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09084" w14:textId="4237B7CD" w:rsidR="000E4805" w:rsidRPr="00B4070A" w:rsidRDefault="009D3771" w:rsidP="0056554F">
      <w:pPr>
        <w:pStyle w:val="PlainText"/>
        <w:widowControl w:val="0"/>
        <w:ind w:hanging="270"/>
        <w:rPr>
          <w:rFonts w:asciiTheme="minorHAnsi" w:hAnsiTheme="minorHAnsi" w:cstheme="minorHAnsi"/>
          <w:sz w:val="22"/>
          <w:szCs w:val="22"/>
        </w:rPr>
      </w:pPr>
      <w:r w:rsidRPr="00B4070A">
        <w:rPr>
          <w:rFonts w:asciiTheme="minorHAnsi" w:hAnsiTheme="minorHAnsi" w:cstheme="minorHAnsi"/>
          <w:b/>
          <w:color w:val="366448"/>
          <w:sz w:val="22"/>
          <w:szCs w:val="22"/>
        </w:rPr>
        <w:t xml:space="preserve"> </w:t>
      </w:r>
      <w:r w:rsidR="00066DDC">
        <w:rPr>
          <w:rFonts w:asciiTheme="minorHAnsi" w:hAnsiTheme="minorHAnsi" w:cstheme="minorHAnsi"/>
          <w:b/>
          <w:color w:val="366448"/>
          <w:sz w:val="22"/>
          <w:szCs w:val="22"/>
        </w:rPr>
        <w:t xml:space="preserve"> </w:t>
      </w:r>
      <w:r w:rsidR="003428E2">
        <w:rPr>
          <w:rFonts w:asciiTheme="minorHAnsi" w:hAnsiTheme="minorHAnsi" w:cstheme="minorHAnsi"/>
          <w:b/>
          <w:color w:val="366448"/>
          <w:sz w:val="22"/>
          <w:szCs w:val="22"/>
        </w:rPr>
        <w:t xml:space="preserve"> </w:t>
      </w:r>
      <w:r w:rsidR="0056554F" w:rsidRPr="0056554F">
        <w:rPr>
          <w:rFonts w:asciiTheme="minorHAnsi" w:hAnsiTheme="minorHAnsi" w:cstheme="minorHAnsi"/>
          <w:b/>
          <w:noProof/>
          <w:color w:val="366448"/>
          <w:sz w:val="22"/>
          <w:szCs w:val="22"/>
          <w:lang w:val="en-US"/>
        </w:rPr>
        <w:drawing>
          <wp:inline distT="0" distB="0" distL="0" distR="0" wp14:anchorId="2B26DDCB" wp14:editId="2F518883">
            <wp:extent cx="2489200" cy="769973"/>
            <wp:effectExtent l="0" t="0" r="6350" b="0"/>
            <wp:docPr id="2" name="Picture 2" descr="S:\Provost\0 - Attendance, Forms, Lists, Signatures, Expenses\Logos\TREN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ovost\0 - Attendance, Forms, Lists, Signatures, Expenses\Logos\TRENT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0226" cy="776477"/>
                    </a:xfrm>
                    <a:prstGeom prst="rect">
                      <a:avLst/>
                    </a:prstGeom>
                    <a:noFill/>
                    <a:ln>
                      <a:noFill/>
                    </a:ln>
                  </pic:spPr>
                </pic:pic>
              </a:graphicData>
            </a:graphic>
          </wp:inline>
        </w:drawing>
      </w:r>
    </w:p>
    <w:p w14:paraId="7BD5341D" w14:textId="77777777" w:rsidR="000E4805" w:rsidRPr="00B4070A" w:rsidRDefault="000E4805" w:rsidP="00FC0445">
      <w:pPr>
        <w:pStyle w:val="Heading1"/>
        <w:widowControl w:val="0"/>
        <w:spacing w:before="0" w:beforeAutospacing="0" w:after="0" w:afterAutospacing="0"/>
        <w:rPr>
          <w:rFonts w:asciiTheme="minorHAnsi" w:hAnsiTheme="minorHAnsi" w:cstheme="minorHAnsi"/>
          <w:sz w:val="22"/>
          <w:szCs w:val="22"/>
        </w:rPr>
      </w:pPr>
    </w:p>
    <w:p w14:paraId="2B18FC48" w14:textId="27E06C35" w:rsidR="001D2BF0" w:rsidRPr="003A465A" w:rsidRDefault="001D2BF0" w:rsidP="00FC0445">
      <w:pPr>
        <w:pStyle w:val="Heading1"/>
        <w:widowControl w:val="0"/>
        <w:spacing w:before="0" w:beforeAutospacing="0" w:after="0" w:afterAutospacing="0"/>
        <w:rPr>
          <w:rFonts w:cstheme="minorHAnsi"/>
          <w:szCs w:val="32"/>
        </w:rPr>
      </w:pPr>
      <w:r w:rsidRPr="003A465A">
        <w:rPr>
          <w:rFonts w:cstheme="minorHAnsi"/>
          <w:szCs w:val="32"/>
        </w:rPr>
        <w:t>Institutional Quality Assurance Policy (IQAP)</w:t>
      </w:r>
    </w:p>
    <w:p w14:paraId="33F03B1E" w14:textId="77777777" w:rsidR="00FA3D69" w:rsidRPr="00B4070A" w:rsidRDefault="00FA3D69" w:rsidP="00FC0445">
      <w:pPr>
        <w:pStyle w:val="PlainText"/>
        <w:widowControl w:val="0"/>
        <w:tabs>
          <w:tab w:val="left" w:pos="1843"/>
          <w:tab w:val="left" w:pos="2381"/>
          <w:tab w:val="left" w:pos="2835"/>
        </w:tabs>
        <w:ind w:left="2835" w:hanging="2835"/>
        <w:rPr>
          <w:rFonts w:asciiTheme="minorHAnsi" w:hAnsiTheme="minorHAnsi" w:cstheme="minorHAnsi"/>
          <w:b/>
          <w:sz w:val="22"/>
          <w:szCs w:val="22"/>
        </w:rPr>
      </w:pPr>
    </w:p>
    <w:p w14:paraId="789331A4" w14:textId="3EE20103" w:rsidR="001D2BF0" w:rsidRPr="00B4070A" w:rsidRDefault="001D2BF0" w:rsidP="00FC0445">
      <w:pPr>
        <w:pStyle w:val="PlainText"/>
        <w:widowControl w:val="0"/>
        <w:tabs>
          <w:tab w:val="left" w:pos="1843"/>
          <w:tab w:val="left" w:pos="2381"/>
          <w:tab w:val="left" w:pos="2835"/>
          <w:tab w:val="left" w:pos="3060"/>
        </w:tabs>
        <w:ind w:left="2835" w:hanging="2835"/>
        <w:rPr>
          <w:rFonts w:asciiTheme="minorHAnsi" w:hAnsiTheme="minorHAnsi" w:cstheme="minorHAnsi"/>
          <w:sz w:val="22"/>
          <w:szCs w:val="22"/>
        </w:rPr>
      </w:pPr>
      <w:r w:rsidRPr="00B4070A">
        <w:rPr>
          <w:rFonts w:asciiTheme="minorHAnsi" w:hAnsiTheme="minorHAnsi" w:cstheme="minorHAnsi"/>
          <w:b/>
          <w:sz w:val="22"/>
          <w:szCs w:val="22"/>
        </w:rPr>
        <w:t>Category</w:t>
      </w:r>
      <w:r w:rsidRPr="00B4070A">
        <w:rPr>
          <w:rFonts w:asciiTheme="minorHAnsi" w:hAnsiTheme="minorHAnsi" w:cstheme="minorHAnsi"/>
          <w:sz w:val="22"/>
          <w:szCs w:val="22"/>
        </w:rPr>
        <w:t>:</w:t>
      </w:r>
      <w:r w:rsidRPr="00B4070A">
        <w:rPr>
          <w:rFonts w:asciiTheme="minorHAnsi" w:hAnsiTheme="minorHAnsi" w:cstheme="minorHAnsi"/>
          <w:sz w:val="22"/>
          <w:szCs w:val="22"/>
        </w:rPr>
        <w:tab/>
      </w:r>
      <w:r w:rsidRPr="00B4070A">
        <w:rPr>
          <w:rFonts w:asciiTheme="minorHAnsi" w:hAnsiTheme="minorHAnsi" w:cstheme="minorHAnsi"/>
          <w:sz w:val="22"/>
          <w:szCs w:val="22"/>
        </w:rPr>
        <w:tab/>
      </w:r>
      <w:r w:rsidRPr="00B4070A">
        <w:rPr>
          <w:rFonts w:asciiTheme="minorHAnsi" w:hAnsiTheme="minorHAnsi" w:cstheme="minorHAnsi"/>
          <w:sz w:val="22"/>
          <w:szCs w:val="22"/>
        </w:rPr>
        <w:tab/>
        <w:t>Academic</w:t>
      </w:r>
    </w:p>
    <w:p w14:paraId="21A62782" w14:textId="0797A4F1" w:rsidR="006B7321" w:rsidRPr="00B4070A" w:rsidRDefault="001D2BF0" w:rsidP="00FC0445">
      <w:pPr>
        <w:pStyle w:val="PlainText"/>
        <w:widowControl w:val="0"/>
        <w:tabs>
          <w:tab w:val="left" w:pos="1843"/>
          <w:tab w:val="left" w:pos="2381"/>
          <w:tab w:val="left" w:pos="2835"/>
          <w:tab w:val="left" w:pos="3060"/>
        </w:tabs>
        <w:ind w:left="2835" w:hanging="2835"/>
        <w:rPr>
          <w:rFonts w:asciiTheme="minorHAnsi" w:hAnsiTheme="minorHAnsi" w:cstheme="minorHAnsi"/>
          <w:sz w:val="22"/>
          <w:szCs w:val="22"/>
        </w:rPr>
      </w:pPr>
      <w:r w:rsidRPr="00B4070A">
        <w:rPr>
          <w:rFonts w:asciiTheme="minorHAnsi" w:hAnsiTheme="minorHAnsi" w:cstheme="minorHAnsi"/>
          <w:b/>
          <w:sz w:val="22"/>
          <w:szCs w:val="22"/>
        </w:rPr>
        <w:t>Approval:</w:t>
      </w:r>
      <w:r w:rsidRPr="00B4070A">
        <w:rPr>
          <w:rFonts w:asciiTheme="minorHAnsi" w:hAnsiTheme="minorHAnsi" w:cstheme="minorHAnsi"/>
          <w:sz w:val="22"/>
          <w:szCs w:val="22"/>
        </w:rPr>
        <w:tab/>
      </w:r>
      <w:r w:rsidRPr="00B4070A">
        <w:rPr>
          <w:rFonts w:asciiTheme="minorHAnsi" w:hAnsiTheme="minorHAnsi" w:cstheme="minorHAnsi"/>
          <w:noProof/>
          <w:sz w:val="22"/>
          <w:szCs w:val="22"/>
          <w:lang w:eastAsia="en-CA"/>
        </w:rPr>
        <w:tab/>
      </w:r>
      <w:r w:rsidRPr="00B4070A">
        <w:rPr>
          <w:rFonts w:asciiTheme="minorHAnsi" w:hAnsiTheme="minorHAnsi" w:cstheme="minorHAnsi"/>
          <w:noProof/>
          <w:sz w:val="22"/>
          <w:szCs w:val="22"/>
          <w:lang w:eastAsia="en-CA"/>
        </w:rPr>
        <w:tab/>
      </w:r>
      <w:r w:rsidRPr="00B4070A">
        <w:rPr>
          <w:rFonts w:asciiTheme="minorHAnsi" w:hAnsiTheme="minorHAnsi" w:cstheme="minorHAnsi"/>
          <w:sz w:val="22"/>
          <w:szCs w:val="22"/>
        </w:rPr>
        <w:t xml:space="preserve">Senate (internal) </w:t>
      </w:r>
    </w:p>
    <w:p w14:paraId="41E45877" w14:textId="1F38C493" w:rsidR="001D2BF0" w:rsidRPr="00B4070A" w:rsidRDefault="006B7321" w:rsidP="00FC0445">
      <w:pPr>
        <w:pStyle w:val="PlainText"/>
        <w:widowControl w:val="0"/>
        <w:tabs>
          <w:tab w:val="left" w:pos="1843"/>
          <w:tab w:val="left" w:pos="2381"/>
          <w:tab w:val="left" w:pos="2835"/>
          <w:tab w:val="left" w:pos="3060"/>
        </w:tabs>
        <w:ind w:left="2835" w:hanging="2835"/>
        <w:rPr>
          <w:rFonts w:asciiTheme="minorHAnsi" w:hAnsiTheme="minorHAnsi" w:cstheme="minorHAnsi"/>
          <w:sz w:val="22"/>
          <w:szCs w:val="22"/>
        </w:rPr>
      </w:pPr>
      <w:r w:rsidRPr="00B4070A">
        <w:rPr>
          <w:rFonts w:asciiTheme="minorHAnsi" w:hAnsiTheme="minorHAnsi" w:cstheme="minorHAnsi"/>
          <w:b/>
          <w:sz w:val="22"/>
          <w:szCs w:val="22"/>
        </w:rPr>
        <w:tab/>
      </w:r>
      <w:r w:rsidRPr="00B4070A">
        <w:rPr>
          <w:rFonts w:asciiTheme="minorHAnsi" w:hAnsiTheme="minorHAnsi" w:cstheme="minorHAnsi"/>
          <w:b/>
          <w:sz w:val="22"/>
          <w:szCs w:val="22"/>
        </w:rPr>
        <w:tab/>
      </w:r>
      <w:r w:rsidRPr="00B4070A">
        <w:rPr>
          <w:rFonts w:asciiTheme="minorHAnsi" w:hAnsiTheme="minorHAnsi" w:cstheme="minorHAnsi"/>
          <w:b/>
          <w:sz w:val="22"/>
          <w:szCs w:val="22"/>
        </w:rPr>
        <w:tab/>
      </w:r>
      <w:r w:rsidR="001D2BF0" w:rsidRPr="00B4070A">
        <w:rPr>
          <w:rFonts w:asciiTheme="minorHAnsi" w:hAnsiTheme="minorHAnsi" w:cstheme="minorHAnsi"/>
          <w:sz w:val="22"/>
          <w:szCs w:val="22"/>
        </w:rPr>
        <w:t>Ontario Universities Council on Quality Assurance (external)</w:t>
      </w:r>
    </w:p>
    <w:p w14:paraId="4D90E1A3" w14:textId="19AC5582" w:rsidR="00214B38" w:rsidRDefault="00C7208F" w:rsidP="00FC0445">
      <w:pPr>
        <w:pStyle w:val="PlainText"/>
        <w:widowControl w:val="0"/>
        <w:tabs>
          <w:tab w:val="left" w:pos="1843"/>
        </w:tabs>
        <w:rPr>
          <w:rFonts w:asciiTheme="minorHAnsi" w:hAnsiTheme="minorHAnsi" w:cstheme="minorHAnsi"/>
          <w:b/>
          <w:sz w:val="22"/>
          <w:szCs w:val="22"/>
        </w:rPr>
      </w:pPr>
      <w:r>
        <w:rPr>
          <w:rFonts w:asciiTheme="minorHAnsi" w:hAnsiTheme="minorHAnsi" w:cstheme="minorHAnsi"/>
          <w:b/>
          <w:sz w:val="22"/>
          <w:szCs w:val="22"/>
        </w:rPr>
        <w:tab/>
      </w:r>
    </w:p>
    <w:p w14:paraId="702298AE" w14:textId="28ADFD58" w:rsidR="001D2BF0" w:rsidRPr="00B4070A" w:rsidRDefault="001D2BF0" w:rsidP="00FC0445">
      <w:pPr>
        <w:pStyle w:val="PlainText"/>
        <w:widowControl w:val="0"/>
        <w:tabs>
          <w:tab w:val="left" w:pos="2381"/>
          <w:tab w:val="left" w:pos="2835"/>
          <w:tab w:val="left" w:pos="3060"/>
        </w:tabs>
        <w:rPr>
          <w:rFonts w:asciiTheme="minorHAnsi" w:hAnsiTheme="minorHAnsi" w:cstheme="minorHAnsi"/>
          <w:sz w:val="22"/>
          <w:szCs w:val="22"/>
        </w:rPr>
      </w:pPr>
      <w:r w:rsidRPr="00B4070A">
        <w:rPr>
          <w:rFonts w:asciiTheme="minorHAnsi" w:hAnsiTheme="minorHAnsi" w:cstheme="minorHAnsi"/>
          <w:b/>
          <w:sz w:val="22"/>
          <w:szCs w:val="22"/>
        </w:rPr>
        <w:t>Responsibility:</w:t>
      </w:r>
      <w:r w:rsidRPr="00B4070A">
        <w:rPr>
          <w:rFonts w:asciiTheme="minorHAnsi" w:hAnsiTheme="minorHAnsi" w:cstheme="minorHAnsi"/>
          <w:sz w:val="22"/>
          <w:szCs w:val="22"/>
        </w:rPr>
        <w:tab/>
      </w:r>
      <w:r w:rsidR="00E93A87">
        <w:rPr>
          <w:rFonts w:asciiTheme="minorHAnsi" w:hAnsiTheme="minorHAnsi" w:cstheme="minorHAnsi"/>
          <w:sz w:val="22"/>
          <w:szCs w:val="22"/>
        </w:rPr>
        <w:tab/>
      </w:r>
      <w:r w:rsidRPr="00B4070A">
        <w:rPr>
          <w:rFonts w:asciiTheme="minorHAnsi" w:hAnsiTheme="minorHAnsi" w:cstheme="minorHAnsi"/>
          <w:sz w:val="22"/>
          <w:szCs w:val="22"/>
        </w:rPr>
        <w:t>Provost and Vice President Academic</w:t>
      </w:r>
      <w:r w:rsidR="00C51AD5" w:rsidRPr="00B4070A">
        <w:rPr>
          <w:rFonts w:asciiTheme="minorHAnsi" w:hAnsiTheme="minorHAnsi" w:cstheme="minorHAnsi"/>
          <w:sz w:val="22"/>
          <w:szCs w:val="22"/>
        </w:rPr>
        <w:t xml:space="preserve"> </w:t>
      </w:r>
    </w:p>
    <w:p w14:paraId="7A48480A" w14:textId="770AF71E" w:rsidR="001D2BF0" w:rsidRPr="00B4070A" w:rsidRDefault="00954A9E" w:rsidP="00FC0445">
      <w:pPr>
        <w:pStyle w:val="PlainText"/>
        <w:widowControl w:val="0"/>
        <w:tabs>
          <w:tab w:val="left" w:pos="2381"/>
          <w:tab w:val="left" w:pos="2835"/>
          <w:tab w:val="left" w:pos="3060"/>
        </w:tabs>
        <w:rPr>
          <w:rFonts w:asciiTheme="minorHAnsi" w:hAnsiTheme="minorHAnsi" w:cstheme="minorHAnsi"/>
          <w:sz w:val="22"/>
          <w:szCs w:val="22"/>
        </w:rPr>
      </w:pPr>
      <w:r w:rsidRPr="00B4070A">
        <w:rPr>
          <w:rFonts w:asciiTheme="minorHAnsi" w:hAnsiTheme="minorHAnsi" w:cstheme="minorHAnsi"/>
          <w:b/>
          <w:sz w:val="22"/>
          <w:szCs w:val="22"/>
        </w:rPr>
        <w:t>Primary</w:t>
      </w:r>
      <w:r w:rsidR="00C4381F" w:rsidRPr="00B4070A">
        <w:rPr>
          <w:rFonts w:asciiTheme="minorHAnsi" w:hAnsiTheme="minorHAnsi" w:cstheme="minorHAnsi"/>
          <w:b/>
          <w:sz w:val="22"/>
          <w:szCs w:val="22"/>
        </w:rPr>
        <w:t xml:space="preserve"> </w:t>
      </w:r>
      <w:r w:rsidR="001D2BF0" w:rsidRPr="00B4070A">
        <w:rPr>
          <w:rFonts w:asciiTheme="minorHAnsi" w:hAnsiTheme="minorHAnsi" w:cstheme="minorHAnsi"/>
          <w:b/>
          <w:sz w:val="22"/>
          <w:szCs w:val="22"/>
        </w:rPr>
        <w:t>Contact:</w:t>
      </w:r>
      <w:r w:rsidR="001D2BF0" w:rsidRPr="00B4070A">
        <w:rPr>
          <w:rFonts w:asciiTheme="minorHAnsi" w:hAnsiTheme="minorHAnsi" w:cstheme="minorHAnsi"/>
          <w:sz w:val="22"/>
          <w:szCs w:val="22"/>
        </w:rPr>
        <w:tab/>
      </w:r>
      <w:r w:rsidR="001D2BF0" w:rsidRPr="00B4070A">
        <w:rPr>
          <w:rFonts w:asciiTheme="minorHAnsi" w:hAnsiTheme="minorHAnsi" w:cstheme="minorHAnsi"/>
          <w:sz w:val="22"/>
          <w:szCs w:val="22"/>
        </w:rPr>
        <w:tab/>
        <w:t>Manager, Office of Provost and Vice President Academic</w:t>
      </w:r>
    </w:p>
    <w:p w14:paraId="42009926" w14:textId="77777777" w:rsidR="001D2BF0" w:rsidRPr="00B4070A" w:rsidRDefault="001D2BF0" w:rsidP="00FC0445">
      <w:pPr>
        <w:pStyle w:val="PlainText"/>
        <w:widowControl w:val="0"/>
        <w:tabs>
          <w:tab w:val="left" w:pos="2381"/>
          <w:tab w:val="left" w:pos="2835"/>
        </w:tabs>
        <w:rPr>
          <w:rFonts w:asciiTheme="minorHAnsi" w:hAnsiTheme="minorHAnsi" w:cstheme="minorHAnsi"/>
          <w:sz w:val="22"/>
          <w:szCs w:val="22"/>
        </w:rPr>
      </w:pPr>
    </w:p>
    <w:p w14:paraId="2C0027D7" w14:textId="79D7ACA9" w:rsidR="001D2BF0" w:rsidRPr="00B4070A" w:rsidRDefault="001D2BF0" w:rsidP="00FC0445">
      <w:pPr>
        <w:pStyle w:val="PlainText"/>
        <w:widowControl w:val="0"/>
        <w:tabs>
          <w:tab w:val="left" w:pos="2381"/>
          <w:tab w:val="left" w:pos="2835"/>
          <w:tab w:val="left" w:pos="3060"/>
        </w:tabs>
        <w:rPr>
          <w:rFonts w:asciiTheme="minorHAnsi" w:hAnsiTheme="minorHAnsi" w:cstheme="minorHAnsi"/>
          <w:sz w:val="22"/>
          <w:szCs w:val="22"/>
        </w:rPr>
      </w:pPr>
      <w:r w:rsidRPr="00B4070A">
        <w:rPr>
          <w:rFonts w:asciiTheme="minorHAnsi" w:hAnsiTheme="minorHAnsi" w:cstheme="minorHAnsi"/>
          <w:b/>
          <w:sz w:val="22"/>
          <w:szCs w:val="22"/>
        </w:rPr>
        <w:t>Effective Date of Policy:</w:t>
      </w:r>
      <w:r w:rsidRPr="00B4070A">
        <w:rPr>
          <w:rFonts w:asciiTheme="minorHAnsi" w:hAnsiTheme="minorHAnsi" w:cstheme="minorHAnsi"/>
          <w:sz w:val="22"/>
          <w:szCs w:val="22"/>
        </w:rPr>
        <w:tab/>
      </w:r>
      <w:r w:rsidRPr="00B4070A">
        <w:rPr>
          <w:rFonts w:asciiTheme="minorHAnsi" w:hAnsiTheme="minorHAnsi" w:cstheme="minorHAnsi"/>
          <w:sz w:val="22"/>
          <w:szCs w:val="22"/>
        </w:rPr>
        <w:tab/>
      </w:r>
      <w:r w:rsidR="008F219B" w:rsidRPr="00B00E77">
        <w:rPr>
          <w:rFonts w:asciiTheme="minorHAnsi" w:hAnsiTheme="minorHAnsi" w:cstheme="minorHAnsi"/>
          <w:sz w:val="22"/>
          <w:szCs w:val="22"/>
        </w:rPr>
        <w:t>Sept 1, 2022</w:t>
      </w:r>
      <w:r w:rsidR="008F219B">
        <w:rPr>
          <w:rFonts w:asciiTheme="minorHAnsi" w:hAnsiTheme="minorHAnsi" w:cstheme="minorHAnsi"/>
          <w:sz w:val="22"/>
          <w:szCs w:val="22"/>
        </w:rPr>
        <w:t xml:space="preserve">; </w:t>
      </w:r>
      <w:r w:rsidRPr="00B4070A">
        <w:rPr>
          <w:rFonts w:asciiTheme="minorHAnsi" w:hAnsiTheme="minorHAnsi" w:cstheme="minorHAnsi"/>
          <w:sz w:val="22"/>
          <w:szCs w:val="22"/>
        </w:rPr>
        <w:t>Sept 1, 2019; Sept 1, 2015; initial Sept 1, 2011</w:t>
      </w:r>
    </w:p>
    <w:p w14:paraId="1D051F33" w14:textId="3252D1DF" w:rsidR="001D2BF0" w:rsidRPr="00B4070A" w:rsidRDefault="001D2BF0" w:rsidP="00FC0445">
      <w:pPr>
        <w:pStyle w:val="PlainText"/>
        <w:widowControl w:val="0"/>
        <w:tabs>
          <w:tab w:val="left" w:pos="2381"/>
          <w:tab w:val="left" w:pos="2835"/>
          <w:tab w:val="left" w:pos="3060"/>
        </w:tabs>
        <w:rPr>
          <w:rFonts w:asciiTheme="minorHAnsi" w:hAnsiTheme="minorHAnsi" w:cstheme="minorHAnsi"/>
          <w:sz w:val="22"/>
          <w:szCs w:val="22"/>
        </w:rPr>
      </w:pPr>
      <w:r w:rsidRPr="00B4070A">
        <w:rPr>
          <w:rFonts w:asciiTheme="minorHAnsi" w:hAnsiTheme="minorHAnsi" w:cstheme="minorHAnsi"/>
          <w:b/>
          <w:sz w:val="22"/>
          <w:szCs w:val="22"/>
        </w:rPr>
        <w:t>Date for Next Review:</w:t>
      </w:r>
      <w:r w:rsidRPr="00B4070A">
        <w:rPr>
          <w:rFonts w:asciiTheme="minorHAnsi" w:hAnsiTheme="minorHAnsi" w:cstheme="minorHAnsi"/>
          <w:sz w:val="22"/>
          <w:szCs w:val="22"/>
        </w:rPr>
        <w:tab/>
      </w:r>
      <w:r w:rsidRPr="00B4070A">
        <w:rPr>
          <w:rFonts w:asciiTheme="minorHAnsi" w:hAnsiTheme="minorHAnsi" w:cstheme="minorHAnsi"/>
          <w:sz w:val="22"/>
          <w:szCs w:val="22"/>
        </w:rPr>
        <w:tab/>
        <w:t>Fall 202</w:t>
      </w:r>
      <w:r w:rsidR="00B00E77">
        <w:rPr>
          <w:rFonts w:asciiTheme="minorHAnsi" w:hAnsiTheme="minorHAnsi" w:cstheme="minorHAnsi"/>
          <w:sz w:val="22"/>
          <w:szCs w:val="22"/>
        </w:rPr>
        <w:t>7</w:t>
      </w:r>
    </w:p>
    <w:p w14:paraId="688AB4ED" w14:textId="77777777" w:rsidR="001D2BF0" w:rsidRPr="00B4070A" w:rsidRDefault="001D2BF0" w:rsidP="00FC0445">
      <w:pPr>
        <w:pStyle w:val="PlainText"/>
        <w:widowControl w:val="0"/>
        <w:tabs>
          <w:tab w:val="left" w:pos="1701"/>
          <w:tab w:val="left" w:pos="2381"/>
          <w:tab w:val="left" w:pos="2835"/>
        </w:tabs>
        <w:rPr>
          <w:rFonts w:asciiTheme="minorHAnsi" w:hAnsiTheme="minorHAnsi" w:cstheme="minorHAnsi"/>
          <w:sz w:val="22"/>
          <w:szCs w:val="22"/>
        </w:rPr>
      </w:pPr>
    </w:p>
    <w:p w14:paraId="2C4BDA4A" w14:textId="268B36A7" w:rsidR="001D2BF0" w:rsidRPr="00B4070A" w:rsidRDefault="001D2BF0" w:rsidP="00FC0445">
      <w:pPr>
        <w:pStyle w:val="PlainText"/>
        <w:widowControl w:val="0"/>
        <w:tabs>
          <w:tab w:val="left" w:pos="1701"/>
          <w:tab w:val="left" w:pos="2381"/>
          <w:tab w:val="left" w:pos="2835"/>
          <w:tab w:val="left" w:pos="3060"/>
        </w:tabs>
        <w:rPr>
          <w:rFonts w:asciiTheme="minorHAnsi" w:hAnsiTheme="minorHAnsi" w:cstheme="minorHAnsi"/>
          <w:sz w:val="22"/>
          <w:szCs w:val="22"/>
        </w:rPr>
      </w:pPr>
      <w:r w:rsidRPr="00B4070A">
        <w:rPr>
          <w:rFonts w:asciiTheme="minorHAnsi" w:hAnsiTheme="minorHAnsi" w:cstheme="minorHAnsi"/>
          <w:b/>
          <w:sz w:val="22"/>
          <w:szCs w:val="22"/>
        </w:rPr>
        <w:t>Senate</w:t>
      </w:r>
      <w:r w:rsidR="00700F1E" w:rsidRPr="00B4070A">
        <w:rPr>
          <w:rFonts w:asciiTheme="minorHAnsi" w:hAnsiTheme="minorHAnsi" w:cstheme="minorHAnsi"/>
          <w:b/>
          <w:sz w:val="22"/>
          <w:szCs w:val="22"/>
        </w:rPr>
        <w:t xml:space="preserve"> Approval</w:t>
      </w:r>
      <w:r w:rsidRPr="00B4070A">
        <w:rPr>
          <w:rFonts w:asciiTheme="minorHAnsi" w:hAnsiTheme="minorHAnsi" w:cstheme="minorHAnsi"/>
          <w:b/>
          <w:sz w:val="22"/>
          <w:szCs w:val="22"/>
        </w:rPr>
        <w:t>:</w:t>
      </w:r>
      <w:r w:rsidRPr="00B4070A">
        <w:rPr>
          <w:rFonts w:asciiTheme="minorHAnsi" w:hAnsiTheme="minorHAnsi" w:cstheme="minorHAnsi"/>
          <w:sz w:val="22"/>
          <w:szCs w:val="22"/>
        </w:rPr>
        <w:tab/>
      </w:r>
      <w:r w:rsidRPr="00B4070A">
        <w:rPr>
          <w:rFonts w:asciiTheme="minorHAnsi" w:hAnsiTheme="minorHAnsi" w:cstheme="minorHAnsi"/>
          <w:sz w:val="22"/>
          <w:szCs w:val="22"/>
        </w:rPr>
        <w:tab/>
      </w:r>
      <w:r w:rsidR="00214B38">
        <w:rPr>
          <w:rFonts w:asciiTheme="minorHAnsi" w:hAnsiTheme="minorHAnsi" w:cstheme="minorHAnsi"/>
          <w:sz w:val="22"/>
          <w:szCs w:val="22"/>
        </w:rPr>
        <w:tab/>
      </w:r>
      <w:r w:rsidR="003F2E71">
        <w:rPr>
          <w:rFonts w:asciiTheme="minorHAnsi" w:hAnsiTheme="minorHAnsi" w:cstheme="minorHAnsi"/>
          <w:sz w:val="22"/>
          <w:szCs w:val="22"/>
        </w:rPr>
        <w:t>Mar 22, 2022</w:t>
      </w:r>
      <w:r w:rsidR="003F2E71" w:rsidRPr="00B00E77">
        <w:rPr>
          <w:rFonts w:asciiTheme="minorHAnsi" w:hAnsiTheme="minorHAnsi" w:cstheme="minorHAnsi"/>
          <w:sz w:val="22"/>
          <w:szCs w:val="22"/>
        </w:rPr>
        <w:t xml:space="preserve">; </w:t>
      </w:r>
      <w:r w:rsidR="00B00E77">
        <w:rPr>
          <w:rFonts w:asciiTheme="minorHAnsi" w:hAnsiTheme="minorHAnsi" w:cstheme="minorHAnsi"/>
          <w:sz w:val="22"/>
          <w:szCs w:val="22"/>
        </w:rPr>
        <w:t xml:space="preserve">April 16, 2019; </w:t>
      </w:r>
      <w:r w:rsidRPr="00B00E77">
        <w:rPr>
          <w:rFonts w:asciiTheme="minorHAnsi" w:hAnsiTheme="minorHAnsi" w:cstheme="minorHAnsi"/>
          <w:sz w:val="22"/>
          <w:szCs w:val="22"/>
        </w:rPr>
        <w:t>Dec 2, 2014</w:t>
      </w:r>
      <w:r w:rsidRPr="00B4070A">
        <w:rPr>
          <w:rFonts w:asciiTheme="minorHAnsi" w:hAnsiTheme="minorHAnsi" w:cstheme="minorHAnsi"/>
          <w:sz w:val="22"/>
          <w:szCs w:val="22"/>
        </w:rPr>
        <w:t>; initial approval May 10, 2011</w:t>
      </w:r>
    </w:p>
    <w:p w14:paraId="75021BD3" w14:textId="01DC3034" w:rsidR="001D2BF0" w:rsidRPr="00B4070A" w:rsidRDefault="001D2BF0" w:rsidP="00FC0445">
      <w:pPr>
        <w:pStyle w:val="PlainText"/>
        <w:widowControl w:val="0"/>
        <w:tabs>
          <w:tab w:val="left" w:pos="2381"/>
          <w:tab w:val="left" w:pos="2835"/>
        </w:tabs>
        <w:rPr>
          <w:rFonts w:asciiTheme="minorHAnsi" w:hAnsiTheme="minorHAnsi" w:cstheme="minorHAnsi"/>
          <w:sz w:val="22"/>
          <w:szCs w:val="22"/>
        </w:rPr>
      </w:pPr>
      <w:r w:rsidRPr="00B4070A">
        <w:rPr>
          <w:rFonts w:asciiTheme="minorHAnsi" w:hAnsiTheme="minorHAnsi" w:cstheme="minorHAnsi"/>
          <w:b/>
          <w:sz w:val="22"/>
          <w:szCs w:val="22"/>
        </w:rPr>
        <w:t>Quality Council</w:t>
      </w:r>
      <w:r w:rsidR="00700F1E" w:rsidRPr="00B4070A">
        <w:rPr>
          <w:rFonts w:asciiTheme="minorHAnsi" w:hAnsiTheme="minorHAnsi" w:cstheme="minorHAnsi"/>
          <w:b/>
          <w:sz w:val="22"/>
          <w:szCs w:val="22"/>
        </w:rPr>
        <w:t xml:space="preserve"> Approval</w:t>
      </w:r>
      <w:r w:rsidRPr="00B4070A">
        <w:rPr>
          <w:rFonts w:asciiTheme="minorHAnsi" w:hAnsiTheme="minorHAnsi" w:cstheme="minorHAnsi"/>
          <w:b/>
          <w:sz w:val="22"/>
          <w:szCs w:val="22"/>
        </w:rPr>
        <w:t>:</w:t>
      </w:r>
      <w:r w:rsidRPr="00B4070A">
        <w:rPr>
          <w:rFonts w:asciiTheme="minorHAnsi" w:hAnsiTheme="minorHAnsi" w:cstheme="minorHAnsi"/>
          <w:sz w:val="22"/>
          <w:szCs w:val="22"/>
        </w:rPr>
        <w:t xml:space="preserve"> </w:t>
      </w:r>
      <w:r w:rsidR="00842ED1" w:rsidRPr="00B4070A">
        <w:rPr>
          <w:rFonts w:asciiTheme="minorHAnsi" w:hAnsiTheme="minorHAnsi" w:cstheme="minorHAnsi"/>
          <w:sz w:val="22"/>
          <w:szCs w:val="22"/>
        </w:rPr>
        <w:tab/>
      </w:r>
      <w:r w:rsidR="00214B38">
        <w:rPr>
          <w:rFonts w:asciiTheme="minorHAnsi" w:hAnsiTheme="minorHAnsi" w:cstheme="minorHAnsi"/>
          <w:sz w:val="22"/>
          <w:szCs w:val="22"/>
        </w:rPr>
        <w:tab/>
      </w:r>
      <w:r w:rsidR="001C2A38">
        <w:rPr>
          <w:rFonts w:asciiTheme="minorHAnsi" w:hAnsiTheme="minorHAnsi" w:cstheme="minorHAnsi"/>
          <w:sz w:val="22"/>
          <w:szCs w:val="22"/>
        </w:rPr>
        <w:t xml:space="preserve">Mar 15, 2023; </w:t>
      </w:r>
      <w:r w:rsidRPr="00B4070A">
        <w:rPr>
          <w:rFonts w:asciiTheme="minorHAnsi" w:hAnsiTheme="minorHAnsi" w:cstheme="minorHAnsi"/>
          <w:sz w:val="22"/>
          <w:szCs w:val="22"/>
        </w:rPr>
        <w:t>Aug 26, 2019; Dec 18, 2014; initial approval Mar 31, 2011</w:t>
      </w:r>
    </w:p>
    <w:p w14:paraId="6CF270C6" w14:textId="77777777" w:rsidR="001D2BF0" w:rsidRPr="00B4070A" w:rsidRDefault="001D2BF0" w:rsidP="00FC0445">
      <w:pPr>
        <w:pStyle w:val="PlainText"/>
        <w:widowControl w:val="0"/>
        <w:tabs>
          <w:tab w:val="left" w:pos="2381"/>
          <w:tab w:val="left" w:pos="2835"/>
        </w:tabs>
        <w:rPr>
          <w:rFonts w:asciiTheme="minorHAnsi" w:hAnsiTheme="minorHAnsi" w:cstheme="minorHAnsi"/>
          <w:sz w:val="22"/>
          <w:szCs w:val="22"/>
        </w:rPr>
      </w:pPr>
    </w:p>
    <w:p w14:paraId="2BDD5757" w14:textId="77777777" w:rsidR="001D2BF0" w:rsidRPr="00B4070A" w:rsidRDefault="001D2BF0" w:rsidP="00FC0445">
      <w:pPr>
        <w:pStyle w:val="PlainText"/>
        <w:widowControl w:val="0"/>
        <w:rPr>
          <w:rFonts w:asciiTheme="minorHAnsi" w:hAnsiTheme="minorHAnsi" w:cstheme="minorHAnsi"/>
          <w:sz w:val="22"/>
          <w:szCs w:val="22"/>
        </w:rPr>
      </w:pPr>
      <w:r w:rsidRPr="00B4070A">
        <w:rPr>
          <w:rFonts w:asciiTheme="minorHAnsi" w:hAnsiTheme="minorHAnsi" w:cstheme="minorHAnsi"/>
          <w:sz w:val="22"/>
          <w:szCs w:val="22"/>
        </w:rPr>
        <w:t>Policies superseded by this Policy include:</w:t>
      </w:r>
    </w:p>
    <w:p w14:paraId="656C5E60" w14:textId="77777777" w:rsidR="001D2BF0" w:rsidRPr="00B4070A" w:rsidRDefault="001D2BF0" w:rsidP="00CB6201">
      <w:pPr>
        <w:pStyle w:val="PlainText"/>
        <w:widowControl w:val="0"/>
        <w:numPr>
          <w:ilvl w:val="0"/>
          <w:numId w:val="1"/>
        </w:numPr>
        <w:ind w:left="284" w:hanging="283"/>
        <w:rPr>
          <w:rFonts w:asciiTheme="minorHAnsi" w:hAnsiTheme="minorHAnsi" w:cstheme="minorHAnsi"/>
          <w:sz w:val="22"/>
          <w:szCs w:val="22"/>
        </w:rPr>
      </w:pPr>
      <w:r w:rsidRPr="00B4070A">
        <w:rPr>
          <w:rFonts w:asciiTheme="minorHAnsi" w:hAnsiTheme="minorHAnsi" w:cstheme="minorHAnsi"/>
          <w:sz w:val="22"/>
          <w:szCs w:val="22"/>
        </w:rPr>
        <w:t xml:space="preserve">Policy on Undergraduate Program Review (February 2003) </w:t>
      </w:r>
    </w:p>
    <w:p w14:paraId="096D6471" w14:textId="77777777" w:rsidR="001D2BF0" w:rsidRPr="00B4070A" w:rsidRDefault="001D2BF0" w:rsidP="00CB6201">
      <w:pPr>
        <w:pStyle w:val="PlainText"/>
        <w:widowControl w:val="0"/>
        <w:numPr>
          <w:ilvl w:val="0"/>
          <w:numId w:val="1"/>
        </w:numPr>
        <w:ind w:left="284" w:hanging="283"/>
        <w:rPr>
          <w:rFonts w:asciiTheme="minorHAnsi" w:hAnsiTheme="minorHAnsi" w:cstheme="minorHAnsi"/>
          <w:sz w:val="22"/>
          <w:szCs w:val="22"/>
        </w:rPr>
      </w:pPr>
      <w:r w:rsidRPr="00B4070A">
        <w:rPr>
          <w:rFonts w:asciiTheme="minorHAnsi" w:hAnsiTheme="minorHAnsi" w:cstheme="minorHAnsi"/>
          <w:sz w:val="22"/>
          <w:szCs w:val="22"/>
        </w:rPr>
        <w:t>Procedures for New Degree Programs (May 2003)</w:t>
      </w:r>
    </w:p>
    <w:p w14:paraId="44B2F52E" w14:textId="77777777" w:rsidR="001D2BF0" w:rsidRPr="00B4070A" w:rsidRDefault="001D2BF0" w:rsidP="00CB6201">
      <w:pPr>
        <w:pStyle w:val="PlainText"/>
        <w:widowControl w:val="0"/>
        <w:numPr>
          <w:ilvl w:val="0"/>
          <w:numId w:val="1"/>
        </w:numPr>
        <w:ind w:left="284" w:hanging="283"/>
        <w:rPr>
          <w:rFonts w:asciiTheme="minorHAnsi" w:hAnsiTheme="minorHAnsi" w:cstheme="minorHAnsi"/>
          <w:sz w:val="22"/>
          <w:szCs w:val="22"/>
        </w:rPr>
      </w:pPr>
      <w:r w:rsidRPr="00B4070A">
        <w:rPr>
          <w:rFonts w:asciiTheme="minorHAnsi" w:hAnsiTheme="minorHAnsi" w:cstheme="minorHAnsi"/>
          <w:sz w:val="22"/>
          <w:szCs w:val="22"/>
        </w:rPr>
        <w:t>Procedure for Approval of New Graduate Programs (April 2005)</w:t>
      </w:r>
    </w:p>
    <w:p w14:paraId="2074AD0C" w14:textId="77777777" w:rsidR="001D2BF0" w:rsidRPr="00B4070A" w:rsidRDefault="001D2BF0" w:rsidP="00FC0445">
      <w:pPr>
        <w:pStyle w:val="PlainText"/>
        <w:widowControl w:val="0"/>
        <w:ind w:left="284"/>
        <w:rPr>
          <w:rFonts w:asciiTheme="minorHAnsi" w:hAnsiTheme="minorHAnsi" w:cstheme="minorHAnsi"/>
          <w:sz w:val="22"/>
          <w:szCs w:val="22"/>
        </w:rPr>
      </w:pPr>
    </w:p>
    <w:p w14:paraId="56AD0A6F" w14:textId="6FD1D101" w:rsidR="005F0393" w:rsidRPr="00214B38" w:rsidRDefault="005F0393" w:rsidP="00FC0445">
      <w:pPr>
        <w:pStyle w:val="Heading2"/>
        <w:widowControl w:val="0"/>
        <w:numPr>
          <w:ilvl w:val="0"/>
          <w:numId w:val="0"/>
        </w:numPr>
        <w:tabs>
          <w:tab w:val="left" w:pos="567"/>
        </w:tabs>
        <w:spacing w:after="0" w:line="240" w:lineRule="auto"/>
        <w:rPr>
          <w:rFonts w:cstheme="minorHAnsi"/>
          <w:color w:val="000000" w:themeColor="text1"/>
          <w:sz w:val="24"/>
          <w:szCs w:val="24"/>
        </w:rPr>
      </w:pPr>
      <w:r w:rsidRPr="00214B38">
        <w:rPr>
          <w:rFonts w:cstheme="minorHAnsi"/>
          <w:color w:val="000000" w:themeColor="text1"/>
          <w:sz w:val="24"/>
          <w:szCs w:val="24"/>
        </w:rPr>
        <w:t>Purpose of Policy</w:t>
      </w:r>
    </w:p>
    <w:p w14:paraId="73A2A198" w14:textId="0A3F60FD" w:rsidR="002B28FF" w:rsidRDefault="002B28FF" w:rsidP="00FC0445">
      <w:pPr>
        <w:pStyle w:val="BodyText"/>
        <w:spacing w:after="0"/>
        <w:ind w:left="0"/>
      </w:pPr>
    </w:p>
    <w:p w14:paraId="6B6956A0" w14:textId="3B4C90CB" w:rsidR="006E0261" w:rsidRDefault="006E0261" w:rsidP="00FC0445">
      <w:pPr>
        <w:widowControl w:val="0"/>
        <w:spacing w:after="0" w:line="240" w:lineRule="auto"/>
        <w:rPr>
          <w:rFonts w:cstheme="minorHAnsi"/>
        </w:rPr>
      </w:pPr>
      <w:r>
        <w:rPr>
          <w:rFonts w:cstheme="minorHAnsi"/>
        </w:rPr>
        <w:t xml:space="preserve">Trent’s Institutional Quality Assurance Policy (IQAP) governs the development of new programs and the review and revision of existing programs. The Policy and its associated Procedures </w:t>
      </w:r>
      <w:r w:rsidR="0067068D">
        <w:rPr>
          <w:rFonts w:cstheme="minorHAnsi"/>
        </w:rPr>
        <w:t>establish</w:t>
      </w:r>
      <w:r>
        <w:rPr>
          <w:rFonts w:cstheme="minorHAnsi"/>
        </w:rPr>
        <w:t xml:space="preserve"> the requirements and criteria for each of the Protocols</w:t>
      </w:r>
      <w:r w:rsidR="004C24EB">
        <w:rPr>
          <w:rFonts w:cstheme="minorHAnsi"/>
        </w:rPr>
        <w:t>,</w:t>
      </w:r>
      <w:r>
        <w:rPr>
          <w:rFonts w:cstheme="minorHAnsi"/>
        </w:rPr>
        <w:t xml:space="preserve"> </w:t>
      </w:r>
      <w:r w:rsidR="00993FC5">
        <w:rPr>
          <w:rFonts w:cstheme="minorHAnsi"/>
        </w:rPr>
        <w:t>are in compliance</w:t>
      </w:r>
      <w:r>
        <w:rPr>
          <w:rFonts w:cstheme="minorHAnsi"/>
        </w:rPr>
        <w:t xml:space="preserve"> with the Quality Assurance Framework (QAF) as </w:t>
      </w:r>
      <w:r w:rsidRPr="00B4070A">
        <w:rPr>
          <w:rFonts w:cstheme="minorHAnsi"/>
        </w:rPr>
        <w:t xml:space="preserve">developed by the Ontario Council of Academic Vice Presidents (OCAV) and </w:t>
      </w:r>
      <w:r w:rsidR="004C24EB">
        <w:rPr>
          <w:rFonts w:cstheme="minorHAnsi"/>
        </w:rPr>
        <w:t xml:space="preserve">have been </w:t>
      </w:r>
      <w:r w:rsidRPr="00B4070A">
        <w:rPr>
          <w:rFonts w:cstheme="minorHAnsi"/>
        </w:rPr>
        <w:t>adopted by the Council of Ontario Universities (COU).</w:t>
      </w:r>
    </w:p>
    <w:p w14:paraId="1FB5023D" w14:textId="77777777" w:rsidR="003C2D2B" w:rsidRDefault="003C2D2B" w:rsidP="00FC0445">
      <w:pPr>
        <w:widowControl w:val="0"/>
        <w:spacing w:after="0" w:line="240" w:lineRule="auto"/>
        <w:rPr>
          <w:rFonts w:cstheme="minorHAnsi"/>
          <w:b/>
          <w:bCs/>
        </w:rPr>
      </w:pPr>
    </w:p>
    <w:p w14:paraId="177BDAE0" w14:textId="7C12BE24" w:rsidR="003C2D2B" w:rsidRPr="003C2D2B" w:rsidRDefault="003C2D2B" w:rsidP="00FC0445">
      <w:pPr>
        <w:widowControl w:val="0"/>
        <w:spacing w:after="0" w:line="240" w:lineRule="auto"/>
        <w:rPr>
          <w:rFonts w:cstheme="minorHAnsi"/>
        </w:rPr>
      </w:pPr>
      <w:r w:rsidRPr="003C2D2B">
        <w:rPr>
          <w:rFonts w:cstheme="minorHAnsi"/>
        </w:rPr>
        <w:t>Protocols governed by the IQAP Policy include:</w:t>
      </w:r>
    </w:p>
    <w:p w14:paraId="0588932D" w14:textId="3F3CCA09" w:rsidR="003C2D2B" w:rsidRPr="003C2D2B" w:rsidRDefault="00470577" w:rsidP="008E2590">
      <w:pPr>
        <w:pStyle w:val="ListParagraph"/>
        <w:widowControl w:val="0"/>
        <w:numPr>
          <w:ilvl w:val="0"/>
          <w:numId w:val="245"/>
        </w:numPr>
        <w:tabs>
          <w:tab w:val="left" w:pos="284"/>
          <w:tab w:val="left" w:pos="709"/>
        </w:tabs>
        <w:spacing w:after="0" w:line="240" w:lineRule="auto"/>
        <w:rPr>
          <w:rFonts w:cstheme="minorHAnsi"/>
          <w:b/>
          <w:bCs/>
        </w:rPr>
      </w:pPr>
      <w:hyperlink w:anchor="Section1_CyclicalReview" w:history="1">
        <w:r w:rsidR="003C2D2B" w:rsidRPr="003C2D2B">
          <w:rPr>
            <w:rStyle w:val="Hyperlink"/>
            <w:rFonts w:cstheme="minorHAnsi"/>
            <w:b/>
            <w:bCs/>
            <w:color w:val="auto"/>
            <w:u w:val="none"/>
          </w:rPr>
          <w:t xml:space="preserve">Cyclical Program Review </w:t>
        </w:r>
      </w:hyperlink>
      <w:r w:rsidR="0067068D">
        <w:rPr>
          <w:rStyle w:val="Hyperlink"/>
          <w:rFonts w:cstheme="minorHAnsi"/>
          <w:b/>
          <w:bCs/>
          <w:color w:val="auto"/>
          <w:u w:val="none"/>
        </w:rPr>
        <w:t>Protocol</w:t>
      </w:r>
    </w:p>
    <w:p w14:paraId="6382E9FB" w14:textId="56673F3B" w:rsidR="003C2D2B" w:rsidRPr="003C2D2B" w:rsidRDefault="00470577" w:rsidP="008E2590">
      <w:pPr>
        <w:pStyle w:val="PlainText"/>
        <w:widowControl w:val="0"/>
        <w:numPr>
          <w:ilvl w:val="0"/>
          <w:numId w:val="245"/>
        </w:numPr>
        <w:tabs>
          <w:tab w:val="left" w:pos="709"/>
        </w:tabs>
        <w:rPr>
          <w:rFonts w:asciiTheme="minorHAnsi" w:hAnsiTheme="minorHAnsi" w:cstheme="minorHAnsi"/>
          <w:b/>
          <w:bCs/>
          <w:sz w:val="22"/>
          <w:szCs w:val="22"/>
        </w:rPr>
      </w:pPr>
      <w:hyperlink w:anchor="Section2_NewDegrePrograms" w:history="1">
        <w:r w:rsidR="003C2D2B" w:rsidRPr="003C2D2B">
          <w:rPr>
            <w:rStyle w:val="Hyperlink"/>
            <w:rFonts w:asciiTheme="minorHAnsi" w:hAnsiTheme="minorHAnsi" w:cstheme="minorHAnsi"/>
            <w:b/>
            <w:bCs/>
            <w:color w:val="auto"/>
            <w:sz w:val="22"/>
            <w:szCs w:val="22"/>
            <w:u w:val="none"/>
          </w:rPr>
          <w:t>New Program Protocol</w:t>
        </w:r>
      </w:hyperlink>
    </w:p>
    <w:p w14:paraId="30572AB6" w14:textId="77777777" w:rsidR="003C2D2B" w:rsidRPr="006E0261" w:rsidRDefault="00470577" w:rsidP="008E2590">
      <w:pPr>
        <w:pStyle w:val="PlainText"/>
        <w:widowControl w:val="0"/>
        <w:numPr>
          <w:ilvl w:val="0"/>
          <w:numId w:val="245"/>
        </w:numPr>
        <w:tabs>
          <w:tab w:val="left" w:pos="709"/>
        </w:tabs>
        <w:rPr>
          <w:rFonts w:asciiTheme="minorHAnsi" w:hAnsiTheme="minorHAnsi" w:cstheme="minorHAnsi"/>
          <w:sz w:val="22"/>
          <w:szCs w:val="22"/>
        </w:rPr>
      </w:pPr>
      <w:hyperlink w:anchor="Section3_ExpeditedApprov_GradDip" w:history="1">
        <w:r w:rsidR="003C2D2B" w:rsidRPr="003C2D2B">
          <w:rPr>
            <w:rStyle w:val="Hyperlink"/>
            <w:rFonts w:asciiTheme="minorHAnsi" w:hAnsiTheme="minorHAnsi" w:cstheme="minorHAnsi"/>
            <w:b/>
            <w:bCs/>
            <w:color w:val="auto"/>
            <w:sz w:val="22"/>
            <w:szCs w:val="22"/>
            <w:u w:val="none"/>
          </w:rPr>
          <w:t>Expedited Approval Protocol</w:t>
        </w:r>
      </w:hyperlink>
    </w:p>
    <w:p w14:paraId="1B0E4A82" w14:textId="77777777" w:rsidR="003C2D2B" w:rsidRPr="006E0261" w:rsidRDefault="00470577" w:rsidP="008E2590">
      <w:pPr>
        <w:pStyle w:val="PlainText"/>
        <w:widowControl w:val="0"/>
        <w:numPr>
          <w:ilvl w:val="0"/>
          <w:numId w:val="245"/>
        </w:numPr>
        <w:rPr>
          <w:rStyle w:val="Hyperlink"/>
          <w:rFonts w:asciiTheme="minorHAnsi" w:hAnsiTheme="minorHAnsi" w:cstheme="minorHAnsi"/>
          <w:color w:val="auto"/>
          <w:sz w:val="22"/>
          <w:szCs w:val="22"/>
          <w:u w:val="none"/>
        </w:rPr>
      </w:pPr>
      <w:hyperlink w:anchor="Section4_MajorMod" w:history="1">
        <w:r w:rsidR="003C2D2B" w:rsidRPr="003C2D2B">
          <w:rPr>
            <w:rStyle w:val="Hyperlink"/>
            <w:rFonts w:asciiTheme="minorHAnsi" w:hAnsiTheme="minorHAnsi" w:cstheme="minorHAnsi"/>
            <w:b/>
            <w:bCs/>
            <w:color w:val="auto"/>
            <w:sz w:val="22"/>
            <w:szCs w:val="22"/>
            <w:u w:val="none"/>
          </w:rPr>
          <w:t>Major Modification Protocol</w:t>
        </w:r>
        <w:r w:rsidR="003C2D2B" w:rsidRPr="006E0261">
          <w:rPr>
            <w:rStyle w:val="Hyperlink"/>
            <w:rFonts w:asciiTheme="minorHAnsi" w:hAnsiTheme="minorHAnsi" w:cstheme="minorHAnsi"/>
            <w:color w:val="auto"/>
            <w:sz w:val="22"/>
            <w:szCs w:val="22"/>
            <w:u w:val="none"/>
          </w:rPr>
          <w:t xml:space="preserve"> (Program Renewal and Significant Change) </w:t>
        </w:r>
      </w:hyperlink>
    </w:p>
    <w:p w14:paraId="0E4D0E28" w14:textId="77777777" w:rsidR="003C2D2B" w:rsidRPr="003C2D2B" w:rsidRDefault="003C2D2B" w:rsidP="008E2590">
      <w:pPr>
        <w:pStyle w:val="PlainText"/>
        <w:widowControl w:val="0"/>
        <w:numPr>
          <w:ilvl w:val="0"/>
          <w:numId w:val="245"/>
        </w:numPr>
        <w:tabs>
          <w:tab w:val="left" w:pos="709"/>
        </w:tabs>
        <w:rPr>
          <w:rFonts w:asciiTheme="minorHAnsi" w:hAnsiTheme="minorHAnsi" w:cstheme="minorHAnsi"/>
          <w:b/>
          <w:bCs/>
          <w:sz w:val="22"/>
          <w:szCs w:val="22"/>
        </w:rPr>
      </w:pPr>
      <w:r w:rsidRPr="003C2D2B">
        <w:rPr>
          <w:rStyle w:val="Hyperlink"/>
          <w:rFonts w:asciiTheme="minorHAnsi" w:hAnsiTheme="minorHAnsi" w:cstheme="minorHAnsi"/>
          <w:b/>
          <w:bCs/>
          <w:color w:val="auto"/>
          <w:sz w:val="22"/>
          <w:szCs w:val="22"/>
          <w:u w:val="none"/>
        </w:rPr>
        <w:t>Audit Protocol</w:t>
      </w:r>
    </w:p>
    <w:p w14:paraId="7E43DE91" w14:textId="77777777" w:rsidR="006E0261" w:rsidRDefault="006E0261" w:rsidP="00FC0445">
      <w:pPr>
        <w:widowControl w:val="0"/>
        <w:spacing w:after="0" w:line="240" w:lineRule="auto"/>
        <w:rPr>
          <w:rFonts w:cstheme="minorHAnsi"/>
        </w:rPr>
      </w:pPr>
    </w:p>
    <w:p w14:paraId="2395C908" w14:textId="401AA92E" w:rsidR="003B7D7B" w:rsidRPr="00B4070A" w:rsidRDefault="003B7D7B" w:rsidP="00FC0445">
      <w:pPr>
        <w:widowControl w:val="0"/>
        <w:spacing w:after="0" w:line="240" w:lineRule="auto"/>
        <w:rPr>
          <w:rFonts w:cstheme="minorHAnsi"/>
        </w:rPr>
      </w:pPr>
      <w:r w:rsidRPr="00B4070A">
        <w:rPr>
          <w:rFonts w:cstheme="minorHAnsi"/>
        </w:rPr>
        <w:t>Quality assurance is a shared responsibility between the Ontario Universities Council on Quality Assurance (the Quality Council) and Ontario’s universities. This collaboration ensures a culture of continuous improvement and support</w:t>
      </w:r>
      <w:r w:rsidR="00993FC5">
        <w:rPr>
          <w:rFonts w:cstheme="minorHAnsi"/>
        </w:rPr>
        <w:t>s</w:t>
      </w:r>
      <w:r w:rsidRPr="00B4070A">
        <w:rPr>
          <w:rFonts w:cstheme="minorHAnsi"/>
        </w:rPr>
        <w:t xml:space="preserve"> a vision of a student-centred education. Quality assurance processes result in an educational system that is open, </w:t>
      </w:r>
      <w:r w:rsidR="00FA0BA8" w:rsidRPr="00B4070A">
        <w:rPr>
          <w:rFonts w:cstheme="minorHAnsi"/>
        </w:rPr>
        <w:t>accountable</w:t>
      </w:r>
      <w:r w:rsidRPr="00B4070A">
        <w:rPr>
          <w:rFonts w:cstheme="minorHAnsi"/>
        </w:rPr>
        <w:t xml:space="preserve"> and transparent. Bringing Ontario’s universities quality assurance practices into line with the latest international quality assurance standards facilitates greater international acceptance of </w:t>
      </w:r>
      <w:r w:rsidR="00E01FE5" w:rsidRPr="00B4070A">
        <w:rPr>
          <w:rFonts w:cstheme="minorHAnsi"/>
        </w:rPr>
        <w:t xml:space="preserve">an </w:t>
      </w:r>
      <w:r w:rsidRPr="00B4070A">
        <w:rPr>
          <w:rFonts w:cstheme="minorHAnsi"/>
        </w:rPr>
        <w:t>institutes’ degrees and improves graduate access to university programs and employment worldwide.</w:t>
      </w:r>
    </w:p>
    <w:p w14:paraId="26493525" w14:textId="77777777" w:rsidR="0056554F" w:rsidRDefault="0056554F" w:rsidP="00FC0445">
      <w:pPr>
        <w:widowControl w:val="0"/>
        <w:spacing w:after="0" w:line="240" w:lineRule="auto"/>
        <w:rPr>
          <w:rFonts w:cstheme="minorHAnsi"/>
        </w:rPr>
      </w:pPr>
    </w:p>
    <w:p w14:paraId="280CCA3E" w14:textId="54825023" w:rsidR="00936E5E" w:rsidRDefault="003B7D7B" w:rsidP="00FC0445">
      <w:pPr>
        <w:widowControl w:val="0"/>
        <w:spacing w:after="0" w:line="240" w:lineRule="auto"/>
        <w:rPr>
          <w:rFonts w:cstheme="minorHAnsi"/>
        </w:rPr>
      </w:pPr>
      <w:r w:rsidRPr="00B4070A">
        <w:rPr>
          <w:rFonts w:cstheme="minorHAnsi"/>
        </w:rPr>
        <w:t>The Quality Council is the provincial body responsible for assuring the quality of degree programs</w:t>
      </w:r>
      <w:r w:rsidR="009E33FC" w:rsidRPr="00B4070A">
        <w:rPr>
          <w:rFonts w:cstheme="minorHAnsi"/>
        </w:rPr>
        <w:t xml:space="preserve">/diploma programs and the integrity of the </w:t>
      </w:r>
      <w:r w:rsidRPr="00B4070A">
        <w:rPr>
          <w:rFonts w:cstheme="minorHAnsi"/>
        </w:rPr>
        <w:t>universities’ quality assurance processes</w:t>
      </w:r>
      <w:r w:rsidR="00316E6B" w:rsidRPr="00B4070A">
        <w:rPr>
          <w:rFonts w:cstheme="minorHAnsi"/>
        </w:rPr>
        <w:t xml:space="preserve"> as set by the Quality Assurance Framework</w:t>
      </w:r>
      <w:r w:rsidR="000156A2" w:rsidRPr="00B4070A">
        <w:rPr>
          <w:rFonts w:cstheme="minorHAnsi"/>
        </w:rPr>
        <w:t xml:space="preserve">. </w:t>
      </w:r>
      <w:r w:rsidRPr="00B4070A">
        <w:rPr>
          <w:rFonts w:cstheme="minorHAnsi"/>
        </w:rPr>
        <w:t xml:space="preserve">Every publicly assisted Ontario </w:t>
      </w:r>
      <w:r w:rsidR="00FA0BA8" w:rsidRPr="00B4070A">
        <w:rPr>
          <w:rFonts w:cstheme="minorHAnsi"/>
        </w:rPr>
        <w:t>University</w:t>
      </w:r>
      <w:r w:rsidRPr="00B4070A">
        <w:rPr>
          <w:rFonts w:cstheme="minorHAnsi"/>
        </w:rPr>
        <w:t xml:space="preserve"> that grants degrees and diplomas is responsible for </w:t>
      </w:r>
      <w:r w:rsidRPr="00B4070A">
        <w:rPr>
          <w:rFonts w:cstheme="minorHAnsi"/>
        </w:rPr>
        <w:lastRenderedPageBreak/>
        <w:t xml:space="preserve">ensuring the quality of its programs and </w:t>
      </w:r>
      <w:r w:rsidR="004F43CD" w:rsidRPr="00B4070A">
        <w:rPr>
          <w:rFonts w:cstheme="minorHAnsi"/>
        </w:rPr>
        <w:t xml:space="preserve">is responsible for developing </w:t>
      </w:r>
      <w:r w:rsidRPr="00B4070A">
        <w:rPr>
          <w:rFonts w:cstheme="minorHAnsi"/>
        </w:rPr>
        <w:t xml:space="preserve">a policy that minimally meets the requirements </w:t>
      </w:r>
      <w:r w:rsidR="00316E6B" w:rsidRPr="00B4070A">
        <w:rPr>
          <w:rFonts w:cstheme="minorHAnsi"/>
        </w:rPr>
        <w:t>of this</w:t>
      </w:r>
      <w:r w:rsidRPr="00B4070A">
        <w:rPr>
          <w:rFonts w:cstheme="minorHAnsi"/>
        </w:rPr>
        <w:t xml:space="preserve"> Framework. </w:t>
      </w:r>
    </w:p>
    <w:p w14:paraId="6FCD8AA5" w14:textId="2D7B4193" w:rsidR="00936E5E" w:rsidRDefault="00936E5E" w:rsidP="00FC0445">
      <w:pPr>
        <w:widowControl w:val="0"/>
        <w:spacing w:after="0" w:line="240" w:lineRule="auto"/>
        <w:rPr>
          <w:rFonts w:cstheme="minorHAnsi"/>
        </w:rPr>
      </w:pPr>
    </w:p>
    <w:p w14:paraId="226DB678" w14:textId="77777777" w:rsidR="00462339" w:rsidRPr="003C4601" w:rsidRDefault="00462339" w:rsidP="00FC0445">
      <w:pPr>
        <w:widowControl w:val="0"/>
        <w:spacing w:after="0" w:line="240" w:lineRule="auto"/>
        <w:rPr>
          <w:rFonts w:cstheme="minorHAnsi"/>
        </w:rPr>
      </w:pPr>
      <w:bookmarkStart w:id="0" w:name="_Hlk95048004"/>
      <w:r>
        <w:t xml:space="preserve">Based on the Quality Assurance Framework, Trent University has created both a holistic and integrated approach to quality assurance, one that is built on the Guiding Principles that inform every aspect of quality assurance and provide broad terms of best practices. </w:t>
      </w:r>
      <w:r w:rsidRPr="003C4601">
        <w:rPr>
          <w:rFonts w:cstheme="minorHAnsi"/>
        </w:rPr>
        <w:t>The most relevant Principles (4 of the 15) have been included here, as they best reflect the quality assurance processes at the university level, and support Trent’s approach to continuous improvement.</w:t>
      </w:r>
    </w:p>
    <w:p w14:paraId="65FDEAE4" w14:textId="77777777" w:rsidR="00462339" w:rsidRDefault="00462339" w:rsidP="00FC0445">
      <w:pPr>
        <w:spacing w:after="0" w:line="240" w:lineRule="auto"/>
      </w:pPr>
      <w:r>
        <w:t xml:space="preserve">    </w:t>
      </w:r>
    </w:p>
    <w:bookmarkEnd w:id="0"/>
    <w:p w14:paraId="6E8E463A" w14:textId="79179B31" w:rsidR="00B45BEA" w:rsidRPr="00C7208F" w:rsidRDefault="00B45BEA" w:rsidP="00FC0445">
      <w:pPr>
        <w:pStyle w:val="ListParagraph"/>
        <w:numPr>
          <w:ilvl w:val="0"/>
          <w:numId w:val="216"/>
        </w:numPr>
        <w:spacing w:after="0" w:line="240" w:lineRule="auto"/>
        <w:ind w:left="567" w:hanging="283"/>
        <w:rPr>
          <w:rFonts w:cstheme="minorHAnsi"/>
          <w:b/>
          <w:bCs/>
        </w:rPr>
      </w:pPr>
      <w:r w:rsidRPr="00C7208F">
        <w:rPr>
          <w:rFonts w:cstheme="minorHAnsi"/>
          <w:b/>
          <w:bCs/>
        </w:rPr>
        <w:t>Principle 1 – Experience of the Student</w:t>
      </w:r>
    </w:p>
    <w:p w14:paraId="63290186" w14:textId="77777777" w:rsidR="00B45BEA" w:rsidRPr="00C7208F" w:rsidRDefault="00B45BEA" w:rsidP="00FC0445">
      <w:pPr>
        <w:pStyle w:val="ListParagraph"/>
        <w:spacing w:after="0" w:line="240" w:lineRule="auto"/>
        <w:ind w:left="567"/>
        <w:rPr>
          <w:rFonts w:cstheme="minorHAnsi"/>
        </w:rPr>
      </w:pPr>
      <w:r w:rsidRPr="00C7208F">
        <w:rPr>
          <w:rFonts w:cstheme="minorHAnsi"/>
        </w:rPr>
        <w:t>The best interest of students is at the core of quality assurance activities. Quality assurance is ultimately about the centrality of the student experience in Ontario. It is about student achievement in programs that lead to a degree or diploma; about ensuring the value of the university degree in Ontario, and of ensuring that our highly qualified graduates continue to be strong and innovative contributors to the well-being of Ontario’s economy and society.</w:t>
      </w:r>
    </w:p>
    <w:p w14:paraId="372C6598" w14:textId="77777777" w:rsidR="00B45BEA" w:rsidRPr="00C7208F" w:rsidRDefault="00B45BEA" w:rsidP="00FC0445">
      <w:pPr>
        <w:spacing w:after="0" w:line="240" w:lineRule="auto"/>
        <w:ind w:left="567" w:hanging="283"/>
        <w:rPr>
          <w:rFonts w:cstheme="minorHAnsi"/>
        </w:rPr>
      </w:pPr>
    </w:p>
    <w:p w14:paraId="3D4251FC" w14:textId="77777777" w:rsidR="00B45BEA" w:rsidRPr="00C7208F" w:rsidRDefault="00B45BEA" w:rsidP="00FC0445">
      <w:pPr>
        <w:pStyle w:val="ListParagraph"/>
        <w:numPr>
          <w:ilvl w:val="0"/>
          <w:numId w:val="216"/>
        </w:numPr>
        <w:spacing w:after="0" w:line="240" w:lineRule="auto"/>
        <w:ind w:left="567" w:hanging="283"/>
        <w:rPr>
          <w:rFonts w:cstheme="minorHAnsi"/>
          <w:b/>
          <w:bCs/>
        </w:rPr>
      </w:pPr>
      <w:r w:rsidRPr="00C7208F">
        <w:rPr>
          <w:rFonts w:cstheme="minorHAnsi"/>
          <w:b/>
          <w:bCs/>
        </w:rPr>
        <w:t>Principle 9 – Transparency</w:t>
      </w:r>
    </w:p>
    <w:p w14:paraId="344FFB40" w14:textId="338DD315" w:rsidR="00B45BEA" w:rsidRPr="00C7208F" w:rsidRDefault="00B45BEA" w:rsidP="00FC0445">
      <w:pPr>
        <w:pStyle w:val="ListParagraph"/>
        <w:spacing w:after="0" w:line="240" w:lineRule="auto"/>
        <w:ind w:left="567"/>
        <w:rPr>
          <w:rFonts w:cstheme="minorHAnsi"/>
        </w:rPr>
      </w:pPr>
      <w:r w:rsidRPr="00C7208F">
        <w:rPr>
          <w:rFonts w:cstheme="minorHAnsi"/>
        </w:rPr>
        <w:t>The Quality Council operates in accordance with publicly communicated principles, poli</w:t>
      </w:r>
      <w:r w:rsidR="00B22918" w:rsidRPr="00C7208F">
        <w:rPr>
          <w:rFonts w:cstheme="minorHAnsi"/>
        </w:rPr>
        <w:t>cie</w:t>
      </w:r>
      <w:r w:rsidRPr="00C7208F">
        <w:rPr>
          <w:rFonts w:cstheme="minorHAnsi"/>
        </w:rPr>
        <w:t>s and procedures. Both the Quality Council’s assessment process and the internal quality assurance process of individual institutions is open, transparent, and accountable, except as limited by constraints of laws and regulations for the protection of individuals.</w:t>
      </w:r>
    </w:p>
    <w:p w14:paraId="0217F0A5" w14:textId="77777777" w:rsidR="00B45BEA" w:rsidRPr="00C7208F" w:rsidRDefault="00B45BEA" w:rsidP="00FC0445">
      <w:pPr>
        <w:pStyle w:val="ListParagraph"/>
        <w:spacing w:after="0" w:line="240" w:lineRule="auto"/>
        <w:rPr>
          <w:rFonts w:cstheme="minorHAnsi"/>
        </w:rPr>
      </w:pPr>
    </w:p>
    <w:p w14:paraId="7B66A3C2" w14:textId="7D7EBCA5" w:rsidR="00B45BEA" w:rsidRPr="00C7208F" w:rsidRDefault="00B45BEA" w:rsidP="00FC0445">
      <w:pPr>
        <w:pStyle w:val="ListParagraph"/>
        <w:numPr>
          <w:ilvl w:val="0"/>
          <w:numId w:val="216"/>
        </w:numPr>
        <w:spacing w:after="0" w:line="240" w:lineRule="auto"/>
        <w:ind w:left="567" w:hanging="283"/>
        <w:rPr>
          <w:rFonts w:cstheme="minorHAnsi"/>
          <w:b/>
          <w:bCs/>
        </w:rPr>
      </w:pPr>
      <w:r w:rsidRPr="00C7208F">
        <w:rPr>
          <w:rFonts w:cstheme="minorHAnsi"/>
          <w:b/>
          <w:bCs/>
        </w:rPr>
        <w:t>Principle 13 – Continuous Monitoring and Quality Improvement</w:t>
      </w:r>
    </w:p>
    <w:p w14:paraId="2BA53DB1" w14:textId="0B4FDD53" w:rsidR="00B45BEA" w:rsidRPr="00C7208F" w:rsidRDefault="00B45BEA" w:rsidP="00FC0445">
      <w:pPr>
        <w:pStyle w:val="ListParagraph"/>
        <w:spacing w:after="0" w:line="240" w:lineRule="auto"/>
        <w:ind w:left="567"/>
        <w:rPr>
          <w:rFonts w:cstheme="minorHAnsi"/>
        </w:rPr>
      </w:pPr>
      <w:r w:rsidRPr="00C7208F">
        <w:rPr>
          <w:rFonts w:cstheme="minorHAnsi"/>
        </w:rPr>
        <w:t>Quality is not static, and continuous improvement should be a driver of quality assurance and be measurable. An important goal for quality assurance is to reach beyond merely demonstrating quality at a moment in time</w:t>
      </w:r>
      <w:r w:rsidR="001C4609" w:rsidRPr="00C7208F">
        <w:rPr>
          <w:rFonts w:cstheme="minorHAnsi"/>
        </w:rPr>
        <w:t xml:space="preserve"> and</w:t>
      </w:r>
      <w:r w:rsidRPr="00C7208F">
        <w:rPr>
          <w:rFonts w:cstheme="minorHAnsi"/>
        </w:rPr>
        <w:t xml:space="preserve"> to demonstrate ongoing and continuous quality improvement. The Quality Council is committed to sharing effective best practices in quality assurance to assist institutions in their quality improvement work.</w:t>
      </w:r>
    </w:p>
    <w:p w14:paraId="7D3C7EA5" w14:textId="77777777" w:rsidR="00B45BEA" w:rsidRPr="00C7208F" w:rsidRDefault="00B45BEA" w:rsidP="00FC0445">
      <w:pPr>
        <w:spacing w:after="0" w:line="240" w:lineRule="auto"/>
        <w:ind w:left="567" w:hanging="283"/>
        <w:rPr>
          <w:rFonts w:cstheme="minorHAnsi"/>
        </w:rPr>
      </w:pPr>
    </w:p>
    <w:p w14:paraId="14D38DDC" w14:textId="48AA433F" w:rsidR="00B45BEA" w:rsidRPr="00C7208F" w:rsidRDefault="00B45BEA" w:rsidP="00FC0445">
      <w:pPr>
        <w:pStyle w:val="ListParagraph"/>
        <w:numPr>
          <w:ilvl w:val="0"/>
          <w:numId w:val="216"/>
        </w:numPr>
        <w:spacing w:after="0" w:line="240" w:lineRule="auto"/>
        <w:ind w:left="567" w:hanging="283"/>
        <w:rPr>
          <w:rFonts w:cstheme="minorHAnsi"/>
          <w:b/>
          <w:bCs/>
        </w:rPr>
      </w:pPr>
      <w:r w:rsidRPr="00C7208F">
        <w:rPr>
          <w:rFonts w:cstheme="minorHAnsi"/>
          <w:b/>
          <w:bCs/>
        </w:rPr>
        <w:t>Principle 14 – Expert Independent Peer Review</w:t>
      </w:r>
    </w:p>
    <w:p w14:paraId="12F5E599" w14:textId="77777777" w:rsidR="00B45BEA" w:rsidRPr="003C4601" w:rsidRDefault="00B45BEA" w:rsidP="00FC0445">
      <w:pPr>
        <w:pStyle w:val="ListParagraph"/>
        <w:spacing w:after="0" w:line="240" w:lineRule="auto"/>
        <w:ind w:left="567"/>
        <w:rPr>
          <w:rFonts w:cstheme="minorHAnsi"/>
        </w:rPr>
      </w:pPr>
      <w:r w:rsidRPr="003C4601">
        <w:rPr>
          <w:rFonts w:cstheme="minorHAnsi"/>
        </w:rPr>
        <w:t>Whether for new programs or cyclical review of existing programs, expert independent peer review is foundational to quality assurance.</w:t>
      </w:r>
    </w:p>
    <w:p w14:paraId="3268F572" w14:textId="77777777" w:rsidR="00826018" w:rsidRDefault="00826018" w:rsidP="00FC0445">
      <w:pPr>
        <w:widowControl w:val="0"/>
        <w:spacing w:after="0" w:line="240" w:lineRule="auto"/>
        <w:rPr>
          <w:rFonts w:cstheme="minorHAnsi"/>
        </w:rPr>
      </w:pPr>
    </w:p>
    <w:p w14:paraId="3B6476E3" w14:textId="77777777" w:rsidR="00462339" w:rsidRDefault="00462339" w:rsidP="00FC0445">
      <w:pPr>
        <w:widowControl w:val="0"/>
        <w:spacing w:after="0" w:line="240" w:lineRule="auto"/>
        <w:rPr>
          <w:rFonts w:cstheme="minorHAnsi"/>
        </w:rPr>
      </w:pPr>
      <w:r w:rsidRPr="003C4601">
        <w:rPr>
          <w:rFonts w:cstheme="minorHAnsi"/>
        </w:rPr>
        <w:t xml:space="preserve">The </w:t>
      </w:r>
      <w:r>
        <w:rPr>
          <w:rFonts w:cstheme="minorHAnsi"/>
        </w:rPr>
        <w:t xml:space="preserve">full set of </w:t>
      </w:r>
      <w:r w:rsidRPr="003C4601">
        <w:rPr>
          <w:rFonts w:cstheme="minorHAnsi"/>
        </w:rPr>
        <w:t xml:space="preserve">Principles </w:t>
      </w:r>
      <w:r>
        <w:rPr>
          <w:rFonts w:cstheme="minorHAnsi"/>
        </w:rPr>
        <w:t xml:space="preserve">guide and </w:t>
      </w:r>
      <w:r w:rsidRPr="003C4601">
        <w:rPr>
          <w:rFonts w:cstheme="minorHAnsi"/>
        </w:rPr>
        <w:t xml:space="preserve">inform </w:t>
      </w:r>
      <w:r>
        <w:rPr>
          <w:rFonts w:cstheme="minorHAnsi"/>
        </w:rPr>
        <w:t xml:space="preserve">all aspects of quality assurance while each Protocol includes a set of specific and detailed procedures that aligns with the Principles and best practices to ensure the ongoing improvement and enhancement of program offerings, specifically: </w:t>
      </w:r>
    </w:p>
    <w:p w14:paraId="1831A36E" w14:textId="77777777" w:rsidR="00462339" w:rsidRDefault="00462339" w:rsidP="00FC0445">
      <w:pPr>
        <w:widowControl w:val="0"/>
        <w:spacing w:after="0" w:line="240" w:lineRule="auto"/>
        <w:rPr>
          <w:rFonts w:cstheme="minorHAnsi"/>
        </w:rPr>
      </w:pPr>
    </w:p>
    <w:p w14:paraId="435778F2" w14:textId="77777777" w:rsidR="00462339" w:rsidRPr="00505358" w:rsidRDefault="00462339" w:rsidP="00FC0445">
      <w:pPr>
        <w:pStyle w:val="ListParagraph"/>
        <w:numPr>
          <w:ilvl w:val="0"/>
          <w:numId w:val="240"/>
        </w:numPr>
        <w:spacing w:after="0" w:line="240" w:lineRule="auto"/>
        <w:ind w:left="567" w:hanging="283"/>
      </w:pPr>
      <w:r w:rsidRPr="00505358">
        <w:t>To ensure that educational experiences of students are engaging and rigorous</w:t>
      </w:r>
    </w:p>
    <w:p w14:paraId="0DC7A86B" w14:textId="77777777" w:rsidR="00462339" w:rsidRPr="00505358" w:rsidRDefault="00462339" w:rsidP="00FC0445">
      <w:pPr>
        <w:pStyle w:val="ListParagraph"/>
        <w:numPr>
          <w:ilvl w:val="0"/>
          <w:numId w:val="240"/>
        </w:numPr>
        <w:spacing w:after="0" w:line="240" w:lineRule="auto"/>
        <w:ind w:left="567" w:hanging="283"/>
      </w:pPr>
      <w:r w:rsidRPr="00505358">
        <w:t>To actively monitor and review curriculum, to identify opportunities and develop plans for change, as necessary, to improve the student experience</w:t>
      </w:r>
    </w:p>
    <w:p w14:paraId="3F94D5CE" w14:textId="77777777" w:rsidR="00462339" w:rsidRPr="00505358" w:rsidRDefault="00462339" w:rsidP="00FC0445">
      <w:pPr>
        <w:pStyle w:val="ListParagraph"/>
        <w:numPr>
          <w:ilvl w:val="0"/>
          <w:numId w:val="240"/>
        </w:numPr>
        <w:spacing w:after="0" w:line="240" w:lineRule="auto"/>
        <w:ind w:left="567" w:hanging="283"/>
      </w:pPr>
      <w:r w:rsidRPr="00505358">
        <w:t xml:space="preserve">To meet evolving standards and measures of quality in the program and in response to the ongoing evolution of the discipline  </w:t>
      </w:r>
    </w:p>
    <w:p w14:paraId="4BDB1DDF" w14:textId="51740032" w:rsidR="00462339" w:rsidRPr="00505358" w:rsidRDefault="00462339" w:rsidP="00FC0445">
      <w:pPr>
        <w:pStyle w:val="ListParagraph"/>
        <w:numPr>
          <w:ilvl w:val="0"/>
          <w:numId w:val="240"/>
        </w:numPr>
        <w:spacing w:after="0" w:line="240" w:lineRule="auto"/>
        <w:ind w:left="567" w:hanging="283"/>
      </w:pPr>
      <w:r w:rsidRPr="00505358">
        <w:t>To focus on the continuous improvement o</w:t>
      </w:r>
      <w:r w:rsidR="00A512B4">
        <w:t>f</w:t>
      </w:r>
      <w:r w:rsidRPr="00505358">
        <w:t xml:space="preserve"> those facets of education that most directly impact academic experiences of students</w:t>
      </w:r>
    </w:p>
    <w:p w14:paraId="3015CC47" w14:textId="082913C6" w:rsidR="00462339" w:rsidRDefault="00462339" w:rsidP="00FC0445">
      <w:pPr>
        <w:pStyle w:val="ListParagraph"/>
        <w:numPr>
          <w:ilvl w:val="0"/>
          <w:numId w:val="240"/>
        </w:numPr>
        <w:spacing w:after="0" w:line="240" w:lineRule="auto"/>
        <w:ind w:left="567" w:hanging="283"/>
      </w:pPr>
      <w:r w:rsidRPr="00505358">
        <w:t>To ensure the continuing quality and relevance of programs to stakeholders, including the university, students, the public and the government</w:t>
      </w:r>
      <w:r w:rsidR="00354DA5">
        <w:t>.</w:t>
      </w:r>
    </w:p>
    <w:p w14:paraId="2AE8377F" w14:textId="77777777" w:rsidR="00354DA5" w:rsidRDefault="00354DA5" w:rsidP="00354DA5">
      <w:pPr>
        <w:pStyle w:val="ListParagraph"/>
        <w:spacing w:after="0" w:line="240" w:lineRule="auto"/>
        <w:ind w:left="567"/>
      </w:pPr>
    </w:p>
    <w:p w14:paraId="35026900" w14:textId="77777777" w:rsidR="00462339" w:rsidRDefault="00462339" w:rsidP="00FC0445">
      <w:pPr>
        <w:widowControl w:val="0"/>
        <w:spacing w:after="0" w:line="240" w:lineRule="auto"/>
        <w:rPr>
          <w:rFonts w:cstheme="minorHAnsi"/>
        </w:rPr>
      </w:pPr>
      <w:r>
        <w:rPr>
          <w:rFonts w:cstheme="minorHAnsi"/>
        </w:rPr>
        <w:t>Trent University has developed a robust quality assurance process that incorporates a model of multi-level assessment and an evidence-based approach that ensures a culture of ongoing and continuous improvement of its programs that prioritizes student-centre learning and experiences.</w:t>
      </w:r>
    </w:p>
    <w:p w14:paraId="3A109D94" w14:textId="77777777" w:rsidR="00D404A0" w:rsidRPr="00B4070A" w:rsidRDefault="00D404A0" w:rsidP="00FC0445">
      <w:pPr>
        <w:widowControl w:val="0"/>
        <w:spacing w:after="0" w:line="240" w:lineRule="auto"/>
        <w:rPr>
          <w:rFonts w:cstheme="minorHAnsi"/>
        </w:rPr>
      </w:pPr>
    </w:p>
    <w:p w14:paraId="0C602636" w14:textId="327662E9" w:rsidR="0086705A" w:rsidRPr="004E3086" w:rsidRDefault="006E0261" w:rsidP="00FC0445">
      <w:pPr>
        <w:pStyle w:val="PlainText"/>
        <w:widowControl w:val="0"/>
        <w:rPr>
          <w:rFonts w:ascii="Arial Black" w:hAnsi="Arial Black" w:cstheme="minorHAnsi"/>
          <w:b/>
          <w:sz w:val="24"/>
          <w:szCs w:val="24"/>
        </w:rPr>
      </w:pPr>
      <w:bookmarkStart w:id="1" w:name="_Hlk93755794"/>
      <w:r w:rsidRPr="004E3086">
        <w:rPr>
          <w:rFonts w:ascii="Arial Black" w:hAnsi="Arial Black" w:cstheme="minorHAnsi"/>
          <w:b/>
          <w:sz w:val="24"/>
          <w:szCs w:val="24"/>
        </w:rPr>
        <w:lastRenderedPageBreak/>
        <w:t xml:space="preserve">Purpose </w:t>
      </w:r>
      <w:r w:rsidR="00841DD5" w:rsidRPr="004E3086">
        <w:rPr>
          <w:rFonts w:ascii="Arial Black" w:hAnsi="Arial Black" w:cstheme="minorHAnsi"/>
          <w:b/>
          <w:sz w:val="24"/>
          <w:szCs w:val="24"/>
        </w:rPr>
        <w:t xml:space="preserve">and Scope </w:t>
      </w:r>
      <w:r w:rsidRPr="004E3086">
        <w:rPr>
          <w:rFonts w:ascii="Arial Black" w:hAnsi="Arial Black" w:cstheme="minorHAnsi"/>
          <w:b/>
          <w:sz w:val="24"/>
          <w:szCs w:val="24"/>
        </w:rPr>
        <w:t>of Each Protocol</w:t>
      </w:r>
    </w:p>
    <w:p w14:paraId="49C9F163" w14:textId="77777777" w:rsidR="004E3086" w:rsidRDefault="004E3086" w:rsidP="00841DD5">
      <w:pPr>
        <w:pStyle w:val="PlainText"/>
        <w:widowControl w:val="0"/>
        <w:rPr>
          <w:rFonts w:asciiTheme="minorHAnsi" w:hAnsiTheme="minorHAnsi" w:cstheme="minorHAnsi"/>
          <w:sz w:val="22"/>
          <w:szCs w:val="22"/>
        </w:rPr>
      </w:pPr>
    </w:p>
    <w:p w14:paraId="685139F0" w14:textId="09BA43DB" w:rsidR="00841DD5" w:rsidRPr="00B4070A" w:rsidRDefault="00841DD5" w:rsidP="00841DD5">
      <w:pPr>
        <w:pStyle w:val="PlainText"/>
        <w:widowControl w:val="0"/>
        <w:rPr>
          <w:rFonts w:asciiTheme="minorHAnsi" w:hAnsiTheme="minorHAnsi" w:cstheme="minorHAnsi"/>
          <w:sz w:val="22"/>
          <w:szCs w:val="22"/>
        </w:rPr>
      </w:pPr>
      <w:r w:rsidRPr="00B4070A">
        <w:rPr>
          <w:rFonts w:asciiTheme="minorHAnsi" w:hAnsiTheme="minorHAnsi" w:cstheme="minorHAnsi"/>
          <w:sz w:val="22"/>
          <w:szCs w:val="22"/>
        </w:rPr>
        <w:t xml:space="preserve">This policy will apply to all academic </w:t>
      </w:r>
      <w:r>
        <w:rPr>
          <w:rFonts w:asciiTheme="minorHAnsi" w:hAnsiTheme="minorHAnsi" w:cstheme="minorHAnsi"/>
          <w:sz w:val="22"/>
          <w:szCs w:val="22"/>
        </w:rPr>
        <w:t>programs</w:t>
      </w:r>
      <w:r w:rsidRPr="00B4070A">
        <w:rPr>
          <w:rFonts w:asciiTheme="minorHAnsi" w:hAnsiTheme="minorHAnsi" w:cstheme="minorHAnsi"/>
          <w:sz w:val="22"/>
          <w:szCs w:val="22"/>
        </w:rPr>
        <w:t xml:space="preserve">. For purposes of this section, ‘Program’ will be defined as all undergraduate and graduate degree programs, and for-credit graduate diploma programs offered in full or in part, or conjointly by Trent University in partnership with another post-secondary institution. </w:t>
      </w:r>
    </w:p>
    <w:p w14:paraId="1526A113" w14:textId="77777777" w:rsidR="0086705A" w:rsidRPr="00B4070A" w:rsidRDefault="0086705A" w:rsidP="00FC0445">
      <w:pPr>
        <w:pStyle w:val="PlainText"/>
        <w:widowControl w:val="0"/>
        <w:rPr>
          <w:rFonts w:asciiTheme="minorHAnsi" w:hAnsiTheme="minorHAnsi" w:cstheme="minorHAnsi"/>
          <w:b/>
          <w:sz w:val="22"/>
          <w:szCs w:val="22"/>
        </w:rPr>
      </w:pPr>
    </w:p>
    <w:p w14:paraId="02AC75C3" w14:textId="77777777" w:rsidR="00841DD5" w:rsidRPr="00B4070A" w:rsidRDefault="00841DD5" w:rsidP="004E3086">
      <w:pPr>
        <w:pStyle w:val="PlainText"/>
        <w:widowControl w:val="0"/>
        <w:rPr>
          <w:rFonts w:asciiTheme="minorHAnsi" w:hAnsiTheme="minorHAnsi" w:cstheme="minorHAnsi"/>
          <w:b/>
          <w:sz w:val="22"/>
          <w:szCs w:val="22"/>
        </w:rPr>
      </w:pPr>
      <w:r w:rsidRPr="00B4070A">
        <w:rPr>
          <w:rFonts w:asciiTheme="minorHAnsi" w:hAnsiTheme="minorHAnsi" w:cstheme="minorHAnsi"/>
          <w:b/>
          <w:sz w:val="22"/>
          <w:szCs w:val="22"/>
        </w:rPr>
        <w:t>IQAP Ratification</w:t>
      </w:r>
    </w:p>
    <w:p w14:paraId="2D2E5FFB" w14:textId="77777777" w:rsidR="00841DD5" w:rsidRDefault="00841DD5" w:rsidP="004E3086">
      <w:pPr>
        <w:pStyle w:val="PlainText"/>
        <w:widowControl w:val="0"/>
        <w:rPr>
          <w:rFonts w:asciiTheme="minorHAnsi" w:hAnsiTheme="minorHAnsi" w:cstheme="minorHAnsi"/>
          <w:sz w:val="22"/>
          <w:szCs w:val="22"/>
        </w:rPr>
      </w:pPr>
      <w:r w:rsidRPr="00B4070A">
        <w:rPr>
          <w:rFonts w:asciiTheme="minorHAnsi" w:hAnsiTheme="minorHAnsi" w:cstheme="minorHAnsi"/>
          <w:sz w:val="22"/>
          <w:szCs w:val="22"/>
        </w:rPr>
        <w:t>This policy and its procedures are subject to ratification by the Quality Council, both initially and following each revision.</w:t>
      </w:r>
    </w:p>
    <w:p w14:paraId="45C79D91" w14:textId="77777777" w:rsidR="00841DD5" w:rsidRDefault="00841DD5" w:rsidP="004E3086">
      <w:pPr>
        <w:pStyle w:val="PlainText"/>
        <w:widowControl w:val="0"/>
        <w:ind w:left="567"/>
        <w:rPr>
          <w:rFonts w:asciiTheme="minorHAnsi" w:hAnsiTheme="minorHAnsi" w:cstheme="minorHAnsi"/>
          <w:b/>
          <w:sz w:val="22"/>
          <w:szCs w:val="22"/>
        </w:rPr>
      </w:pPr>
    </w:p>
    <w:p w14:paraId="09984B1A" w14:textId="21EC4ED5" w:rsidR="001D2BF0" w:rsidRPr="00B4070A" w:rsidRDefault="002053CE" w:rsidP="004E3086">
      <w:pPr>
        <w:pStyle w:val="PlainText"/>
        <w:widowControl w:val="0"/>
        <w:numPr>
          <w:ilvl w:val="0"/>
          <w:numId w:val="205"/>
        </w:numPr>
        <w:ind w:left="284" w:hanging="283"/>
        <w:rPr>
          <w:rFonts w:asciiTheme="minorHAnsi" w:hAnsiTheme="minorHAnsi" w:cstheme="minorHAnsi"/>
          <w:b/>
          <w:sz w:val="22"/>
          <w:szCs w:val="22"/>
        </w:rPr>
      </w:pPr>
      <w:r w:rsidRPr="00B4070A">
        <w:rPr>
          <w:rFonts w:asciiTheme="minorHAnsi" w:hAnsiTheme="minorHAnsi" w:cstheme="minorHAnsi"/>
          <w:b/>
          <w:sz w:val="22"/>
          <w:szCs w:val="22"/>
        </w:rPr>
        <w:t>Cyclical Program Review</w:t>
      </w:r>
      <w:r w:rsidR="00C9729F" w:rsidRPr="00B4070A">
        <w:rPr>
          <w:rFonts w:asciiTheme="minorHAnsi" w:hAnsiTheme="minorHAnsi" w:cstheme="minorHAnsi"/>
          <w:b/>
          <w:sz w:val="22"/>
          <w:szCs w:val="22"/>
        </w:rPr>
        <w:t xml:space="preserve"> Protocol</w:t>
      </w:r>
      <w:r w:rsidRPr="00B4070A">
        <w:rPr>
          <w:rFonts w:asciiTheme="minorHAnsi" w:hAnsiTheme="minorHAnsi" w:cstheme="minorHAnsi"/>
          <w:b/>
          <w:sz w:val="22"/>
          <w:szCs w:val="22"/>
        </w:rPr>
        <w:t xml:space="preserve"> </w:t>
      </w:r>
    </w:p>
    <w:p w14:paraId="02F921BB" w14:textId="440DFC00" w:rsidR="00500AED" w:rsidRPr="00B4070A" w:rsidRDefault="00A06C37" w:rsidP="004E3086">
      <w:pPr>
        <w:pStyle w:val="PlainText"/>
        <w:widowControl w:val="0"/>
        <w:ind w:left="284"/>
        <w:rPr>
          <w:rFonts w:asciiTheme="minorHAnsi" w:hAnsiTheme="minorHAnsi" w:cstheme="minorHAnsi"/>
          <w:sz w:val="22"/>
          <w:szCs w:val="22"/>
        </w:rPr>
      </w:pPr>
      <w:r w:rsidRPr="00B4070A">
        <w:rPr>
          <w:rFonts w:asciiTheme="minorHAnsi" w:hAnsiTheme="minorHAnsi" w:cstheme="minorHAnsi"/>
          <w:sz w:val="22"/>
          <w:szCs w:val="22"/>
        </w:rPr>
        <w:t>The purpose of this protocol i</w:t>
      </w:r>
      <w:r w:rsidR="003E01D4" w:rsidRPr="00B4070A">
        <w:rPr>
          <w:rFonts w:asciiTheme="minorHAnsi" w:hAnsiTheme="minorHAnsi" w:cstheme="minorHAnsi"/>
          <w:sz w:val="22"/>
          <w:szCs w:val="22"/>
        </w:rPr>
        <w:t>s to assess the quality of existing academic programs and</w:t>
      </w:r>
      <w:r w:rsidR="00AC45E8" w:rsidRPr="00B4070A">
        <w:rPr>
          <w:rFonts w:asciiTheme="minorHAnsi" w:hAnsiTheme="minorHAnsi" w:cstheme="minorHAnsi"/>
          <w:sz w:val="22"/>
          <w:szCs w:val="22"/>
        </w:rPr>
        <w:t xml:space="preserve"> identify ongoing improvements, resulting in </w:t>
      </w:r>
      <w:r w:rsidR="007C6ABE">
        <w:rPr>
          <w:rFonts w:asciiTheme="minorHAnsi" w:hAnsiTheme="minorHAnsi" w:cstheme="minorHAnsi"/>
          <w:sz w:val="22"/>
          <w:szCs w:val="22"/>
        </w:rPr>
        <w:t xml:space="preserve">Final Assessment Plan and </w:t>
      </w:r>
      <w:r w:rsidR="00AC45E8" w:rsidRPr="00B4070A">
        <w:rPr>
          <w:rFonts w:asciiTheme="minorHAnsi" w:hAnsiTheme="minorHAnsi" w:cstheme="minorHAnsi"/>
          <w:sz w:val="22"/>
          <w:szCs w:val="22"/>
        </w:rPr>
        <w:t>a</w:t>
      </w:r>
      <w:r w:rsidR="00500AED" w:rsidRPr="00B4070A">
        <w:rPr>
          <w:rFonts w:asciiTheme="minorHAnsi" w:hAnsiTheme="minorHAnsi" w:cstheme="minorHAnsi"/>
          <w:sz w:val="22"/>
          <w:szCs w:val="22"/>
        </w:rPr>
        <w:t>n Implementation Plan that will become the bas</w:t>
      </w:r>
      <w:r w:rsidR="003E01D4" w:rsidRPr="00B4070A">
        <w:rPr>
          <w:rFonts w:asciiTheme="minorHAnsi" w:hAnsiTheme="minorHAnsi" w:cstheme="minorHAnsi"/>
          <w:sz w:val="22"/>
          <w:szCs w:val="22"/>
        </w:rPr>
        <w:t>i</w:t>
      </w:r>
      <w:r w:rsidR="00500AED" w:rsidRPr="00B4070A">
        <w:rPr>
          <w:rFonts w:asciiTheme="minorHAnsi" w:hAnsiTheme="minorHAnsi" w:cstheme="minorHAnsi"/>
          <w:sz w:val="22"/>
          <w:szCs w:val="22"/>
        </w:rPr>
        <w:t>s of a continuous improvement process through the monitoring of key performance indicators.</w:t>
      </w:r>
    </w:p>
    <w:p w14:paraId="512B4B8D" w14:textId="77777777" w:rsidR="008E2590" w:rsidRDefault="008E2590" w:rsidP="004E3086">
      <w:pPr>
        <w:widowControl w:val="0"/>
        <w:spacing w:after="0" w:line="240" w:lineRule="auto"/>
        <w:ind w:left="284"/>
        <w:rPr>
          <w:rFonts w:cstheme="minorHAnsi"/>
        </w:rPr>
      </w:pPr>
    </w:p>
    <w:p w14:paraId="733A4B3B" w14:textId="5202D17B" w:rsidR="008E2590" w:rsidRPr="00B4070A" w:rsidRDefault="008E2590" w:rsidP="004E3086">
      <w:pPr>
        <w:widowControl w:val="0"/>
        <w:spacing w:after="0" w:line="240" w:lineRule="auto"/>
        <w:ind w:left="284"/>
        <w:rPr>
          <w:rFonts w:eastAsia="Times New Roman" w:cstheme="minorHAnsi"/>
        </w:rPr>
      </w:pPr>
      <w:r w:rsidRPr="00B4070A">
        <w:rPr>
          <w:rFonts w:eastAsia="Times New Roman" w:cstheme="minorHAnsi"/>
        </w:rPr>
        <w:t>All existing undergraduate degree programs, graduate degree programs, and for-credit graduate diploma programs will be subject to periodic cyclical review conducted at a minimum once every eight years. Programs which have been closed or for which admission has been suspended are out of the scope of this review. C</w:t>
      </w:r>
      <w:r w:rsidRPr="00B4070A">
        <w:rPr>
          <w:rFonts w:cstheme="minorHAnsi"/>
        </w:rPr>
        <w:t>yclical program review is a self-regulatory process subject to periodic audit by the Quality Council.</w:t>
      </w:r>
    </w:p>
    <w:p w14:paraId="53894F64" w14:textId="1E650003" w:rsidR="00500AED" w:rsidRPr="00B4070A" w:rsidRDefault="00500AED" w:rsidP="00FC0445">
      <w:pPr>
        <w:pStyle w:val="PlainText"/>
        <w:widowControl w:val="0"/>
        <w:rPr>
          <w:rFonts w:asciiTheme="minorHAnsi" w:hAnsiTheme="minorHAnsi" w:cstheme="minorHAnsi"/>
          <w:sz w:val="22"/>
          <w:szCs w:val="22"/>
        </w:rPr>
      </w:pPr>
    </w:p>
    <w:bookmarkEnd w:id="1"/>
    <w:p w14:paraId="693C00A5" w14:textId="2D10F494" w:rsidR="00C9729F" w:rsidRPr="00B4070A" w:rsidRDefault="00C9729F" w:rsidP="004E3086">
      <w:pPr>
        <w:pStyle w:val="PlainText"/>
        <w:widowControl w:val="0"/>
        <w:numPr>
          <w:ilvl w:val="0"/>
          <w:numId w:val="205"/>
        </w:numPr>
        <w:ind w:left="284" w:hanging="283"/>
        <w:rPr>
          <w:rFonts w:asciiTheme="minorHAnsi" w:hAnsiTheme="minorHAnsi" w:cstheme="minorHAnsi"/>
          <w:b/>
          <w:sz w:val="22"/>
          <w:szCs w:val="22"/>
        </w:rPr>
      </w:pPr>
      <w:r w:rsidRPr="00B4070A">
        <w:rPr>
          <w:rFonts w:asciiTheme="minorHAnsi" w:hAnsiTheme="minorHAnsi" w:cstheme="minorHAnsi"/>
          <w:b/>
          <w:sz w:val="22"/>
          <w:szCs w:val="22"/>
        </w:rPr>
        <w:t>New Program Protocol</w:t>
      </w:r>
    </w:p>
    <w:p w14:paraId="5A99764F" w14:textId="16ED281D" w:rsidR="001C0965" w:rsidRPr="00B4070A" w:rsidRDefault="001D2BF0" w:rsidP="004E3086">
      <w:pPr>
        <w:pStyle w:val="PlainText"/>
        <w:widowControl w:val="0"/>
        <w:ind w:left="284"/>
        <w:rPr>
          <w:rFonts w:asciiTheme="minorHAnsi" w:hAnsiTheme="minorHAnsi" w:cstheme="minorHAnsi"/>
          <w:sz w:val="22"/>
          <w:szCs w:val="22"/>
        </w:rPr>
      </w:pPr>
      <w:r w:rsidRPr="00B4070A">
        <w:rPr>
          <w:rFonts w:asciiTheme="minorHAnsi" w:hAnsiTheme="minorHAnsi" w:cstheme="minorHAnsi"/>
          <w:sz w:val="22"/>
          <w:szCs w:val="22"/>
        </w:rPr>
        <w:t xml:space="preserve">The </w:t>
      </w:r>
      <w:r w:rsidR="007F6115" w:rsidRPr="00B4070A">
        <w:rPr>
          <w:rFonts w:asciiTheme="minorHAnsi" w:hAnsiTheme="minorHAnsi" w:cstheme="minorHAnsi"/>
          <w:sz w:val="22"/>
          <w:szCs w:val="22"/>
        </w:rPr>
        <w:t>purpose of this policy is to ensure</w:t>
      </w:r>
      <w:r w:rsidRPr="00B4070A">
        <w:rPr>
          <w:rFonts w:asciiTheme="minorHAnsi" w:hAnsiTheme="minorHAnsi" w:cstheme="minorHAnsi"/>
          <w:sz w:val="22"/>
          <w:szCs w:val="22"/>
        </w:rPr>
        <w:t xml:space="preserve"> that new academic programs </w:t>
      </w:r>
      <w:r w:rsidR="001C0965" w:rsidRPr="00B4070A">
        <w:rPr>
          <w:rFonts w:asciiTheme="minorHAnsi" w:hAnsiTheme="minorHAnsi" w:cstheme="minorHAnsi"/>
          <w:sz w:val="22"/>
          <w:szCs w:val="22"/>
        </w:rPr>
        <w:t>are developed using internationally accepted practices</w:t>
      </w:r>
      <w:r w:rsidR="005C7361" w:rsidRPr="00B4070A">
        <w:rPr>
          <w:rFonts w:asciiTheme="minorHAnsi" w:hAnsiTheme="minorHAnsi" w:cstheme="minorHAnsi"/>
          <w:sz w:val="22"/>
          <w:szCs w:val="22"/>
        </w:rPr>
        <w:t xml:space="preserve"> and </w:t>
      </w:r>
      <w:r w:rsidR="003E01D4" w:rsidRPr="00B4070A">
        <w:rPr>
          <w:rFonts w:asciiTheme="minorHAnsi" w:hAnsiTheme="minorHAnsi" w:cstheme="minorHAnsi"/>
          <w:sz w:val="22"/>
          <w:szCs w:val="22"/>
        </w:rPr>
        <w:t xml:space="preserve">are </w:t>
      </w:r>
      <w:r w:rsidR="005C7361" w:rsidRPr="00B4070A">
        <w:rPr>
          <w:rFonts w:asciiTheme="minorHAnsi" w:hAnsiTheme="minorHAnsi" w:cstheme="minorHAnsi"/>
          <w:sz w:val="22"/>
          <w:szCs w:val="22"/>
        </w:rPr>
        <w:t xml:space="preserve">based on the Degree Level Expectations that identify expectations of performance by graduates at a specified level of learning, e.g., Bachelor, </w:t>
      </w:r>
      <w:r w:rsidR="00FA0BA8" w:rsidRPr="00B4070A">
        <w:rPr>
          <w:rFonts w:asciiTheme="minorHAnsi" w:hAnsiTheme="minorHAnsi" w:cstheme="minorHAnsi"/>
          <w:sz w:val="22"/>
          <w:szCs w:val="22"/>
        </w:rPr>
        <w:t>Master</w:t>
      </w:r>
      <w:r w:rsidR="005C7361" w:rsidRPr="00B4070A">
        <w:rPr>
          <w:rFonts w:asciiTheme="minorHAnsi" w:hAnsiTheme="minorHAnsi" w:cstheme="minorHAnsi"/>
          <w:sz w:val="22"/>
          <w:szCs w:val="22"/>
        </w:rPr>
        <w:t xml:space="preserve"> </w:t>
      </w:r>
      <w:r w:rsidR="003F344E" w:rsidRPr="00B4070A">
        <w:rPr>
          <w:rFonts w:asciiTheme="minorHAnsi" w:hAnsiTheme="minorHAnsi" w:cstheme="minorHAnsi"/>
          <w:sz w:val="22"/>
          <w:szCs w:val="22"/>
        </w:rPr>
        <w:t xml:space="preserve">and </w:t>
      </w:r>
      <w:r w:rsidR="005C7361" w:rsidRPr="00B4070A">
        <w:rPr>
          <w:rFonts w:asciiTheme="minorHAnsi" w:hAnsiTheme="minorHAnsi" w:cstheme="minorHAnsi"/>
          <w:sz w:val="22"/>
          <w:szCs w:val="22"/>
        </w:rPr>
        <w:t xml:space="preserve">Doctoral. New programs will </w:t>
      </w:r>
      <w:r w:rsidR="003E01D4" w:rsidRPr="00B4070A">
        <w:rPr>
          <w:rFonts w:asciiTheme="minorHAnsi" w:hAnsiTheme="minorHAnsi" w:cstheme="minorHAnsi"/>
          <w:sz w:val="22"/>
          <w:szCs w:val="22"/>
        </w:rPr>
        <w:t xml:space="preserve">also </w:t>
      </w:r>
      <w:r w:rsidR="005C7361" w:rsidRPr="00B4070A">
        <w:rPr>
          <w:rFonts w:asciiTheme="minorHAnsi" w:hAnsiTheme="minorHAnsi" w:cstheme="minorHAnsi"/>
          <w:sz w:val="22"/>
          <w:szCs w:val="22"/>
        </w:rPr>
        <w:t>incorporate a plan to ensure high quality and continuous improveme</w:t>
      </w:r>
      <w:r w:rsidR="00DA6A7D" w:rsidRPr="00B4070A">
        <w:rPr>
          <w:rFonts w:asciiTheme="minorHAnsi" w:hAnsiTheme="minorHAnsi" w:cstheme="minorHAnsi"/>
          <w:sz w:val="22"/>
          <w:szCs w:val="22"/>
        </w:rPr>
        <w:t>nt from the program’s inception.</w:t>
      </w:r>
    </w:p>
    <w:p w14:paraId="42CB4AF2" w14:textId="2052B04E" w:rsidR="0027544B" w:rsidRDefault="0027544B" w:rsidP="004E3086">
      <w:pPr>
        <w:pStyle w:val="PlainText"/>
        <w:widowControl w:val="0"/>
        <w:ind w:left="284"/>
        <w:rPr>
          <w:rFonts w:asciiTheme="minorHAnsi" w:hAnsiTheme="minorHAnsi" w:cstheme="minorHAnsi"/>
          <w:sz w:val="22"/>
          <w:szCs w:val="22"/>
        </w:rPr>
      </w:pPr>
    </w:p>
    <w:p w14:paraId="149E42B1" w14:textId="77777777" w:rsidR="008E2590" w:rsidRPr="00BF485B" w:rsidRDefault="008E2590" w:rsidP="004E3086">
      <w:pPr>
        <w:widowControl w:val="0"/>
        <w:shd w:val="clear" w:color="auto" w:fill="FFFFFF" w:themeFill="background1"/>
        <w:spacing w:after="0" w:line="240" w:lineRule="auto"/>
        <w:ind w:left="284"/>
        <w:rPr>
          <w:rFonts w:eastAsia="Times New Roman" w:cstheme="minorHAnsi"/>
        </w:rPr>
      </w:pPr>
      <w:r w:rsidRPr="00B4070A">
        <w:rPr>
          <w:rFonts w:eastAsia="Times New Roman" w:cstheme="minorHAnsi"/>
        </w:rPr>
        <w:t xml:space="preserve">The scope of this protocol applies to new undergraduate and new graduate programs whether offered by one institution or jointly with another institution. New degree programs require approval by the </w:t>
      </w:r>
      <w:r w:rsidRPr="00BF485B">
        <w:rPr>
          <w:rFonts w:eastAsia="Times New Roman" w:cstheme="minorHAnsi"/>
        </w:rPr>
        <w:t>Quality Council.</w:t>
      </w:r>
    </w:p>
    <w:p w14:paraId="1F42607A" w14:textId="77777777" w:rsidR="008E2590" w:rsidRPr="00B4070A" w:rsidRDefault="008E2590" w:rsidP="004E3086">
      <w:pPr>
        <w:pStyle w:val="PlainText"/>
        <w:widowControl w:val="0"/>
        <w:ind w:left="284"/>
        <w:rPr>
          <w:rFonts w:asciiTheme="minorHAnsi" w:hAnsiTheme="minorHAnsi" w:cstheme="minorHAnsi"/>
          <w:sz w:val="22"/>
          <w:szCs w:val="22"/>
        </w:rPr>
      </w:pPr>
    </w:p>
    <w:p w14:paraId="4098EB4A" w14:textId="05F54395" w:rsidR="00C9729F" w:rsidRPr="00B4070A" w:rsidRDefault="00C9729F" w:rsidP="004E3086">
      <w:pPr>
        <w:pStyle w:val="PlainText"/>
        <w:widowControl w:val="0"/>
        <w:numPr>
          <w:ilvl w:val="0"/>
          <w:numId w:val="205"/>
        </w:numPr>
        <w:ind w:left="284" w:hanging="283"/>
        <w:rPr>
          <w:rFonts w:asciiTheme="minorHAnsi" w:hAnsiTheme="minorHAnsi" w:cstheme="minorHAnsi"/>
          <w:b/>
          <w:sz w:val="22"/>
          <w:szCs w:val="22"/>
        </w:rPr>
      </w:pPr>
      <w:r w:rsidRPr="00B4070A">
        <w:rPr>
          <w:rFonts w:asciiTheme="minorHAnsi" w:hAnsiTheme="minorHAnsi" w:cstheme="minorHAnsi"/>
          <w:b/>
          <w:sz w:val="22"/>
          <w:szCs w:val="22"/>
        </w:rPr>
        <w:t xml:space="preserve">Expedited </w:t>
      </w:r>
      <w:r w:rsidR="00DA6A7D" w:rsidRPr="00B4070A">
        <w:rPr>
          <w:rFonts w:asciiTheme="minorHAnsi" w:hAnsiTheme="minorHAnsi" w:cstheme="minorHAnsi"/>
          <w:b/>
          <w:sz w:val="22"/>
          <w:szCs w:val="22"/>
        </w:rPr>
        <w:t xml:space="preserve">Approval </w:t>
      </w:r>
      <w:r w:rsidRPr="00B4070A">
        <w:rPr>
          <w:rFonts w:asciiTheme="minorHAnsi" w:hAnsiTheme="minorHAnsi" w:cstheme="minorHAnsi"/>
          <w:b/>
          <w:sz w:val="22"/>
          <w:szCs w:val="22"/>
        </w:rPr>
        <w:t>Protocol</w:t>
      </w:r>
    </w:p>
    <w:p w14:paraId="007AC47C" w14:textId="1D485904" w:rsidR="001D2BF0" w:rsidRPr="00B4070A" w:rsidRDefault="001D2BF0" w:rsidP="004E3086">
      <w:pPr>
        <w:pStyle w:val="PlainText"/>
        <w:widowControl w:val="0"/>
        <w:ind w:left="284"/>
        <w:rPr>
          <w:rFonts w:asciiTheme="minorHAnsi" w:hAnsiTheme="minorHAnsi" w:cstheme="minorHAnsi"/>
          <w:sz w:val="22"/>
          <w:szCs w:val="22"/>
        </w:rPr>
      </w:pPr>
      <w:r w:rsidRPr="00B4070A">
        <w:rPr>
          <w:rFonts w:asciiTheme="minorHAnsi" w:hAnsiTheme="minorHAnsi" w:cstheme="minorHAnsi"/>
          <w:sz w:val="22"/>
          <w:szCs w:val="22"/>
        </w:rPr>
        <w:t xml:space="preserve">The </w:t>
      </w:r>
      <w:r w:rsidR="007F6115" w:rsidRPr="00B4070A">
        <w:rPr>
          <w:rFonts w:asciiTheme="minorHAnsi" w:hAnsiTheme="minorHAnsi" w:cstheme="minorHAnsi"/>
          <w:sz w:val="22"/>
          <w:szCs w:val="22"/>
        </w:rPr>
        <w:t>purpose of this protocol is to enable universities</w:t>
      </w:r>
      <w:r w:rsidR="00DB4BC0" w:rsidRPr="00B4070A">
        <w:rPr>
          <w:rFonts w:asciiTheme="minorHAnsi" w:hAnsiTheme="minorHAnsi" w:cstheme="minorHAnsi"/>
          <w:sz w:val="22"/>
          <w:szCs w:val="22"/>
        </w:rPr>
        <w:t xml:space="preserve"> to secure approvals more efficiently for changes that are considered less wide-ranging </w:t>
      </w:r>
      <w:r w:rsidR="007F6115" w:rsidRPr="00B4070A">
        <w:rPr>
          <w:rFonts w:asciiTheme="minorHAnsi" w:hAnsiTheme="minorHAnsi" w:cstheme="minorHAnsi"/>
          <w:sz w:val="22"/>
          <w:szCs w:val="22"/>
        </w:rPr>
        <w:t xml:space="preserve">than new programs and </w:t>
      </w:r>
      <w:r w:rsidR="00DB4BC0" w:rsidRPr="00B4070A">
        <w:rPr>
          <w:rFonts w:asciiTheme="minorHAnsi" w:hAnsiTheme="minorHAnsi" w:cstheme="minorHAnsi"/>
          <w:sz w:val="22"/>
          <w:szCs w:val="22"/>
        </w:rPr>
        <w:t xml:space="preserve">do not </w:t>
      </w:r>
      <w:r w:rsidR="00120C0B" w:rsidRPr="00B4070A">
        <w:rPr>
          <w:rFonts w:asciiTheme="minorHAnsi" w:hAnsiTheme="minorHAnsi" w:cstheme="minorHAnsi"/>
          <w:sz w:val="22"/>
          <w:szCs w:val="22"/>
        </w:rPr>
        <w:t>require</w:t>
      </w:r>
      <w:r w:rsidR="00DB4BC0" w:rsidRPr="00B4070A">
        <w:rPr>
          <w:rFonts w:asciiTheme="minorHAnsi" w:hAnsiTheme="minorHAnsi" w:cstheme="minorHAnsi"/>
          <w:sz w:val="22"/>
          <w:szCs w:val="22"/>
        </w:rPr>
        <w:t xml:space="preserve"> an external review. The Protocol enables the evolution of programming in a timelier manner.</w:t>
      </w:r>
      <w:r w:rsidRPr="00B4070A">
        <w:rPr>
          <w:rFonts w:asciiTheme="minorHAnsi" w:hAnsiTheme="minorHAnsi" w:cstheme="minorHAnsi"/>
          <w:sz w:val="22"/>
          <w:szCs w:val="22"/>
        </w:rPr>
        <w:t xml:space="preserve"> </w:t>
      </w:r>
    </w:p>
    <w:p w14:paraId="00D08B23" w14:textId="55594B60" w:rsidR="001D2BF0" w:rsidRDefault="001D2BF0" w:rsidP="004E3086">
      <w:pPr>
        <w:pStyle w:val="PlainText"/>
        <w:widowControl w:val="0"/>
        <w:ind w:left="284"/>
        <w:rPr>
          <w:rFonts w:asciiTheme="minorHAnsi" w:hAnsiTheme="minorHAnsi" w:cstheme="minorHAnsi"/>
          <w:sz w:val="22"/>
          <w:szCs w:val="22"/>
          <w:highlight w:val="yellow"/>
        </w:rPr>
      </w:pPr>
    </w:p>
    <w:p w14:paraId="4A8E3A60" w14:textId="37B1DFE2" w:rsidR="008E2590" w:rsidRPr="00B4070A" w:rsidRDefault="008E2590" w:rsidP="004E3086">
      <w:pPr>
        <w:widowControl w:val="0"/>
        <w:shd w:val="clear" w:color="auto" w:fill="FFFFFF" w:themeFill="background1"/>
        <w:spacing w:after="0" w:line="240" w:lineRule="auto"/>
        <w:ind w:left="284"/>
        <w:rPr>
          <w:rFonts w:eastAsia="Times New Roman" w:cstheme="minorHAnsi"/>
        </w:rPr>
      </w:pPr>
      <w:r w:rsidRPr="00BF485B">
        <w:rPr>
          <w:rFonts w:eastAsia="Times New Roman" w:cstheme="minorHAnsi"/>
        </w:rPr>
        <w:t>The scope of this protocol will apply to new for-credit graduate diplomas (Types 2 and 3), major modifications the university wishes to expedite, as well as the creation of a new standalone degree from an existing field in a graduate program. Final approval for this protocol rests with the Appraisal Committee</w:t>
      </w:r>
      <w:r w:rsidR="00084C70" w:rsidRPr="00BF485B">
        <w:rPr>
          <w:rFonts w:eastAsia="Times New Roman" w:cstheme="minorHAnsi"/>
        </w:rPr>
        <w:t>.</w:t>
      </w:r>
      <w:r w:rsidR="00084C70">
        <w:rPr>
          <w:rFonts w:eastAsia="Times New Roman" w:cstheme="minorHAnsi"/>
        </w:rPr>
        <w:t xml:space="preserve"> </w:t>
      </w:r>
    </w:p>
    <w:p w14:paraId="5DAD7AF7" w14:textId="77777777" w:rsidR="008E2590" w:rsidRPr="00B4070A" w:rsidRDefault="008E2590" w:rsidP="00FC0445">
      <w:pPr>
        <w:pStyle w:val="PlainText"/>
        <w:widowControl w:val="0"/>
        <w:rPr>
          <w:rFonts w:asciiTheme="minorHAnsi" w:hAnsiTheme="minorHAnsi" w:cstheme="minorHAnsi"/>
          <w:sz w:val="22"/>
          <w:szCs w:val="22"/>
          <w:highlight w:val="yellow"/>
        </w:rPr>
      </w:pPr>
    </w:p>
    <w:p w14:paraId="69E2502C" w14:textId="64BB2DFA" w:rsidR="00C9729F" w:rsidRPr="00B4070A" w:rsidRDefault="00C9729F" w:rsidP="00354DA5">
      <w:pPr>
        <w:pStyle w:val="PlainText"/>
        <w:widowControl w:val="0"/>
        <w:numPr>
          <w:ilvl w:val="0"/>
          <w:numId w:val="205"/>
        </w:numPr>
        <w:ind w:left="284" w:hanging="284"/>
        <w:rPr>
          <w:rFonts w:asciiTheme="minorHAnsi" w:hAnsiTheme="minorHAnsi" w:cstheme="minorHAnsi"/>
          <w:b/>
          <w:sz w:val="22"/>
          <w:szCs w:val="22"/>
        </w:rPr>
      </w:pPr>
      <w:r w:rsidRPr="00B4070A">
        <w:rPr>
          <w:rFonts w:asciiTheme="minorHAnsi" w:hAnsiTheme="minorHAnsi" w:cstheme="minorHAnsi"/>
          <w:b/>
          <w:sz w:val="22"/>
          <w:szCs w:val="22"/>
        </w:rPr>
        <w:t>Major Modification Protocol</w:t>
      </w:r>
    </w:p>
    <w:p w14:paraId="23E90402" w14:textId="4AF72E5F" w:rsidR="00A06C37" w:rsidRPr="00B4070A" w:rsidRDefault="00A06C37" w:rsidP="004E3086">
      <w:pPr>
        <w:pStyle w:val="PlainText"/>
        <w:widowControl w:val="0"/>
        <w:ind w:left="284"/>
        <w:rPr>
          <w:rFonts w:asciiTheme="minorHAnsi" w:hAnsiTheme="minorHAnsi" w:cstheme="minorHAnsi"/>
          <w:sz w:val="22"/>
          <w:szCs w:val="22"/>
          <w:highlight w:val="yellow"/>
        </w:rPr>
      </w:pPr>
      <w:bookmarkStart w:id="2" w:name="_Hlk95648406"/>
      <w:r w:rsidRPr="00B4070A">
        <w:rPr>
          <w:rFonts w:asciiTheme="minorHAnsi" w:hAnsiTheme="minorHAnsi" w:cstheme="minorHAnsi"/>
          <w:sz w:val="22"/>
          <w:szCs w:val="22"/>
        </w:rPr>
        <w:t xml:space="preserve">The purpose of this protocol is </w:t>
      </w:r>
      <w:r w:rsidR="00B46DA8">
        <w:rPr>
          <w:rFonts w:asciiTheme="minorHAnsi" w:hAnsiTheme="minorHAnsi" w:cstheme="minorHAnsi"/>
          <w:sz w:val="22"/>
          <w:szCs w:val="22"/>
        </w:rPr>
        <w:t xml:space="preserve">to allow for </w:t>
      </w:r>
      <w:r w:rsidR="00F6261A">
        <w:rPr>
          <w:rFonts w:asciiTheme="minorHAnsi" w:hAnsiTheme="minorHAnsi" w:cstheme="minorHAnsi"/>
          <w:sz w:val="22"/>
          <w:szCs w:val="22"/>
        </w:rPr>
        <w:t xml:space="preserve">timely </w:t>
      </w:r>
      <w:r w:rsidR="00144D88">
        <w:rPr>
          <w:rFonts w:asciiTheme="minorHAnsi" w:hAnsiTheme="minorHAnsi" w:cstheme="minorHAnsi"/>
          <w:sz w:val="22"/>
          <w:szCs w:val="22"/>
        </w:rPr>
        <w:t>program renewal of existing programs, on an ongoing and continuous basis.</w:t>
      </w:r>
      <w:r w:rsidR="00B46DA8">
        <w:rPr>
          <w:rFonts w:asciiTheme="minorHAnsi" w:hAnsiTheme="minorHAnsi" w:cstheme="minorHAnsi"/>
          <w:sz w:val="22"/>
          <w:szCs w:val="22"/>
        </w:rPr>
        <w:t xml:space="preserve"> Academic units are encouraged to actively evaluate and identify revisions and modifica</w:t>
      </w:r>
      <w:r w:rsidR="009C57FF">
        <w:rPr>
          <w:rFonts w:asciiTheme="minorHAnsi" w:hAnsiTheme="minorHAnsi" w:cstheme="minorHAnsi"/>
          <w:sz w:val="22"/>
          <w:szCs w:val="22"/>
        </w:rPr>
        <w:t>ti</w:t>
      </w:r>
      <w:r w:rsidR="00B46DA8">
        <w:rPr>
          <w:rFonts w:asciiTheme="minorHAnsi" w:hAnsiTheme="minorHAnsi" w:cstheme="minorHAnsi"/>
          <w:sz w:val="22"/>
          <w:szCs w:val="22"/>
        </w:rPr>
        <w:t xml:space="preserve">ons to curriculum and experiences that can be implemented at the University level, and </w:t>
      </w:r>
      <w:r w:rsidR="009C57FF">
        <w:rPr>
          <w:rFonts w:asciiTheme="minorHAnsi" w:hAnsiTheme="minorHAnsi" w:cstheme="minorHAnsi"/>
          <w:sz w:val="22"/>
          <w:szCs w:val="22"/>
        </w:rPr>
        <w:t xml:space="preserve">will be reported </w:t>
      </w:r>
      <w:r w:rsidR="00144D88">
        <w:rPr>
          <w:rFonts w:asciiTheme="minorHAnsi" w:hAnsiTheme="minorHAnsi" w:cstheme="minorHAnsi"/>
          <w:sz w:val="22"/>
          <w:szCs w:val="22"/>
        </w:rPr>
        <w:t xml:space="preserve">annually to Quality Council. </w:t>
      </w:r>
    </w:p>
    <w:bookmarkEnd w:id="2"/>
    <w:p w14:paraId="1E731D0C" w14:textId="77777777" w:rsidR="008E2590" w:rsidRPr="00B4070A" w:rsidRDefault="008E2590" w:rsidP="004E3086">
      <w:pPr>
        <w:widowControl w:val="0"/>
        <w:spacing w:after="0" w:line="240" w:lineRule="auto"/>
        <w:ind w:left="284"/>
        <w:rPr>
          <w:rFonts w:eastAsia="Times New Roman" w:cstheme="minorHAnsi"/>
        </w:rPr>
      </w:pPr>
      <w:r w:rsidRPr="00B4070A">
        <w:rPr>
          <w:rFonts w:eastAsia="Times New Roman" w:cstheme="minorHAnsi"/>
        </w:rPr>
        <w:t>The scope of this protocol will include significant changes made to existing programs that are considered less than a new program and greater than a minor modification. The Provost will be the final arbiter in determining if a major modification should be considered a new program. Major modifications will be reported annually to Quality Council.</w:t>
      </w:r>
    </w:p>
    <w:p w14:paraId="481696AF" w14:textId="1A0F2998" w:rsidR="008E2590" w:rsidRDefault="008E2590" w:rsidP="00354DA5">
      <w:pPr>
        <w:pStyle w:val="PlainText"/>
        <w:widowControl w:val="0"/>
        <w:ind w:left="284"/>
        <w:rPr>
          <w:rFonts w:asciiTheme="minorHAnsi" w:hAnsiTheme="minorHAnsi" w:cstheme="minorHAnsi"/>
          <w:sz w:val="22"/>
          <w:szCs w:val="22"/>
        </w:rPr>
      </w:pPr>
    </w:p>
    <w:p w14:paraId="52BB7A12" w14:textId="77777777" w:rsidR="00354DA5" w:rsidRPr="00B4070A" w:rsidRDefault="00354DA5" w:rsidP="00354DA5">
      <w:pPr>
        <w:pStyle w:val="PlainText"/>
        <w:widowControl w:val="0"/>
        <w:ind w:left="284"/>
        <w:rPr>
          <w:rFonts w:asciiTheme="minorHAnsi" w:hAnsiTheme="minorHAnsi" w:cstheme="minorHAnsi"/>
          <w:sz w:val="22"/>
          <w:szCs w:val="22"/>
        </w:rPr>
      </w:pPr>
    </w:p>
    <w:p w14:paraId="52C698AA" w14:textId="1244FB9B" w:rsidR="00C9729F" w:rsidRPr="00B4070A" w:rsidRDefault="00C9729F" w:rsidP="004E3086">
      <w:pPr>
        <w:pStyle w:val="PlainText"/>
        <w:widowControl w:val="0"/>
        <w:numPr>
          <w:ilvl w:val="0"/>
          <w:numId w:val="205"/>
        </w:numPr>
        <w:ind w:left="284" w:hanging="283"/>
        <w:rPr>
          <w:rFonts w:asciiTheme="minorHAnsi" w:hAnsiTheme="minorHAnsi" w:cstheme="minorHAnsi"/>
          <w:b/>
          <w:sz w:val="22"/>
          <w:szCs w:val="22"/>
        </w:rPr>
      </w:pPr>
      <w:r w:rsidRPr="00B4070A">
        <w:rPr>
          <w:rFonts w:asciiTheme="minorHAnsi" w:hAnsiTheme="minorHAnsi" w:cstheme="minorHAnsi"/>
          <w:b/>
          <w:sz w:val="22"/>
          <w:szCs w:val="22"/>
        </w:rPr>
        <w:lastRenderedPageBreak/>
        <w:t>Audit Protocol</w:t>
      </w:r>
    </w:p>
    <w:p w14:paraId="36B3A095" w14:textId="37C9FD41" w:rsidR="00780442" w:rsidRPr="00B4070A" w:rsidRDefault="00AC45E8" w:rsidP="004E3086">
      <w:pPr>
        <w:pStyle w:val="PlainText"/>
        <w:widowControl w:val="0"/>
        <w:ind w:left="284"/>
        <w:rPr>
          <w:rFonts w:asciiTheme="minorHAnsi" w:hAnsiTheme="minorHAnsi" w:cstheme="minorHAnsi"/>
          <w:sz w:val="22"/>
          <w:szCs w:val="22"/>
        </w:rPr>
      </w:pPr>
      <w:r w:rsidRPr="00B4070A">
        <w:rPr>
          <w:rFonts w:asciiTheme="minorHAnsi" w:hAnsiTheme="minorHAnsi" w:cstheme="minorHAnsi"/>
          <w:sz w:val="22"/>
          <w:szCs w:val="22"/>
        </w:rPr>
        <w:t>The purpose of the Audit</w:t>
      </w:r>
      <w:r w:rsidR="00F6261A">
        <w:rPr>
          <w:rFonts w:asciiTheme="minorHAnsi" w:hAnsiTheme="minorHAnsi" w:cstheme="minorHAnsi"/>
          <w:sz w:val="22"/>
          <w:szCs w:val="22"/>
        </w:rPr>
        <w:t>, to be conducted</w:t>
      </w:r>
      <w:r w:rsidR="00EF4063">
        <w:rPr>
          <w:rFonts w:asciiTheme="minorHAnsi" w:hAnsiTheme="minorHAnsi" w:cstheme="minorHAnsi"/>
          <w:sz w:val="22"/>
          <w:szCs w:val="22"/>
        </w:rPr>
        <w:t xml:space="preserve"> once every eight (8) years, </w:t>
      </w:r>
      <w:r w:rsidRPr="00B4070A">
        <w:rPr>
          <w:rFonts w:asciiTheme="minorHAnsi" w:hAnsiTheme="minorHAnsi" w:cstheme="minorHAnsi"/>
          <w:sz w:val="22"/>
          <w:szCs w:val="22"/>
        </w:rPr>
        <w:t>is</w:t>
      </w:r>
      <w:r w:rsidR="002A154A">
        <w:rPr>
          <w:rFonts w:asciiTheme="minorHAnsi" w:hAnsiTheme="minorHAnsi" w:cstheme="minorHAnsi"/>
          <w:sz w:val="22"/>
          <w:szCs w:val="22"/>
        </w:rPr>
        <w:t>:</w:t>
      </w:r>
      <w:r w:rsidRPr="00B4070A">
        <w:rPr>
          <w:rFonts w:asciiTheme="minorHAnsi" w:hAnsiTheme="minorHAnsi" w:cstheme="minorHAnsi"/>
          <w:sz w:val="22"/>
          <w:szCs w:val="22"/>
        </w:rPr>
        <w:t xml:space="preserve"> to ensure transparency and accountability in the development and review of academic programs</w:t>
      </w:r>
      <w:r w:rsidR="002A154A">
        <w:rPr>
          <w:rFonts w:asciiTheme="minorHAnsi" w:hAnsiTheme="minorHAnsi" w:cstheme="minorHAnsi"/>
          <w:sz w:val="22"/>
          <w:szCs w:val="22"/>
        </w:rPr>
        <w:t xml:space="preserve"> and</w:t>
      </w:r>
      <w:r w:rsidRPr="00B4070A">
        <w:rPr>
          <w:rFonts w:asciiTheme="minorHAnsi" w:hAnsiTheme="minorHAnsi" w:cstheme="minorHAnsi"/>
          <w:sz w:val="22"/>
          <w:szCs w:val="22"/>
        </w:rPr>
        <w:t xml:space="preserve"> to assure stakeholders (students, citizens, and the government) of the international standards of Trent’s quality assurance processes</w:t>
      </w:r>
      <w:r w:rsidR="002A154A">
        <w:rPr>
          <w:rFonts w:asciiTheme="minorHAnsi" w:hAnsiTheme="minorHAnsi" w:cstheme="minorHAnsi"/>
          <w:sz w:val="22"/>
          <w:szCs w:val="22"/>
        </w:rPr>
        <w:t xml:space="preserve">. This Protocol </w:t>
      </w:r>
      <w:r w:rsidR="00140CE2">
        <w:rPr>
          <w:rFonts w:asciiTheme="minorHAnsi" w:hAnsiTheme="minorHAnsi" w:cstheme="minorHAnsi"/>
          <w:sz w:val="22"/>
          <w:szCs w:val="22"/>
        </w:rPr>
        <w:t>will mon</w:t>
      </w:r>
      <w:r w:rsidRPr="00B4070A">
        <w:rPr>
          <w:rFonts w:asciiTheme="minorHAnsi" w:hAnsiTheme="minorHAnsi" w:cstheme="minorHAnsi"/>
          <w:sz w:val="22"/>
          <w:szCs w:val="22"/>
        </w:rPr>
        <w:t>itor the extent to which the University has</w:t>
      </w:r>
      <w:r w:rsidR="00140CE2">
        <w:rPr>
          <w:rFonts w:asciiTheme="minorHAnsi" w:hAnsiTheme="minorHAnsi" w:cstheme="minorHAnsi"/>
          <w:sz w:val="22"/>
          <w:szCs w:val="22"/>
        </w:rPr>
        <w:t>:</w:t>
      </w:r>
      <w:r w:rsidRPr="00B4070A">
        <w:rPr>
          <w:rFonts w:asciiTheme="minorHAnsi" w:hAnsiTheme="minorHAnsi" w:cstheme="minorHAnsi"/>
          <w:sz w:val="22"/>
          <w:szCs w:val="22"/>
        </w:rPr>
        <w:t xml:space="preserve"> improved/enhanced its quality assurance processes and practices</w:t>
      </w:r>
      <w:r w:rsidR="00140CE2">
        <w:rPr>
          <w:rFonts w:asciiTheme="minorHAnsi" w:hAnsiTheme="minorHAnsi" w:cstheme="minorHAnsi"/>
          <w:sz w:val="22"/>
          <w:szCs w:val="22"/>
        </w:rPr>
        <w:t>;</w:t>
      </w:r>
      <w:r w:rsidRPr="00B4070A">
        <w:rPr>
          <w:rFonts w:asciiTheme="minorHAnsi" w:hAnsiTheme="minorHAnsi" w:cstheme="minorHAnsi"/>
          <w:sz w:val="22"/>
          <w:szCs w:val="22"/>
        </w:rPr>
        <w:t xml:space="preserve"> created an ethos of continuous improvement</w:t>
      </w:r>
      <w:r w:rsidR="00140CE2">
        <w:rPr>
          <w:rFonts w:asciiTheme="minorHAnsi" w:hAnsiTheme="minorHAnsi" w:cstheme="minorHAnsi"/>
          <w:sz w:val="22"/>
          <w:szCs w:val="22"/>
        </w:rPr>
        <w:t>;</w:t>
      </w:r>
      <w:r w:rsidRPr="00B4070A">
        <w:rPr>
          <w:rFonts w:asciiTheme="minorHAnsi" w:hAnsiTheme="minorHAnsi" w:cstheme="minorHAnsi"/>
          <w:sz w:val="22"/>
          <w:szCs w:val="22"/>
        </w:rPr>
        <w:t xml:space="preserve"> </w:t>
      </w:r>
      <w:r w:rsidR="00084C70" w:rsidRPr="00B4070A">
        <w:rPr>
          <w:rFonts w:asciiTheme="minorHAnsi" w:hAnsiTheme="minorHAnsi" w:cstheme="minorHAnsi"/>
          <w:sz w:val="22"/>
          <w:szCs w:val="22"/>
        </w:rPr>
        <w:t>and</w:t>
      </w:r>
      <w:r w:rsidRPr="00B4070A">
        <w:rPr>
          <w:rFonts w:asciiTheme="minorHAnsi" w:hAnsiTheme="minorHAnsi" w:cstheme="minorHAnsi"/>
          <w:sz w:val="22"/>
          <w:szCs w:val="22"/>
        </w:rPr>
        <w:t xml:space="preserve"> developed a culture that supports program-level learning outcomes and student-centered learning.</w:t>
      </w:r>
      <w:r w:rsidR="00915FFD">
        <w:rPr>
          <w:rFonts w:asciiTheme="minorHAnsi" w:hAnsiTheme="minorHAnsi" w:cstheme="minorHAnsi"/>
          <w:sz w:val="22"/>
          <w:szCs w:val="22"/>
        </w:rPr>
        <w:t xml:space="preserve"> </w:t>
      </w:r>
    </w:p>
    <w:p w14:paraId="25B1073A" w14:textId="4D3E6BE7" w:rsidR="00AA7EF1" w:rsidRDefault="00AA7EF1" w:rsidP="004E3086">
      <w:pPr>
        <w:spacing w:after="0" w:line="240" w:lineRule="auto"/>
        <w:ind w:left="284"/>
        <w:rPr>
          <w:rFonts w:eastAsia="Times New Roman" w:cstheme="minorHAnsi"/>
          <w:b/>
        </w:rPr>
      </w:pPr>
    </w:p>
    <w:p w14:paraId="1C8F3A0E" w14:textId="77777777" w:rsidR="008E2590" w:rsidRPr="00B4070A" w:rsidRDefault="008E2590" w:rsidP="004E3086">
      <w:pPr>
        <w:pStyle w:val="PlainText"/>
        <w:widowControl w:val="0"/>
        <w:ind w:left="284"/>
        <w:rPr>
          <w:rFonts w:asciiTheme="minorHAnsi" w:eastAsia="Times New Roman" w:hAnsiTheme="minorHAnsi" w:cstheme="minorHAnsi"/>
          <w:sz w:val="22"/>
          <w:szCs w:val="22"/>
        </w:rPr>
      </w:pPr>
      <w:r w:rsidRPr="00B4070A">
        <w:rPr>
          <w:rFonts w:asciiTheme="minorHAnsi" w:hAnsiTheme="minorHAnsi" w:cstheme="minorHAnsi"/>
          <w:sz w:val="22"/>
          <w:szCs w:val="22"/>
        </w:rPr>
        <w:t xml:space="preserve">The University will be subject to a Cyclical Audit at least once every eight years. </w:t>
      </w:r>
      <w:r w:rsidRPr="00B4070A">
        <w:rPr>
          <w:rFonts w:asciiTheme="minorHAnsi" w:eastAsia="Times New Roman" w:hAnsiTheme="minorHAnsi" w:cstheme="minorHAnsi"/>
          <w:sz w:val="22"/>
          <w:szCs w:val="22"/>
        </w:rPr>
        <w:t xml:space="preserve">The scope of this protocol will include </w:t>
      </w:r>
      <w:r>
        <w:rPr>
          <w:rFonts w:asciiTheme="minorHAnsi" w:eastAsia="Times New Roman" w:hAnsiTheme="minorHAnsi" w:cstheme="minorHAnsi"/>
          <w:sz w:val="22"/>
          <w:szCs w:val="22"/>
        </w:rPr>
        <w:t xml:space="preserve">an evaluation of past and current practices; </w:t>
      </w:r>
      <w:r w:rsidRPr="00B4070A">
        <w:rPr>
          <w:rFonts w:asciiTheme="minorHAnsi" w:eastAsia="Times New Roman" w:hAnsiTheme="minorHAnsi" w:cstheme="minorHAnsi"/>
          <w:sz w:val="22"/>
          <w:szCs w:val="22"/>
        </w:rPr>
        <w:t>review of institutional changes made in policy, proce</w:t>
      </w:r>
      <w:r>
        <w:rPr>
          <w:rFonts w:asciiTheme="minorHAnsi" w:eastAsia="Times New Roman" w:hAnsiTheme="minorHAnsi" w:cstheme="minorHAnsi"/>
          <w:sz w:val="22"/>
          <w:szCs w:val="22"/>
        </w:rPr>
        <w:t>dures</w:t>
      </w:r>
      <w:r w:rsidRPr="00B4070A">
        <w:rPr>
          <w:rFonts w:asciiTheme="minorHAnsi" w:eastAsia="Times New Roman" w:hAnsiTheme="minorHAnsi" w:cstheme="minorHAnsi"/>
          <w:sz w:val="22"/>
          <w:szCs w:val="22"/>
        </w:rPr>
        <w:t>, and practices in response to recommendations from the previous audit; confirm</w:t>
      </w:r>
      <w:r>
        <w:rPr>
          <w:rFonts w:asciiTheme="minorHAnsi" w:eastAsia="Times New Roman" w:hAnsiTheme="minorHAnsi" w:cstheme="minorHAnsi"/>
          <w:sz w:val="22"/>
          <w:szCs w:val="22"/>
        </w:rPr>
        <w:t>ation that</w:t>
      </w:r>
      <w:r w:rsidRPr="00B4070A">
        <w:rPr>
          <w:rFonts w:asciiTheme="minorHAnsi" w:eastAsia="Times New Roman" w:hAnsiTheme="minorHAnsi" w:cstheme="minorHAnsi"/>
          <w:sz w:val="22"/>
          <w:szCs w:val="22"/>
        </w:rPr>
        <w:t xml:space="preserve"> university’s practice</w:t>
      </w:r>
      <w:r>
        <w:rPr>
          <w:rFonts w:asciiTheme="minorHAnsi" w:eastAsia="Times New Roman" w:hAnsiTheme="minorHAnsi" w:cstheme="minorHAnsi"/>
          <w:sz w:val="22"/>
          <w:szCs w:val="22"/>
        </w:rPr>
        <w:t>s comply</w:t>
      </w:r>
      <w:r w:rsidRPr="00B4070A">
        <w:rPr>
          <w:rFonts w:asciiTheme="minorHAnsi" w:eastAsia="Times New Roman" w:hAnsiTheme="minorHAnsi" w:cstheme="minorHAnsi"/>
          <w:sz w:val="22"/>
          <w:szCs w:val="22"/>
        </w:rPr>
        <w:t xml:space="preserve"> with its ratified IQAP; and review </w:t>
      </w:r>
      <w:r>
        <w:rPr>
          <w:rFonts w:asciiTheme="minorHAnsi" w:eastAsia="Times New Roman" w:hAnsiTheme="minorHAnsi" w:cstheme="minorHAnsi"/>
          <w:sz w:val="22"/>
          <w:szCs w:val="22"/>
        </w:rPr>
        <w:t>of the university’s approach to continuous improvement.</w:t>
      </w:r>
    </w:p>
    <w:p w14:paraId="6EBE4FDC" w14:textId="77777777" w:rsidR="008E2590" w:rsidRPr="00B4070A" w:rsidRDefault="008E2590" w:rsidP="00FC0445">
      <w:pPr>
        <w:spacing w:after="0" w:line="240" w:lineRule="auto"/>
        <w:rPr>
          <w:rFonts w:eastAsia="Times New Roman" w:cstheme="minorHAnsi"/>
          <w:b/>
        </w:rPr>
      </w:pPr>
    </w:p>
    <w:p w14:paraId="2EE0D675" w14:textId="794A8012" w:rsidR="001D2BF0" w:rsidRPr="001E7A59" w:rsidRDefault="001D2BF0" w:rsidP="00FC0445">
      <w:pPr>
        <w:pStyle w:val="Heading2"/>
        <w:widowControl w:val="0"/>
        <w:numPr>
          <w:ilvl w:val="0"/>
          <w:numId w:val="0"/>
        </w:numPr>
        <w:tabs>
          <w:tab w:val="left" w:pos="567"/>
        </w:tabs>
        <w:spacing w:after="0" w:line="240" w:lineRule="auto"/>
        <w:rPr>
          <w:rFonts w:cstheme="minorHAnsi"/>
          <w:sz w:val="20"/>
        </w:rPr>
      </w:pPr>
      <w:r w:rsidRPr="001E7A59">
        <w:rPr>
          <w:rFonts w:cstheme="minorHAnsi"/>
          <w:sz w:val="20"/>
        </w:rPr>
        <w:t>Acronyms</w:t>
      </w:r>
    </w:p>
    <w:p w14:paraId="02901855" w14:textId="6449B5C7" w:rsidR="001D2BF0" w:rsidRPr="00B4070A" w:rsidRDefault="001D2BF0" w:rsidP="00FC0445">
      <w:pPr>
        <w:pStyle w:val="PlainText"/>
        <w:widowControl w:val="0"/>
        <w:tabs>
          <w:tab w:val="left" w:pos="993"/>
        </w:tabs>
        <w:rPr>
          <w:rFonts w:asciiTheme="minorHAnsi" w:hAnsiTheme="minorHAnsi" w:cstheme="minorHAnsi"/>
          <w:sz w:val="22"/>
          <w:szCs w:val="22"/>
        </w:rPr>
      </w:pPr>
      <w:r w:rsidRPr="00B4070A">
        <w:rPr>
          <w:rFonts w:asciiTheme="minorHAnsi" w:hAnsiTheme="minorHAnsi" w:cstheme="minorHAnsi"/>
          <w:sz w:val="22"/>
          <w:szCs w:val="22"/>
        </w:rPr>
        <w:t>AP&amp;B</w:t>
      </w:r>
      <w:r w:rsidRPr="00B4070A">
        <w:rPr>
          <w:rFonts w:asciiTheme="minorHAnsi" w:hAnsiTheme="minorHAnsi" w:cstheme="minorHAnsi"/>
          <w:sz w:val="22"/>
          <w:szCs w:val="22"/>
        </w:rPr>
        <w:tab/>
        <w:t>Academic Planning &amp; Budget Committee</w:t>
      </w:r>
    </w:p>
    <w:p w14:paraId="6D02267B" w14:textId="77777777" w:rsidR="001D2BF0" w:rsidRPr="00B4070A" w:rsidRDefault="001D2BF0" w:rsidP="00FC0445">
      <w:pPr>
        <w:pStyle w:val="PlainText"/>
        <w:widowControl w:val="0"/>
        <w:tabs>
          <w:tab w:val="left" w:pos="993"/>
          <w:tab w:val="left" w:pos="1418"/>
        </w:tabs>
        <w:rPr>
          <w:rFonts w:asciiTheme="minorHAnsi" w:hAnsiTheme="minorHAnsi" w:cstheme="minorHAnsi"/>
          <w:sz w:val="22"/>
          <w:szCs w:val="22"/>
        </w:rPr>
      </w:pPr>
      <w:r w:rsidRPr="00B4070A">
        <w:rPr>
          <w:rFonts w:asciiTheme="minorHAnsi" w:hAnsiTheme="minorHAnsi" w:cstheme="minorHAnsi"/>
          <w:sz w:val="22"/>
          <w:szCs w:val="22"/>
        </w:rPr>
        <w:t>COU</w:t>
      </w:r>
      <w:r w:rsidRPr="00B4070A">
        <w:rPr>
          <w:rFonts w:asciiTheme="minorHAnsi" w:hAnsiTheme="minorHAnsi" w:cstheme="minorHAnsi"/>
          <w:sz w:val="22"/>
          <w:szCs w:val="22"/>
        </w:rPr>
        <w:tab/>
        <w:t xml:space="preserve">Council of Ontario Universities </w:t>
      </w:r>
    </w:p>
    <w:p w14:paraId="068B1FF8" w14:textId="77777777" w:rsidR="001D2BF0" w:rsidRPr="00B4070A" w:rsidRDefault="001D2BF0" w:rsidP="00FC0445">
      <w:pPr>
        <w:pStyle w:val="PlainText"/>
        <w:widowControl w:val="0"/>
        <w:tabs>
          <w:tab w:val="left" w:pos="993"/>
          <w:tab w:val="left" w:pos="1418"/>
        </w:tabs>
        <w:rPr>
          <w:rFonts w:asciiTheme="minorHAnsi" w:hAnsiTheme="minorHAnsi" w:cstheme="minorHAnsi"/>
          <w:sz w:val="22"/>
          <w:szCs w:val="22"/>
        </w:rPr>
      </w:pPr>
      <w:r w:rsidRPr="00B4070A">
        <w:rPr>
          <w:rFonts w:asciiTheme="minorHAnsi" w:hAnsiTheme="minorHAnsi" w:cstheme="minorHAnsi"/>
          <w:sz w:val="22"/>
          <w:szCs w:val="22"/>
        </w:rPr>
        <w:t>CPRC</w:t>
      </w:r>
      <w:r w:rsidRPr="00B4070A">
        <w:rPr>
          <w:rFonts w:asciiTheme="minorHAnsi" w:hAnsiTheme="minorHAnsi" w:cstheme="minorHAnsi"/>
          <w:sz w:val="22"/>
          <w:szCs w:val="22"/>
        </w:rPr>
        <w:tab/>
        <w:t>Cyclical Program Review Committee</w:t>
      </w:r>
    </w:p>
    <w:p w14:paraId="22562B10" w14:textId="77777777" w:rsidR="001D2BF0" w:rsidRPr="00B4070A" w:rsidRDefault="001D2BF0" w:rsidP="00FC0445">
      <w:pPr>
        <w:pStyle w:val="PlainText"/>
        <w:widowControl w:val="0"/>
        <w:tabs>
          <w:tab w:val="left" w:pos="993"/>
          <w:tab w:val="left" w:pos="1418"/>
        </w:tabs>
        <w:rPr>
          <w:rFonts w:asciiTheme="minorHAnsi" w:hAnsiTheme="minorHAnsi" w:cstheme="minorHAnsi"/>
          <w:sz w:val="22"/>
          <w:szCs w:val="22"/>
        </w:rPr>
      </w:pPr>
      <w:r w:rsidRPr="00B4070A">
        <w:rPr>
          <w:rFonts w:asciiTheme="minorHAnsi" w:hAnsiTheme="minorHAnsi" w:cstheme="minorHAnsi"/>
          <w:sz w:val="22"/>
          <w:szCs w:val="22"/>
        </w:rPr>
        <w:t>DLEs</w:t>
      </w:r>
      <w:r w:rsidRPr="00B4070A">
        <w:rPr>
          <w:rFonts w:asciiTheme="minorHAnsi" w:hAnsiTheme="minorHAnsi" w:cstheme="minorHAnsi"/>
          <w:sz w:val="22"/>
          <w:szCs w:val="22"/>
        </w:rPr>
        <w:tab/>
        <w:t>University Degree Level Expectations</w:t>
      </w:r>
    </w:p>
    <w:p w14:paraId="5EBEC09B" w14:textId="77777777" w:rsidR="001D2BF0" w:rsidRPr="00B4070A" w:rsidRDefault="001D2BF0" w:rsidP="00FC0445">
      <w:pPr>
        <w:pStyle w:val="PlainText"/>
        <w:widowControl w:val="0"/>
        <w:tabs>
          <w:tab w:val="left" w:pos="993"/>
          <w:tab w:val="left" w:pos="1418"/>
        </w:tabs>
        <w:rPr>
          <w:rFonts w:asciiTheme="minorHAnsi" w:hAnsiTheme="minorHAnsi" w:cstheme="minorHAnsi"/>
          <w:sz w:val="22"/>
          <w:szCs w:val="22"/>
        </w:rPr>
      </w:pPr>
      <w:r w:rsidRPr="00B4070A">
        <w:rPr>
          <w:rFonts w:asciiTheme="minorHAnsi" w:hAnsiTheme="minorHAnsi" w:cstheme="minorHAnsi"/>
          <w:sz w:val="22"/>
          <w:szCs w:val="22"/>
        </w:rPr>
        <w:t>FAR</w:t>
      </w:r>
      <w:r w:rsidRPr="00B4070A">
        <w:rPr>
          <w:rFonts w:asciiTheme="minorHAnsi" w:hAnsiTheme="minorHAnsi" w:cstheme="minorHAnsi"/>
          <w:sz w:val="22"/>
          <w:szCs w:val="22"/>
        </w:rPr>
        <w:tab/>
        <w:t>Final Assessment Report</w:t>
      </w:r>
    </w:p>
    <w:p w14:paraId="56EFD233" w14:textId="77777777" w:rsidR="001D2BF0" w:rsidRPr="00B4070A" w:rsidRDefault="001D2BF0" w:rsidP="00FC0445">
      <w:pPr>
        <w:pStyle w:val="PlainText"/>
        <w:widowControl w:val="0"/>
        <w:tabs>
          <w:tab w:val="left" w:pos="993"/>
          <w:tab w:val="left" w:pos="1418"/>
        </w:tabs>
        <w:rPr>
          <w:rFonts w:asciiTheme="minorHAnsi" w:hAnsiTheme="minorHAnsi" w:cstheme="minorHAnsi"/>
          <w:sz w:val="22"/>
          <w:szCs w:val="22"/>
        </w:rPr>
      </w:pPr>
      <w:r w:rsidRPr="00B4070A">
        <w:rPr>
          <w:rFonts w:asciiTheme="minorHAnsi" w:hAnsiTheme="minorHAnsi" w:cstheme="minorHAnsi"/>
          <w:sz w:val="22"/>
          <w:szCs w:val="22"/>
        </w:rPr>
        <w:t>GDLEs</w:t>
      </w:r>
      <w:r w:rsidRPr="00B4070A">
        <w:rPr>
          <w:rFonts w:asciiTheme="minorHAnsi" w:hAnsiTheme="minorHAnsi" w:cstheme="minorHAnsi"/>
          <w:sz w:val="22"/>
          <w:szCs w:val="22"/>
        </w:rPr>
        <w:tab/>
        <w:t>Graduate Degree Level Expectations</w:t>
      </w:r>
    </w:p>
    <w:p w14:paraId="495FCAD7" w14:textId="77777777" w:rsidR="001D2BF0" w:rsidRPr="00B4070A" w:rsidRDefault="001D2BF0" w:rsidP="00FC0445">
      <w:pPr>
        <w:pStyle w:val="PlainText"/>
        <w:widowControl w:val="0"/>
        <w:tabs>
          <w:tab w:val="left" w:pos="993"/>
          <w:tab w:val="left" w:pos="1418"/>
        </w:tabs>
        <w:rPr>
          <w:rFonts w:asciiTheme="minorHAnsi" w:hAnsiTheme="minorHAnsi" w:cstheme="minorHAnsi"/>
          <w:sz w:val="22"/>
          <w:szCs w:val="22"/>
        </w:rPr>
      </w:pPr>
      <w:r w:rsidRPr="00B4070A">
        <w:rPr>
          <w:rFonts w:asciiTheme="minorHAnsi" w:hAnsiTheme="minorHAnsi" w:cstheme="minorHAnsi"/>
          <w:sz w:val="22"/>
          <w:szCs w:val="22"/>
        </w:rPr>
        <w:t>GSC</w:t>
      </w:r>
      <w:r w:rsidRPr="00B4070A">
        <w:rPr>
          <w:rFonts w:asciiTheme="minorHAnsi" w:hAnsiTheme="minorHAnsi" w:cstheme="minorHAnsi"/>
          <w:sz w:val="22"/>
          <w:szCs w:val="22"/>
        </w:rPr>
        <w:tab/>
        <w:t>Graduate Studies Committee</w:t>
      </w:r>
    </w:p>
    <w:p w14:paraId="7AF56B8D" w14:textId="77777777" w:rsidR="001D2BF0" w:rsidRPr="00B4070A" w:rsidRDefault="001D2BF0" w:rsidP="00FC0445">
      <w:pPr>
        <w:pStyle w:val="PlainText"/>
        <w:widowControl w:val="0"/>
        <w:tabs>
          <w:tab w:val="left" w:pos="993"/>
          <w:tab w:val="left" w:pos="1418"/>
        </w:tabs>
        <w:rPr>
          <w:rFonts w:asciiTheme="minorHAnsi" w:hAnsiTheme="minorHAnsi" w:cstheme="minorHAnsi"/>
          <w:sz w:val="22"/>
          <w:szCs w:val="22"/>
        </w:rPr>
      </w:pPr>
      <w:r w:rsidRPr="00B4070A">
        <w:rPr>
          <w:rFonts w:asciiTheme="minorHAnsi" w:hAnsiTheme="minorHAnsi" w:cstheme="minorHAnsi"/>
          <w:sz w:val="22"/>
          <w:szCs w:val="22"/>
        </w:rPr>
        <w:t>IQAP</w:t>
      </w:r>
      <w:r w:rsidRPr="00B4070A">
        <w:rPr>
          <w:rFonts w:asciiTheme="minorHAnsi" w:hAnsiTheme="minorHAnsi" w:cstheme="minorHAnsi"/>
          <w:sz w:val="22"/>
          <w:szCs w:val="22"/>
        </w:rPr>
        <w:tab/>
        <w:t>Institutional Quality Assurance Policy</w:t>
      </w:r>
    </w:p>
    <w:p w14:paraId="342BEB12" w14:textId="3A0DCE21" w:rsidR="001D2BF0" w:rsidRPr="00B4070A" w:rsidRDefault="000F00BC" w:rsidP="00FC0445">
      <w:pPr>
        <w:pStyle w:val="PlainText"/>
        <w:widowControl w:val="0"/>
        <w:tabs>
          <w:tab w:val="left" w:pos="993"/>
          <w:tab w:val="left" w:pos="1418"/>
        </w:tabs>
        <w:rPr>
          <w:rFonts w:asciiTheme="minorHAnsi" w:hAnsiTheme="minorHAnsi" w:cstheme="minorHAnsi"/>
          <w:sz w:val="22"/>
          <w:szCs w:val="22"/>
        </w:rPr>
      </w:pPr>
      <w:r w:rsidRPr="00B4070A">
        <w:rPr>
          <w:rFonts w:asciiTheme="minorHAnsi" w:hAnsiTheme="minorHAnsi" w:cstheme="minorHAnsi"/>
          <w:sz w:val="22"/>
          <w:szCs w:val="22"/>
        </w:rPr>
        <w:t>OCAV</w:t>
      </w:r>
      <w:r w:rsidR="001D2BF0" w:rsidRPr="00B4070A">
        <w:rPr>
          <w:rFonts w:asciiTheme="minorHAnsi" w:hAnsiTheme="minorHAnsi" w:cstheme="minorHAnsi"/>
          <w:sz w:val="22"/>
          <w:szCs w:val="22"/>
        </w:rPr>
        <w:tab/>
        <w:t xml:space="preserve">Ontario Council of Academic Vice </w:t>
      </w:r>
      <w:r w:rsidR="00914B7D" w:rsidRPr="00B4070A">
        <w:rPr>
          <w:rFonts w:asciiTheme="minorHAnsi" w:hAnsiTheme="minorHAnsi" w:cstheme="minorHAnsi"/>
          <w:sz w:val="22"/>
          <w:szCs w:val="22"/>
        </w:rPr>
        <w:t>P</w:t>
      </w:r>
      <w:r w:rsidR="001D2BF0" w:rsidRPr="00B4070A">
        <w:rPr>
          <w:rFonts w:asciiTheme="minorHAnsi" w:hAnsiTheme="minorHAnsi" w:cstheme="minorHAnsi"/>
          <w:sz w:val="22"/>
          <w:szCs w:val="22"/>
        </w:rPr>
        <w:t>residents</w:t>
      </w:r>
    </w:p>
    <w:p w14:paraId="13E5EC48" w14:textId="77777777" w:rsidR="001D2BF0" w:rsidRPr="00B4070A" w:rsidRDefault="001D2BF0" w:rsidP="00FC0445">
      <w:pPr>
        <w:pStyle w:val="PlainText"/>
        <w:widowControl w:val="0"/>
        <w:tabs>
          <w:tab w:val="left" w:pos="993"/>
          <w:tab w:val="left" w:pos="1418"/>
        </w:tabs>
        <w:rPr>
          <w:rFonts w:asciiTheme="minorHAnsi" w:hAnsiTheme="minorHAnsi" w:cstheme="minorHAnsi"/>
          <w:sz w:val="22"/>
          <w:szCs w:val="22"/>
        </w:rPr>
      </w:pPr>
      <w:r w:rsidRPr="00B4070A">
        <w:rPr>
          <w:rFonts w:asciiTheme="minorHAnsi" w:hAnsiTheme="minorHAnsi" w:cstheme="minorHAnsi"/>
          <w:sz w:val="22"/>
          <w:szCs w:val="22"/>
        </w:rPr>
        <w:t>OIPA</w:t>
      </w:r>
      <w:r w:rsidRPr="00B4070A">
        <w:rPr>
          <w:rFonts w:asciiTheme="minorHAnsi" w:hAnsiTheme="minorHAnsi" w:cstheme="minorHAnsi"/>
          <w:sz w:val="22"/>
          <w:szCs w:val="22"/>
        </w:rPr>
        <w:tab/>
        <w:t>Office of Institutional Planning and Analysis</w:t>
      </w:r>
    </w:p>
    <w:p w14:paraId="76A6385B" w14:textId="77777777" w:rsidR="001D2BF0" w:rsidRPr="00B4070A" w:rsidRDefault="001D2BF0" w:rsidP="00FC0445">
      <w:pPr>
        <w:pStyle w:val="PlainText"/>
        <w:widowControl w:val="0"/>
        <w:tabs>
          <w:tab w:val="left" w:pos="993"/>
          <w:tab w:val="left" w:pos="1418"/>
        </w:tabs>
        <w:rPr>
          <w:rFonts w:asciiTheme="minorHAnsi" w:hAnsiTheme="minorHAnsi" w:cstheme="minorHAnsi"/>
          <w:sz w:val="22"/>
          <w:szCs w:val="22"/>
        </w:rPr>
      </w:pPr>
      <w:r w:rsidRPr="00B4070A">
        <w:rPr>
          <w:rFonts w:asciiTheme="minorHAnsi" w:hAnsiTheme="minorHAnsi" w:cstheme="minorHAnsi"/>
          <w:sz w:val="22"/>
          <w:szCs w:val="22"/>
        </w:rPr>
        <w:t>PPG</w:t>
      </w:r>
      <w:r w:rsidRPr="00B4070A">
        <w:rPr>
          <w:rFonts w:asciiTheme="minorHAnsi" w:hAnsiTheme="minorHAnsi" w:cstheme="minorHAnsi"/>
          <w:sz w:val="22"/>
          <w:szCs w:val="22"/>
        </w:rPr>
        <w:tab/>
        <w:t>Provost’s Planning Group</w:t>
      </w:r>
    </w:p>
    <w:p w14:paraId="61CCEFB8" w14:textId="77777777" w:rsidR="001D2BF0" w:rsidRPr="00B4070A" w:rsidRDefault="001D2BF0" w:rsidP="00FC0445">
      <w:pPr>
        <w:pStyle w:val="PlainText"/>
        <w:widowControl w:val="0"/>
        <w:tabs>
          <w:tab w:val="left" w:pos="993"/>
          <w:tab w:val="left" w:pos="1418"/>
        </w:tabs>
        <w:rPr>
          <w:rFonts w:asciiTheme="minorHAnsi" w:hAnsiTheme="minorHAnsi" w:cstheme="minorHAnsi"/>
          <w:sz w:val="22"/>
          <w:szCs w:val="22"/>
        </w:rPr>
      </w:pPr>
      <w:r w:rsidRPr="00B4070A">
        <w:rPr>
          <w:rFonts w:asciiTheme="minorHAnsi" w:hAnsiTheme="minorHAnsi" w:cstheme="minorHAnsi"/>
          <w:sz w:val="22"/>
          <w:szCs w:val="22"/>
        </w:rPr>
        <w:t>QAF</w:t>
      </w:r>
      <w:r w:rsidRPr="00B4070A">
        <w:rPr>
          <w:rFonts w:asciiTheme="minorHAnsi" w:hAnsiTheme="minorHAnsi" w:cstheme="minorHAnsi"/>
          <w:sz w:val="22"/>
          <w:szCs w:val="22"/>
        </w:rPr>
        <w:tab/>
        <w:t>Quality Assurance Framework</w:t>
      </w:r>
    </w:p>
    <w:p w14:paraId="0E155F02" w14:textId="77777777" w:rsidR="001D2BF0" w:rsidRPr="00B4070A" w:rsidRDefault="001D2BF0" w:rsidP="00FC0445">
      <w:pPr>
        <w:pStyle w:val="PlainText"/>
        <w:widowControl w:val="0"/>
        <w:tabs>
          <w:tab w:val="left" w:pos="993"/>
          <w:tab w:val="left" w:pos="1418"/>
        </w:tabs>
        <w:rPr>
          <w:rFonts w:asciiTheme="minorHAnsi" w:hAnsiTheme="minorHAnsi" w:cstheme="minorHAnsi"/>
          <w:sz w:val="22"/>
          <w:szCs w:val="22"/>
        </w:rPr>
      </w:pPr>
      <w:r w:rsidRPr="00B4070A">
        <w:rPr>
          <w:rFonts w:asciiTheme="minorHAnsi" w:hAnsiTheme="minorHAnsi" w:cstheme="minorHAnsi"/>
          <w:sz w:val="22"/>
          <w:szCs w:val="22"/>
        </w:rPr>
        <w:t>USC</w:t>
      </w:r>
      <w:r w:rsidRPr="00B4070A">
        <w:rPr>
          <w:rFonts w:asciiTheme="minorHAnsi" w:hAnsiTheme="minorHAnsi" w:cstheme="minorHAnsi"/>
          <w:sz w:val="22"/>
          <w:szCs w:val="22"/>
        </w:rPr>
        <w:tab/>
        <w:t>Undergraduate Studies Committee</w:t>
      </w:r>
    </w:p>
    <w:p w14:paraId="1211A694" w14:textId="71DBC162" w:rsidR="001D2BF0" w:rsidRPr="00B4070A" w:rsidRDefault="001D2BF0" w:rsidP="00FC0445">
      <w:pPr>
        <w:pStyle w:val="PlainText"/>
        <w:widowControl w:val="0"/>
        <w:tabs>
          <w:tab w:val="left" w:pos="993"/>
          <w:tab w:val="left" w:pos="1418"/>
        </w:tabs>
        <w:rPr>
          <w:rFonts w:asciiTheme="minorHAnsi" w:hAnsiTheme="minorHAnsi" w:cstheme="minorHAnsi"/>
          <w:sz w:val="22"/>
          <w:szCs w:val="22"/>
        </w:rPr>
      </w:pPr>
      <w:r w:rsidRPr="00B4070A">
        <w:rPr>
          <w:rFonts w:asciiTheme="minorHAnsi" w:hAnsiTheme="minorHAnsi" w:cstheme="minorHAnsi"/>
          <w:sz w:val="22"/>
          <w:szCs w:val="22"/>
        </w:rPr>
        <w:t>UDLEs</w:t>
      </w:r>
      <w:r w:rsidRPr="00B4070A">
        <w:rPr>
          <w:rFonts w:asciiTheme="minorHAnsi" w:hAnsiTheme="minorHAnsi" w:cstheme="minorHAnsi"/>
          <w:sz w:val="22"/>
          <w:szCs w:val="22"/>
        </w:rPr>
        <w:tab/>
        <w:t>Undergra</w:t>
      </w:r>
      <w:r w:rsidR="00CC48D0" w:rsidRPr="00B4070A">
        <w:rPr>
          <w:rFonts w:asciiTheme="minorHAnsi" w:hAnsiTheme="minorHAnsi" w:cstheme="minorHAnsi"/>
          <w:sz w:val="22"/>
          <w:szCs w:val="22"/>
        </w:rPr>
        <w:t>duate Degree Level Expectations</w:t>
      </w:r>
    </w:p>
    <w:p w14:paraId="1696D353" w14:textId="77777777" w:rsidR="00CC48D0" w:rsidRPr="00B4070A" w:rsidRDefault="00CC48D0" w:rsidP="00FC0445">
      <w:pPr>
        <w:pStyle w:val="PlainText"/>
        <w:widowControl w:val="0"/>
        <w:tabs>
          <w:tab w:val="left" w:pos="1134"/>
          <w:tab w:val="left" w:pos="1418"/>
        </w:tabs>
        <w:rPr>
          <w:rFonts w:asciiTheme="minorHAnsi" w:hAnsiTheme="minorHAnsi" w:cstheme="minorHAnsi"/>
          <w:sz w:val="22"/>
          <w:szCs w:val="22"/>
        </w:rPr>
      </w:pPr>
    </w:p>
    <w:p w14:paraId="4A3026C6" w14:textId="35116B60" w:rsidR="001D2BF0" w:rsidRPr="00CB6201" w:rsidRDefault="001D2BF0" w:rsidP="00FC0445">
      <w:pPr>
        <w:pStyle w:val="Heading2"/>
        <w:widowControl w:val="0"/>
        <w:numPr>
          <w:ilvl w:val="0"/>
          <w:numId w:val="0"/>
        </w:numPr>
        <w:spacing w:after="0" w:line="240" w:lineRule="auto"/>
        <w:rPr>
          <w:rFonts w:cstheme="minorHAnsi"/>
          <w:sz w:val="20"/>
        </w:rPr>
      </w:pPr>
      <w:r w:rsidRPr="00CB6201">
        <w:rPr>
          <w:rFonts w:cstheme="minorHAnsi"/>
          <w:sz w:val="20"/>
        </w:rPr>
        <w:t>Definitions</w:t>
      </w:r>
    </w:p>
    <w:p w14:paraId="29E68FDD" w14:textId="77777777" w:rsidR="0005682E" w:rsidRPr="00625014" w:rsidRDefault="0005682E" w:rsidP="00FC0445">
      <w:pPr>
        <w:pStyle w:val="BodyText"/>
        <w:widowControl w:val="0"/>
        <w:spacing w:after="0"/>
        <w:rPr>
          <w:rFonts w:asciiTheme="minorHAnsi" w:hAnsiTheme="minorHAnsi" w:cstheme="minorHAnsi"/>
          <w:szCs w:val="22"/>
        </w:rPr>
      </w:pPr>
    </w:p>
    <w:p w14:paraId="197F72DE" w14:textId="0E4C7CE5" w:rsidR="00B05627" w:rsidRPr="00625014" w:rsidRDefault="00B05627" w:rsidP="00FC0445">
      <w:pPr>
        <w:pStyle w:val="Heading3"/>
        <w:keepNext w:val="0"/>
        <w:keepLines w:val="0"/>
        <w:widowControl w:val="0"/>
        <w:spacing w:before="0" w:line="240" w:lineRule="auto"/>
        <w:rPr>
          <w:rFonts w:asciiTheme="minorHAnsi" w:hAnsiTheme="minorHAnsi" w:cstheme="minorHAnsi"/>
          <w:sz w:val="22"/>
          <w:lang w:val="en-US"/>
        </w:rPr>
      </w:pPr>
      <w:r w:rsidRPr="00625014">
        <w:rPr>
          <w:rFonts w:asciiTheme="minorHAnsi" w:hAnsiTheme="minorHAnsi" w:cstheme="minorHAnsi"/>
          <w:sz w:val="22"/>
          <w:lang w:val="en-US"/>
        </w:rPr>
        <w:t>Academic Services</w:t>
      </w:r>
    </w:p>
    <w:p w14:paraId="2BFBEAC7" w14:textId="0CA3B099" w:rsidR="00B05627" w:rsidRPr="00625014" w:rsidRDefault="00B05627" w:rsidP="00FC0445">
      <w:pPr>
        <w:widowControl w:val="0"/>
        <w:spacing w:after="0" w:line="240" w:lineRule="auto"/>
        <w:rPr>
          <w:rFonts w:cstheme="minorHAnsi"/>
          <w:lang w:val="en-US"/>
        </w:rPr>
      </w:pPr>
      <w:r w:rsidRPr="00625014">
        <w:rPr>
          <w:rFonts w:cstheme="minorHAnsi"/>
          <w:lang w:val="en-US"/>
        </w:rPr>
        <w:t xml:space="preserve">Those services integral to a student’s ability to achieve the </w:t>
      </w:r>
      <w:r w:rsidR="001C233E" w:rsidRPr="00625014">
        <w:rPr>
          <w:rFonts w:cstheme="minorHAnsi"/>
          <w:lang w:val="en-US"/>
        </w:rPr>
        <w:t>program</w:t>
      </w:r>
      <w:r w:rsidRPr="00625014">
        <w:rPr>
          <w:rFonts w:cstheme="minorHAnsi"/>
          <w:lang w:val="en-US"/>
        </w:rPr>
        <w:t>-level learning outcomes. Such services would typically include, but are not limited to, academic advising and counselling appropriate to the program</w:t>
      </w:r>
      <w:r w:rsidR="00D86374" w:rsidRPr="00625014">
        <w:rPr>
          <w:rFonts w:cstheme="minorHAnsi"/>
          <w:lang w:val="en-US"/>
        </w:rPr>
        <w:t>;</w:t>
      </w:r>
      <w:r w:rsidRPr="00625014">
        <w:rPr>
          <w:rFonts w:cstheme="minorHAnsi"/>
          <w:lang w:val="en-US"/>
        </w:rPr>
        <w:t xml:space="preserve"> information technology, library and laboratory resources</w:t>
      </w:r>
      <w:r w:rsidR="006C5ED9" w:rsidRPr="00625014">
        <w:rPr>
          <w:rFonts w:cstheme="minorHAnsi"/>
          <w:lang w:val="en-US"/>
        </w:rPr>
        <w:t xml:space="preserve"> directed towards the programs; and internship, cooperative education and practicum placement services, where these experiential components are a required part of a program. </w:t>
      </w:r>
    </w:p>
    <w:p w14:paraId="11B9E5C2" w14:textId="77777777" w:rsidR="0026396F" w:rsidRPr="00625014" w:rsidRDefault="0026396F" w:rsidP="00FC0445">
      <w:pPr>
        <w:widowControl w:val="0"/>
        <w:spacing w:after="0" w:line="240" w:lineRule="auto"/>
        <w:rPr>
          <w:rFonts w:cstheme="minorHAnsi"/>
          <w:b/>
          <w:bCs/>
          <w:lang w:val="en-US"/>
        </w:rPr>
      </w:pPr>
    </w:p>
    <w:p w14:paraId="5E6BBC58" w14:textId="1259951B" w:rsidR="006C5ED9" w:rsidRPr="00625014" w:rsidRDefault="006C5ED9" w:rsidP="00FC0445">
      <w:pPr>
        <w:widowControl w:val="0"/>
        <w:spacing w:after="0" w:line="240" w:lineRule="auto"/>
        <w:rPr>
          <w:rFonts w:cstheme="minorHAnsi"/>
          <w:b/>
          <w:bCs/>
          <w:lang w:val="en-US"/>
        </w:rPr>
      </w:pPr>
      <w:r w:rsidRPr="00625014">
        <w:rPr>
          <w:rFonts w:cstheme="minorHAnsi"/>
          <w:b/>
          <w:bCs/>
          <w:lang w:val="en-US"/>
        </w:rPr>
        <w:t>Adjusted Oversight</w:t>
      </w:r>
    </w:p>
    <w:p w14:paraId="682D6240" w14:textId="1DA0E14D" w:rsidR="006C5ED9" w:rsidRPr="00625014" w:rsidRDefault="006C5ED9" w:rsidP="00FC0445">
      <w:pPr>
        <w:widowControl w:val="0"/>
        <w:spacing w:after="0" w:line="240" w:lineRule="auto"/>
        <w:rPr>
          <w:rFonts w:cstheme="minorHAnsi"/>
          <w:lang w:val="en-US"/>
        </w:rPr>
      </w:pPr>
      <w:r w:rsidRPr="00625014">
        <w:rPr>
          <w:rFonts w:cstheme="minorHAnsi"/>
          <w:lang w:val="en-US"/>
        </w:rPr>
        <w:t>A guiding Principle of the Quality Assurance Framework is that the ‘Quality Council recognizes past performance of institutions and adjusts oversight accordingly.’ Adjusted oversight refers to the practice of decreasing or increasing the degree of oversight by the Quality Council depe</w:t>
      </w:r>
      <w:r w:rsidR="003105B8" w:rsidRPr="00625014">
        <w:rPr>
          <w:rFonts w:cstheme="minorHAnsi"/>
          <w:lang w:val="en-US"/>
        </w:rPr>
        <w:t>nd</w:t>
      </w:r>
      <w:r w:rsidRPr="00625014">
        <w:rPr>
          <w:rFonts w:cstheme="minorHAnsi"/>
          <w:lang w:val="en-US"/>
        </w:rPr>
        <w:t>ing upon the university’s compliance across the spectrum of its quality assurance practices. Oversig</w:t>
      </w:r>
      <w:r w:rsidR="003105B8" w:rsidRPr="00625014">
        <w:rPr>
          <w:rFonts w:cstheme="minorHAnsi"/>
          <w:lang w:val="en-US"/>
        </w:rPr>
        <w:t>ht</w:t>
      </w:r>
      <w:r w:rsidRPr="00625014">
        <w:rPr>
          <w:rFonts w:cstheme="minorHAnsi"/>
          <w:lang w:val="en-US"/>
        </w:rPr>
        <w:t xml:space="preserve"> may also be increase</w:t>
      </w:r>
      <w:r w:rsidR="003105B8" w:rsidRPr="00625014">
        <w:rPr>
          <w:rFonts w:cstheme="minorHAnsi"/>
          <w:lang w:val="en-US"/>
        </w:rPr>
        <w:t>d</w:t>
      </w:r>
      <w:r w:rsidRPr="00625014">
        <w:rPr>
          <w:rFonts w:cstheme="minorHAnsi"/>
          <w:lang w:val="en-US"/>
        </w:rPr>
        <w:t xml:space="preserve"> in one area</w:t>
      </w:r>
      <w:r w:rsidR="003105B8" w:rsidRPr="00625014">
        <w:rPr>
          <w:rFonts w:cstheme="minorHAnsi"/>
          <w:lang w:val="en-US"/>
        </w:rPr>
        <w:t xml:space="preserve"> </w:t>
      </w:r>
      <w:r w:rsidRPr="00625014">
        <w:rPr>
          <w:rFonts w:cstheme="minorHAnsi"/>
          <w:lang w:val="en-US"/>
        </w:rPr>
        <w:t>and decreased in another. Examples of adjusted oversight include a r</w:t>
      </w:r>
      <w:r w:rsidR="003105B8" w:rsidRPr="00625014">
        <w:rPr>
          <w:rFonts w:cstheme="minorHAnsi"/>
          <w:lang w:val="en-US"/>
        </w:rPr>
        <w:t>e</w:t>
      </w:r>
      <w:r w:rsidRPr="00625014">
        <w:rPr>
          <w:rFonts w:cstheme="minorHAnsi"/>
          <w:lang w:val="en-US"/>
        </w:rPr>
        <w:t xml:space="preserve">duction or increase in the number of programs </w:t>
      </w:r>
      <w:r w:rsidR="001C233E" w:rsidRPr="00625014">
        <w:rPr>
          <w:rFonts w:cstheme="minorHAnsi"/>
          <w:lang w:val="en-US"/>
        </w:rPr>
        <w:t>selected</w:t>
      </w:r>
      <w:r w:rsidRPr="00625014">
        <w:rPr>
          <w:rFonts w:cstheme="minorHAnsi"/>
          <w:lang w:val="en-US"/>
        </w:rPr>
        <w:t xml:space="preserve"> for a Cy</w:t>
      </w:r>
      <w:r w:rsidR="003105B8" w:rsidRPr="00625014">
        <w:rPr>
          <w:rFonts w:cstheme="minorHAnsi"/>
          <w:lang w:val="en-US"/>
        </w:rPr>
        <w:t>clical</w:t>
      </w:r>
      <w:r w:rsidRPr="00625014">
        <w:rPr>
          <w:rFonts w:cstheme="minorHAnsi"/>
          <w:lang w:val="en-US"/>
        </w:rPr>
        <w:t xml:space="preserve"> Audit, a Focused Au</w:t>
      </w:r>
      <w:r w:rsidR="003105B8" w:rsidRPr="00625014">
        <w:rPr>
          <w:rFonts w:cstheme="minorHAnsi"/>
          <w:lang w:val="en-US"/>
        </w:rPr>
        <w:t>di</w:t>
      </w:r>
      <w:r w:rsidRPr="00625014">
        <w:rPr>
          <w:rFonts w:cstheme="minorHAnsi"/>
          <w:lang w:val="en-US"/>
        </w:rPr>
        <w:t>t, adjusted requirements for documentation, and adjusted reporting requirements.</w:t>
      </w:r>
    </w:p>
    <w:p w14:paraId="30E6BD36" w14:textId="77777777" w:rsidR="0026396F" w:rsidRPr="00625014" w:rsidRDefault="0026396F" w:rsidP="00FC0445">
      <w:pPr>
        <w:pStyle w:val="Heading3"/>
        <w:keepNext w:val="0"/>
        <w:keepLines w:val="0"/>
        <w:widowControl w:val="0"/>
        <w:spacing w:before="0" w:line="240" w:lineRule="auto"/>
        <w:rPr>
          <w:rFonts w:asciiTheme="minorHAnsi" w:hAnsiTheme="minorHAnsi" w:cstheme="minorHAnsi"/>
          <w:sz w:val="22"/>
          <w:lang w:val="en-US"/>
        </w:rPr>
      </w:pPr>
    </w:p>
    <w:p w14:paraId="344C5DCF" w14:textId="23AFF8C1" w:rsidR="001D2BF0" w:rsidRPr="00625014" w:rsidRDefault="001D2BF0" w:rsidP="00FC0445">
      <w:pPr>
        <w:pStyle w:val="Heading3"/>
        <w:keepNext w:val="0"/>
        <w:keepLines w:val="0"/>
        <w:widowControl w:val="0"/>
        <w:spacing w:before="0" w:line="240" w:lineRule="auto"/>
        <w:rPr>
          <w:rFonts w:asciiTheme="minorHAnsi" w:hAnsiTheme="minorHAnsi" w:cstheme="minorHAnsi"/>
          <w:sz w:val="22"/>
          <w:lang w:val="en-US"/>
        </w:rPr>
      </w:pPr>
      <w:r w:rsidRPr="00625014">
        <w:rPr>
          <w:rFonts w:asciiTheme="minorHAnsi" w:hAnsiTheme="minorHAnsi" w:cstheme="minorHAnsi"/>
          <w:sz w:val="22"/>
          <w:lang w:val="en-US"/>
        </w:rPr>
        <w:t>Collaborative Specialization</w:t>
      </w:r>
    </w:p>
    <w:p w14:paraId="4CC92096" w14:textId="6A7A1C12" w:rsidR="006C5ED9" w:rsidRPr="00625014" w:rsidRDefault="006C5ED9" w:rsidP="00FC0445">
      <w:pPr>
        <w:widowControl w:val="0"/>
        <w:autoSpaceDE w:val="0"/>
        <w:autoSpaceDN w:val="0"/>
        <w:adjustRightInd w:val="0"/>
        <w:spacing w:after="0" w:line="240" w:lineRule="auto"/>
        <w:rPr>
          <w:rFonts w:cstheme="minorHAnsi"/>
          <w:color w:val="1A1A1A"/>
          <w:lang w:val="en-US"/>
        </w:rPr>
      </w:pPr>
      <w:r w:rsidRPr="00625014">
        <w:rPr>
          <w:rFonts w:cstheme="minorHAnsi"/>
          <w:color w:val="1A1A1A"/>
          <w:lang w:val="en-US"/>
        </w:rPr>
        <w:t>A</w:t>
      </w:r>
      <w:r w:rsidR="001D2BF0" w:rsidRPr="00625014">
        <w:rPr>
          <w:rFonts w:cstheme="minorHAnsi"/>
          <w:color w:val="1A1A1A"/>
          <w:lang w:val="en-US"/>
        </w:rPr>
        <w:t>n intra-university graduate field of study that provides an additional multidisciplinary experience for students enrolled in and completing the degree requirements for one of a number of approved</w:t>
      </w:r>
      <w:r w:rsidRPr="00625014">
        <w:rPr>
          <w:rFonts w:cstheme="minorHAnsi"/>
          <w:color w:val="1A1A1A"/>
          <w:lang w:val="en-US"/>
        </w:rPr>
        <w:t xml:space="preserve"> master’s and/or PhD</w:t>
      </w:r>
      <w:r w:rsidR="001D2BF0" w:rsidRPr="00625014">
        <w:rPr>
          <w:rFonts w:cstheme="minorHAnsi"/>
          <w:color w:val="1A1A1A"/>
          <w:lang w:val="en-US"/>
        </w:rPr>
        <w:t xml:space="preserve"> </w:t>
      </w:r>
      <w:r w:rsidR="001D2BF0" w:rsidRPr="00625014">
        <w:rPr>
          <w:rFonts w:cstheme="minorHAnsi"/>
          <w:color w:val="1A1A1A"/>
          <w:lang w:val="en-US"/>
        </w:rPr>
        <w:lastRenderedPageBreak/>
        <w:t>programs</w:t>
      </w:r>
      <w:r w:rsidRPr="00625014">
        <w:rPr>
          <w:rFonts w:cstheme="minorHAnsi"/>
          <w:color w:val="1A1A1A"/>
          <w:lang w:val="en-US"/>
        </w:rPr>
        <w:t xml:space="preserve"> within the collaborative specialization</w:t>
      </w:r>
      <w:r w:rsidR="001D2BF0" w:rsidRPr="00625014">
        <w:rPr>
          <w:rFonts w:cstheme="minorHAnsi"/>
          <w:color w:val="1A1A1A"/>
          <w:lang w:val="en-US"/>
        </w:rPr>
        <w:t xml:space="preserve">. Students meet the admission requirements of and register in the participating (or </w:t>
      </w:r>
      <w:r w:rsidRPr="00625014">
        <w:rPr>
          <w:rFonts w:cstheme="minorHAnsi"/>
          <w:color w:val="1A1A1A"/>
          <w:lang w:val="en-US"/>
        </w:rPr>
        <w:t>‘</w:t>
      </w:r>
      <w:r w:rsidR="001D2BF0" w:rsidRPr="00625014">
        <w:rPr>
          <w:rFonts w:cstheme="minorHAnsi"/>
          <w:color w:val="1A1A1A"/>
          <w:lang w:val="en-US"/>
        </w:rPr>
        <w:t>home</w:t>
      </w:r>
      <w:r w:rsidRPr="00625014">
        <w:rPr>
          <w:rFonts w:cstheme="minorHAnsi"/>
          <w:color w:val="1A1A1A"/>
          <w:lang w:val="en-US"/>
        </w:rPr>
        <w:t>’</w:t>
      </w:r>
      <w:r w:rsidR="001D2BF0" w:rsidRPr="00625014">
        <w:rPr>
          <w:rFonts w:cstheme="minorHAnsi"/>
          <w:color w:val="1A1A1A"/>
          <w:lang w:val="en-US"/>
        </w:rPr>
        <w:t>) program but complete, in addition to the degree requirements of that program, the additional requirements specified by the Collaborative Specialization. The degree conferred is that of the home program, and the completion of the Collaborative Specialization is indicated by a transcript notation indicating the additional specialization that has been attained</w:t>
      </w:r>
      <w:r w:rsidRPr="00625014">
        <w:rPr>
          <w:rFonts w:cstheme="minorHAnsi"/>
          <w:color w:val="1A1A1A"/>
          <w:lang w:val="en-US"/>
        </w:rPr>
        <w:t xml:space="preserve"> (e.g., MA in Political Science with specialization in American Studies).</w:t>
      </w:r>
      <w:r w:rsidR="004A5459" w:rsidRPr="00625014">
        <w:rPr>
          <w:rFonts w:cstheme="minorHAnsi"/>
          <w:color w:val="1A1A1A"/>
          <w:lang w:val="en-US"/>
        </w:rPr>
        <w:t xml:space="preserve"> </w:t>
      </w:r>
      <w:r w:rsidRPr="00625014">
        <w:rPr>
          <w:rFonts w:cstheme="minorHAnsi"/>
          <w:color w:val="1A1A1A"/>
          <w:lang w:val="en-US"/>
        </w:rPr>
        <w:t>A Collaborative Specialization must have:</w:t>
      </w:r>
    </w:p>
    <w:p w14:paraId="5D68E322" w14:textId="73B88756" w:rsidR="006C5ED9" w:rsidRPr="00625014" w:rsidRDefault="006C5ED9" w:rsidP="00FC0445">
      <w:pPr>
        <w:pStyle w:val="ListParagraph"/>
        <w:widowControl w:val="0"/>
        <w:numPr>
          <w:ilvl w:val="0"/>
          <w:numId w:val="107"/>
        </w:numPr>
        <w:autoSpaceDE w:val="0"/>
        <w:autoSpaceDN w:val="0"/>
        <w:adjustRightInd w:val="0"/>
        <w:spacing w:after="0" w:line="240" w:lineRule="auto"/>
        <w:ind w:left="567" w:hanging="283"/>
        <w:rPr>
          <w:rFonts w:cstheme="minorHAnsi"/>
          <w:color w:val="1A1A1A"/>
          <w:lang w:val="en-US"/>
        </w:rPr>
      </w:pPr>
      <w:r w:rsidRPr="00625014">
        <w:rPr>
          <w:rFonts w:cstheme="minorHAnsi"/>
          <w:color w:val="1A1A1A"/>
          <w:lang w:val="en-US"/>
        </w:rPr>
        <w:t xml:space="preserve">At least one core one-semester course that is foundational to the specialization and does not form part of the course offerings of any of the partner programs. This course must be completed by all students from partner programs registered in the specialization and provides an </w:t>
      </w:r>
      <w:r w:rsidR="001C233E" w:rsidRPr="00625014">
        <w:rPr>
          <w:rFonts w:cstheme="minorHAnsi"/>
          <w:color w:val="1A1A1A"/>
          <w:lang w:val="en-US"/>
        </w:rPr>
        <w:t>opportunity</w:t>
      </w:r>
      <w:r w:rsidRPr="00625014">
        <w:rPr>
          <w:rFonts w:cstheme="minorHAnsi"/>
          <w:color w:val="1A1A1A"/>
          <w:lang w:val="en-US"/>
        </w:rPr>
        <w:t xml:space="preserve"> for students to appreciate the different disciplinary perspectives that can be brought to bear on the area of specialization. This course may serve as an elective in the student’s home program.</w:t>
      </w:r>
    </w:p>
    <w:p w14:paraId="23EBDD83" w14:textId="1C90BA14" w:rsidR="006C5ED9" w:rsidRPr="00625014" w:rsidRDefault="006C5ED9" w:rsidP="00FC0445">
      <w:pPr>
        <w:pStyle w:val="ListParagraph"/>
        <w:widowControl w:val="0"/>
        <w:numPr>
          <w:ilvl w:val="0"/>
          <w:numId w:val="107"/>
        </w:numPr>
        <w:autoSpaceDE w:val="0"/>
        <w:autoSpaceDN w:val="0"/>
        <w:adjustRightInd w:val="0"/>
        <w:spacing w:after="0" w:line="240" w:lineRule="auto"/>
        <w:ind w:left="567" w:hanging="283"/>
        <w:rPr>
          <w:rFonts w:cstheme="minorHAnsi"/>
          <w:color w:val="1A1A1A"/>
          <w:lang w:val="en-US"/>
        </w:rPr>
      </w:pPr>
      <w:r w:rsidRPr="00625014">
        <w:rPr>
          <w:rFonts w:cstheme="minorHAnsi"/>
          <w:color w:val="1A1A1A"/>
          <w:lang w:val="en-US"/>
        </w:rPr>
        <w:t>Clear and explicit requirements for each Collaborative Specialization. In programs requiring a major research paper, essay, or thesis, the topic must be in the area of the collaborative speciali</w:t>
      </w:r>
      <w:r w:rsidR="001D01D0" w:rsidRPr="00625014">
        <w:rPr>
          <w:rFonts w:cstheme="minorHAnsi"/>
          <w:color w:val="1A1A1A"/>
          <w:lang w:val="en-US"/>
        </w:rPr>
        <w:t>z</w:t>
      </w:r>
      <w:r w:rsidRPr="00625014">
        <w:rPr>
          <w:rFonts w:cstheme="minorHAnsi"/>
          <w:color w:val="1A1A1A"/>
          <w:lang w:val="en-US"/>
        </w:rPr>
        <w:t>ation. In course-only master’s programs, at least 30% o</w:t>
      </w:r>
      <w:r w:rsidR="001D01D0" w:rsidRPr="00625014">
        <w:rPr>
          <w:rFonts w:cstheme="minorHAnsi"/>
          <w:color w:val="1A1A1A"/>
          <w:lang w:val="en-US"/>
        </w:rPr>
        <w:t>f</w:t>
      </w:r>
      <w:r w:rsidRPr="00625014">
        <w:rPr>
          <w:rFonts w:cstheme="minorHAnsi"/>
          <w:color w:val="1A1A1A"/>
          <w:lang w:val="en-US"/>
        </w:rPr>
        <w:t xml:space="preserve"> </w:t>
      </w:r>
      <w:r w:rsidR="001D01D0" w:rsidRPr="00625014">
        <w:rPr>
          <w:rFonts w:cstheme="minorHAnsi"/>
          <w:color w:val="1A1A1A"/>
          <w:lang w:val="en-US"/>
        </w:rPr>
        <w:t>t</w:t>
      </w:r>
      <w:r w:rsidRPr="00625014">
        <w:rPr>
          <w:rFonts w:cstheme="minorHAnsi"/>
          <w:color w:val="1A1A1A"/>
          <w:lang w:val="en-US"/>
        </w:rPr>
        <w:t xml:space="preserve">he courses must be in the area of specialization including the core course described above. Courses in the area of specialization may be </w:t>
      </w:r>
      <w:r w:rsidR="001C233E" w:rsidRPr="00625014">
        <w:rPr>
          <w:rFonts w:cstheme="minorHAnsi"/>
          <w:color w:val="1A1A1A"/>
          <w:lang w:val="en-US"/>
        </w:rPr>
        <w:t>considered</w:t>
      </w:r>
      <w:r w:rsidRPr="00625014">
        <w:rPr>
          <w:rFonts w:cstheme="minorHAnsi"/>
          <w:color w:val="1A1A1A"/>
          <w:lang w:val="en-US"/>
        </w:rPr>
        <w:t xml:space="preserve"> electives in the home program.</w:t>
      </w:r>
    </w:p>
    <w:p w14:paraId="02B112E9" w14:textId="72D7F7A1" w:rsidR="006C5ED9" w:rsidRPr="00625014" w:rsidRDefault="006C5ED9" w:rsidP="00FC0445">
      <w:pPr>
        <w:pStyle w:val="ListParagraph"/>
        <w:widowControl w:val="0"/>
        <w:numPr>
          <w:ilvl w:val="0"/>
          <w:numId w:val="107"/>
        </w:numPr>
        <w:autoSpaceDE w:val="0"/>
        <w:autoSpaceDN w:val="0"/>
        <w:adjustRightInd w:val="0"/>
        <w:spacing w:after="0" w:line="240" w:lineRule="auto"/>
        <w:ind w:left="567" w:hanging="283"/>
        <w:rPr>
          <w:rFonts w:cstheme="minorHAnsi"/>
          <w:color w:val="1A1A1A"/>
          <w:lang w:val="en-US"/>
        </w:rPr>
      </w:pPr>
      <w:r w:rsidRPr="00625014">
        <w:rPr>
          <w:rFonts w:cstheme="minorHAnsi"/>
          <w:color w:val="1A1A1A"/>
          <w:lang w:val="en-US"/>
        </w:rPr>
        <w:t xml:space="preserve">Only core faculty that are those faculty members in the participating home programs who have an interest and expertise in the area of the collaborative specialization (this may include faculty primarily appointed to an </w:t>
      </w:r>
      <w:r w:rsidR="001C233E" w:rsidRPr="00625014">
        <w:rPr>
          <w:rFonts w:cstheme="minorHAnsi"/>
          <w:color w:val="1A1A1A"/>
          <w:lang w:val="en-US"/>
        </w:rPr>
        <w:t>interdisciplinary</w:t>
      </w:r>
      <w:r w:rsidRPr="00625014">
        <w:rPr>
          <w:rFonts w:cstheme="minorHAnsi"/>
          <w:color w:val="1A1A1A"/>
          <w:lang w:val="en-US"/>
        </w:rPr>
        <w:t xml:space="preserve"> academic unit – for </w:t>
      </w:r>
      <w:r w:rsidR="001C233E" w:rsidRPr="00625014">
        <w:rPr>
          <w:rFonts w:cstheme="minorHAnsi"/>
          <w:color w:val="1A1A1A"/>
          <w:lang w:val="en-US"/>
        </w:rPr>
        <w:t>example</w:t>
      </w:r>
      <w:r w:rsidRPr="00625014">
        <w:rPr>
          <w:rFonts w:cstheme="minorHAnsi"/>
          <w:color w:val="1A1A1A"/>
          <w:lang w:val="en-US"/>
        </w:rPr>
        <w:t>, an Institute of American Studies – that provides the anchor for the specialization).</w:t>
      </w:r>
    </w:p>
    <w:p w14:paraId="589E8E55" w14:textId="6451CF5D" w:rsidR="0053072B" w:rsidRPr="00625014" w:rsidRDefault="0053072B" w:rsidP="00FC0445">
      <w:pPr>
        <w:pStyle w:val="ListParagraph"/>
        <w:widowControl w:val="0"/>
        <w:numPr>
          <w:ilvl w:val="0"/>
          <w:numId w:val="107"/>
        </w:numPr>
        <w:autoSpaceDE w:val="0"/>
        <w:autoSpaceDN w:val="0"/>
        <w:adjustRightInd w:val="0"/>
        <w:spacing w:after="0" w:line="240" w:lineRule="auto"/>
        <w:ind w:left="567" w:hanging="283"/>
        <w:rPr>
          <w:rFonts w:cstheme="minorHAnsi"/>
          <w:color w:val="1A1A1A"/>
          <w:lang w:val="en-US"/>
        </w:rPr>
      </w:pPr>
      <w:r w:rsidRPr="00625014">
        <w:rPr>
          <w:rFonts w:cstheme="minorHAnsi"/>
          <w:color w:val="1A1A1A"/>
          <w:lang w:val="en-US"/>
        </w:rPr>
        <w:t>Appropriate administrative and academic oversight/governance to ensure requirements associated with the specialization are being met.</w:t>
      </w:r>
    </w:p>
    <w:p w14:paraId="4BCF333B" w14:textId="77777777" w:rsidR="0026396F" w:rsidRPr="00625014" w:rsidRDefault="0026396F" w:rsidP="00FC0445">
      <w:pPr>
        <w:pStyle w:val="Heading3"/>
        <w:keepNext w:val="0"/>
        <w:keepLines w:val="0"/>
        <w:widowControl w:val="0"/>
        <w:spacing w:before="0" w:line="240" w:lineRule="auto"/>
        <w:rPr>
          <w:rFonts w:asciiTheme="minorHAnsi" w:hAnsiTheme="minorHAnsi" w:cstheme="minorHAnsi"/>
          <w:sz w:val="22"/>
          <w:lang w:val="en-US"/>
        </w:rPr>
      </w:pPr>
    </w:p>
    <w:p w14:paraId="0AEC3EF8" w14:textId="2CA219E0" w:rsidR="0053072B" w:rsidRPr="00625014" w:rsidRDefault="0053072B" w:rsidP="00FC0445">
      <w:pPr>
        <w:pStyle w:val="Heading3"/>
        <w:keepNext w:val="0"/>
        <w:keepLines w:val="0"/>
        <w:widowControl w:val="0"/>
        <w:spacing w:before="0" w:line="240" w:lineRule="auto"/>
        <w:rPr>
          <w:rFonts w:asciiTheme="minorHAnsi" w:hAnsiTheme="minorHAnsi" w:cstheme="minorHAnsi"/>
          <w:sz w:val="22"/>
          <w:lang w:val="en-US"/>
        </w:rPr>
      </w:pPr>
      <w:r w:rsidRPr="00625014">
        <w:rPr>
          <w:rFonts w:asciiTheme="minorHAnsi" w:hAnsiTheme="minorHAnsi" w:cstheme="minorHAnsi"/>
          <w:sz w:val="22"/>
          <w:lang w:val="en-US"/>
        </w:rPr>
        <w:t>Combine</w:t>
      </w:r>
      <w:r w:rsidR="001D01D0" w:rsidRPr="00625014">
        <w:rPr>
          <w:rFonts w:asciiTheme="minorHAnsi" w:hAnsiTheme="minorHAnsi" w:cstheme="minorHAnsi"/>
          <w:sz w:val="22"/>
          <w:lang w:val="en-US"/>
        </w:rPr>
        <w:t>d</w:t>
      </w:r>
      <w:r w:rsidRPr="00625014">
        <w:rPr>
          <w:rFonts w:asciiTheme="minorHAnsi" w:hAnsiTheme="minorHAnsi" w:cstheme="minorHAnsi"/>
          <w:sz w:val="22"/>
          <w:lang w:val="en-US"/>
        </w:rPr>
        <w:t xml:space="preserve"> Programs</w:t>
      </w:r>
    </w:p>
    <w:p w14:paraId="30B32ACE" w14:textId="5BF49939" w:rsidR="0053072B" w:rsidRPr="00625014" w:rsidRDefault="0053072B" w:rsidP="00FC0445">
      <w:pPr>
        <w:widowControl w:val="0"/>
        <w:spacing w:after="0" w:line="240" w:lineRule="auto"/>
        <w:rPr>
          <w:rFonts w:cstheme="minorHAnsi"/>
          <w:lang w:val="en-US"/>
        </w:rPr>
      </w:pPr>
      <w:r w:rsidRPr="00625014">
        <w:rPr>
          <w:rFonts w:cstheme="minorHAnsi"/>
          <w:lang w:val="en-US"/>
        </w:rPr>
        <w:t xml:space="preserve">A program of study that combines two existing degree programs of different types. The combination may, for example, consist of two existing graduate programs, or a graduate and an undergraduate program. In most cases, the combination will involve at least one professionally oriented program. As students normally pursue one degree program at a time, and if two qualifications are sought, the degree </w:t>
      </w:r>
      <w:r w:rsidR="001C233E" w:rsidRPr="00625014">
        <w:rPr>
          <w:rFonts w:cstheme="minorHAnsi"/>
          <w:lang w:val="en-US"/>
        </w:rPr>
        <w:t>programs</w:t>
      </w:r>
      <w:r w:rsidRPr="00625014">
        <w:rPr>
          <w:rFonts w:cstheme="minorHAnsi"/>
          <w:lang w:val="en-US"/>
        </w:rPr>
        <w:t xml:space="preserve"> would </w:t>
      </w:r>
      <w:r w:rsidR="001D01D0" w:rsidRPr="00625014">
        <w:rPr>
          <w:rFonts w:cstheme="minorHAnsi"/>
          <w:lang w:val="en-US"/>
        </w:rPr>
        <w:t xml:space="preserve">best </w:t>
      </w:r>
      <w:r w:rsidRPr="00625014">
        <w:rPr>
          <w:rFonts w:cstheme="minorHAnsi"/>
          <w:lang w:val="en-US"/>
        </w:rPr>
        <w:t>be pursued consecutively. However, there are cases where the combination of two programs may be advantageous from a student’s point of view.</w:t>
      </w:r>
    </w:p>
    <w:p w14:paraId="5D7D57E7" w14:textId="77777777" w:rsidR="001D01D0" w:rsidRPr="00625014" w:rsidRDefault="001D01D0" w:rsidP="00FC0445">
      <w:pPr>
        <w:widowControl w:val="0"/>
        <w:spacing w:after="0" w:line="240" w:lineRule="auto"/>
        <w:rPr>
          <w:rFonts w:cstheme="minorHAnsi"/>
          <w:lang w:val="en-US"/>
        </w:rPr>
      </w:pPr>
    </w:p>
    <w:p w14:paraId="01D12708" w14:textId="161FD6D8" w:rsidR="0053072B" w:rsidRPr="00625014" w:rsidRDefault="0053072B" w:rsidP="00FC0445">
      <w:pPr>
        <w:widowControl w:val="0"/>
        <w:spacing w:after="0" w:line="240" w:lineRule="auto"/>
        <w:rPr>
          <w:rFonts w:cstheme="minorHAnsi"/>
          <w:lang w:val="en-US"/>
        </w:rPr>
      </w:pPr>
      <w:r w:rsidRPr="00625014">
        <w:rPr>
          <w:rFonts w:cstheme="minorHAnsi"/>
          <w:lang w:val="en-US"/>
        </w:rPr>
        <w:t xml:space="preserve">If a combined program is proposed, there must be a demonstration that it provides advantages to students through time efficiency, benefits to scholarship, professional development, or other considerations. Students must be made fully aware of the requirements and the schedule for completion of both programs, before </w:t>
      </w:r>
      <w:r w:rsidR="00CC48D0" w:rsidRPr="00625014">
        <w:rPr>
          <w:rFonts w:cstheme="minorHAnsi"/>
          <w:lang w:val="en-US"/>
        </w:rPr>
        <w:t>em</w:t>
      </w:r>
      <w:r w:rsidRPr="00625014">
        <w:rPr>
          <w:rFonts w:cstheme="minorHAnsi"/>
          <w:lang w:val="en-US"/>
        </w:rPr>
        <w:t>barking upon the combined degree.</w:t>
      </w:r>
    </w:p>
    <w:p w14:paraId="240B5AE3" w14:textId="77777777" w:rsidR="00733FF9" w:rsidRPr="00625014" w:rsidRDefault="00733FF9" w:rsidP="00FC0445">
      <w:pPr>
        <w:pStyle w:val="Heading3"/>
        <w:keepNext w:val="0"/>
        <w:keepLines w:val="0"/>
        <w:widowControl w:val="0"/>
        <w:spacing w:before="0" w:line="240" w:lineRule="auto"/>
        <w:rPr>
          <w:rFonts w:asciiTheme="minorHAnsi" w:hAnsiTheme="minorHAnsi" w:cstheme="minorHAnsi"/>
          <w:sz w:val="22"/>
          <w:lang w:val="en-US"/>
        </w:rPr>
      </w:pPr>
    </w:p>
    <w:p w14:paraId="517130E6" w14:textId="77EEED1D" w:rsidR="001D2BF0" w:rsidRPr="00625014" w:rsidRDefault="001D2BF0" w:rsidP="00FC0445">
      <w:pPr>
        <w:pStyle w:val="Heading3"/>
        <w:keepNext w:val="0"/>
        <w:keepLines w:val="0"/>
        <w:widowControl w:val="0"/>
        <w:spacing w:before="0" w:line="240" w:lineRule="auto"/>
        <w:rPr>
          <w:rFonts w:asciiTheme="minorHAnsi" w:hAnsiTheme="minorHAnsi" w:cstheme="minorHAnsi"/>
          <w:sz w:val="22"/>
          <w:u w:val="single"/>
          <w:lang w:val="en-US"/>
        </w:rPr>
      </w:pPr>
      <w:r w:rsidRPr="00625014">
        <w:rPr>
          <w:rFonts w:asciiTheme="minorHAnsi" w:hAnsiTheme="minorHAnsi" w:cstheme="minorHAnsi"/>
          <w:sz w:val="22"/>
          <w:lang w:val="en-US"/>
        </w:rPr>
        <w:t>Degree</w:t>
      </w:r>
    </w:p>
    <w:p w14:paraId="7E6DC1B1" w14:textId="29A1AD3E" w:rsidR="001D2BF0" w:rsidRPr="00625014" w:rsidRDefault="001D2BF0" w:rsidP="00FC0445">
      <w:pPr>
        <w:widowControl w:val="0"/>
        <w:autoSpaceDE w:val="0"/>
        <w:autoSpaceDN w:val="0"/>
        <w:adjustRightInd w:val="0"/>
        <w:spacing w:after="0" w:line="240" w:lineRule="auto"/>
        <w:rPr>
          <w:rFonts w:cstheme="minorHAnsi"/>
          <w:color w:val="1A1A1A"/>
          <w:lang w:val="en-US"/>
        </w:rPr>
      </w:pPr>
      <w:r w:rsidRPr="00625014">
        <w:rPr>
          <w:rFonts w:cstheme="minorHAnsi"/>
          <w:color w:val="1A1A1A"/>
          <w:lang w:val="en-US"/>
        </w:rPr>
        <w:t>An academic credential awarded on successful completion of a prescribed set and sequence of requirements at a specified standard of performance consistent with OCAV’s Degree Level Expectations and the</w:t>
      </w:r>
      <w:r w:rsidR="0053072B" w:rsidRPr="00625014">
        <w:rPr>
          <w:rFonts w:cstheme="minorHAnsi"/>
          <w:color w:val="1A1A1A"/>
          <w:lang w:val="en-US"/>
        </w:rPr>
        <w:t xml:space="preserve"> university’s</w:t>
      </w:r>
      <w:r w:rsidRPr="00625014">
        <w:rPr>
          <w:rFonts w:cstheme="minorHAnsi"/>
          <w:color w:val="1A1A1A"/>
          <w:lang w:val="en-US"/>
        </w:rPr>
        <w:t xml:space="preserve"> own expression of those Expectations</w:t>
      </w:r>
      <w:r w:rsidR="0053072B" w:rsidRPr="00625014">
        <w:rPr>
          <w:rFonts w:cstheme="minorHAnsi"/>
          <w:color w:val="1A1A1A"/>
          <w:lang w:val="en-US"/>
        </w:rPr>
        <w:t xml:space="preserve"> and achievement of the degree’s associated learning outcomes.</w:t>
      </w:r>
    </w:p>
    <w:p w14:paraId="2DBBD669" w14:textId="77777777" w:rsidR="00B54DC7" w:rsidRDefault="00B54DC7" w:rsidP="00FC0445">
      <w:pPr>
        <w:pStyle w:val="Heading3"/>
        <w:keepNext w:val="0"/>
        <w:keepLines w:val="0"/>
        <w:widowControl w:val="0"/>
        <w:spacing w:before="0" w:line="240" w:lineRule="auto"/>
        <w:rPr>
          <w:rFonts w:asciiTheme="minorHAnsi" w:hAnsiTheme="minorHAnsi" w:cstheme="minorHAnsi"/>
          <w:sz w:val="22"/>
          <w:lang w:val="en-US"/>
        </w:rPr>
      </w:pPr>
    </w:p>
    <w:p w14:paraId="53AC90D8" w14:textId="0E960EA0" w:rsidR="001D2BF0" w:rsidRPr="00625014" w:rsidRDefault="001D2BF0" w:rsidP="00FC0445">
      <w:pPr>
        <w:pStyle w:val="Heading3"/>
        <w:keepNext w:val="0"/>
        <w:keepLines w:val="0"/>
        <w:widowControl w:val="0"/>
        <w:spacing w:before="0" w:line="240" w:lineRule="auto"/>
        <w:rPr>
          <w:rFonts w:asciiTheme="minorHAnsi" w:hAnsiTheme="minorHAnsi" w:cstheme="minorHAnsi"/>
          <w:sz w:val="22"/>
          <w:u w:val="single"/>
          <w:lang w:val="en-US"/>
        </w:rPr>
      </w:pPr>
      <w:r w:rsidRPr="00625014">
        <w:rPr>
          <w:rFonts w:asciiTheme="minorHAnsi" w:hAnsiTheme="minorHAnsi" w:cstheme="minorHAnsi"/>
          <w:sz w:val="22"/>
          <w:lang w:val="en-US"/>
        </w:rPr>
        <w:t>Degree Level Expectations</w:t>
      </w:r>
    </w:p>
    <w:p w14:paraId="3C5ECCE5" w14:textId="3FBCA5CD" w:rsidR="001D01D0" w:rsidRPr="00625014" w:rsidRDefault="0053072B" w:rsidP="00FC0445">
      <w:pPr>
        <w:widowControl w:val="0"/>
        <w:autoSpaceDE w:val="0"/>
        <w:autoSpaceDN w:val="0"/>
        <w:adjustRightInd w:val="0"/>
        <w:spacing w:after="0" w:line="240" w:lineRule="auto"/>
        <w:rPr>
          <w:rFonts w:cstheme="minorHAnsi"/>
          <w:color w:val="1A1A1A"/>
          <w:lang w:val="en-US"/>
        </w:rPr>
      </w:pPr>
      <w:r w:rsidRPr="00625014">
        <w:rPr>
          <w:rFonts w:cstheme="minorHAnsi"/>
          <w:color w:val="1A1A1A"/>
          <w:lang w:val="en-US"/>
        </w:rPr>
        <w:t>A</w:t>
      </w:r>
      <w:r w:rsidR="001D2BF0" w:rsidRPr="00625014">
        <w:rPr>
          <w:rFonts w:cstheme="minorHAnsi"/>
          <w:color w:val="1A1A1A"/>
          <w:lang w:val="en-US"/>
        </w:rPr>
        <w:t xml:space="preserve">cademic standards </w:t>
      </w:r>
      <w:r w:rsidRPr="00625014">
        <w:rPr>
          <w:rFonts w:cstheme="minorHAnsi"/>
          <w:color w:val="1A1A1A"/>
          <w:lang w:val="en-US"/>
        </w:rPr>
        <w:t>that</w:t>
      </w:r>
      <w:r w:rsidR="001D2BF0" w:rsidRPr="00625014">
        <w:rPr>
          <w:rFonts w:cstheme="minorHAnsi"/>
          <w:color w:val="1A1A1A"/>
          <w:lang w:val="en-US"/>
        </w:rPr>
        <w:t xml:space="preserve"> identify the knowledge and skill outcome competencies </w:t>
      </w:r>
      <w:r w:rsidRPr="00625014">
        <w:rPr>
          <w:rFonts w:cstheme="minorHAnsi"/>
          <w:color w:val="1A1A1A"/>
          <w:lang w:val="en-US"/>
        </w:rPr>
        <w:t>and</w:t>
      </w:r>
      <w:r w:rsidR="001D2BF0" w:rsidRPr="00625014">
        <w:rPr>
          <w:rFonts w:cstheme="minorHAnsi"/>
          <w:color w:val="1A1A1A"/>
          <w:lang w:val="en-US"/>
        </w:rPr>
        <w:t xml:space="preserve"> reflect progressive levels of intellectual and creative development</w:t>
      </w:r>
      <w:r w:rsidRPr="00625014">
        <w:rPr>
          <w:rFonts w:cstheme="minorHAnsi"/>
          <w:color w:val="1A1A1A"/>
          <w:lang w:val="en-US"/>
        </w:rPr>
        <w:t xml:space="preserve">, as </w:t>
      </w:r>
      <w:r w:rsidR="001C233E" w:rsidRPr="00625014">
        <w:rPr>
          <w:rFonts w:cstheme="minorHAnsi"/>
          <w:color w:val="1A1A1A"/>
          <w:lang w:val="en-US"/>
        </w:rPr>
        <w:t>established</w:t>
      </w:r>
      <w:r w:rsidRPr="00625014">
        <w:rPr>
          <w:rFonts w:cstheme="minorHAnsi"/>
          <w:color w:val="1A1A1A"/>
          <w:lang w:val="en-US"/>
        </w:rPr>
        <w:t xml:space="preserve"> by OCAV</w:t>
      </w:r>
      <w:r w:rsidR="001D2BF0" w:rsidRPr="00625014">
        <w:rPr>
          <w:rFonts w:cstheme="minorHAnsi"/>
          <w:color w:val="1A1A1A"/>
          <w:lang w:val="en-US"/>
        </w:rPr>
        <w:t xml:space="preserve">. </w:t>
      </w:r>
      <w:r w:rsidRPr="00625014">
        <w:rPr>
          <w:rFonts w:cstheme="minorHAnsi"/>
          <w:color w:val="1A1A1A"/>
          <w:lang w:val="en-US"/>
        </w:rPr>
        <w:t>The De</w:t>
      </w:r>
      <w:r w:rsidR="003E2F9F" w:rsidRPr="00625014">
        <w:rPr>
          <w:rFonts w:cstheme="minorHAnsi"/>
          <w:color w:val="1A1A1A"/>
          <w:lang w:val="en-US"/>
        </w:rPr>
        <w:t>g</w:t>
      </w:r>
      <w:r w:rsidRPr="00625014">
        <w:rPr>
          <w:rFonts w:cstheme="minorHAnsi"/>
          <w:color w:val="1A1A1A"/>
          <w:lang w:val="en-US"/>
        </w:rPr>
        <w:t>ree Level Expectations</w:t>
      </w:r>
      <w:r w:rsidR="003E2F9F" w:rsidRPr="00625014">
        <w:rPr>
          <w:rFonts w:cstheme="minorHAnsi"/>
          <w:color w:val="1A1A1A"/>
          <w:lang w:val="en-US"/>
        </w:rPr>
        <w:t xml:space="preserve"> (as detailed in </w:t>
      </w:r>
      <w:r w:rsidR="001D01D0" w:rsidRPr="00625014">
        <w:rPr>
          <w:rFonts w:cstheme="minorHAnsi"/>
          <w:color w:val="1A1A1A"/>
          <w:lang w:val="en-US"/>
        </w:rPr>
        <w:t>the Appendices) are</w:t>
      </w:r>
      <w:r w:rsidR="003E2F9F" w:rsidRPr="00625014">
        <w:rPr>
          <w:rFonts w:cstheme="minorHAnsi"/>
          <w:color w:val="1A1A1A"/>
          <w:lang w:val="en-US"/>
        </w:rPr>
        <w:t xml:space="preserve"> the Quality Assurance Framework’s link to the </w:t>
      </w:r>
      <w:hyperlink r:id="rId12" w:history="1">
        <w:r w:rsidR="003E2F9F" w:rsidRPr="00625014">
          <w:rPr>
            <w:rStyle w:val="Hyperlink"/>
            <w:rFonts w:cstheme="minorHAnsi"/>
            <w:lang w:val="en-US"/>
          </w:rPr>
          <w:t>Ontario Qualifications Framework (OQF)</w:t>
        </w:r>
      </w:hyperlink>
      <w:r w:rsidR="003E2F9F" w:rsidRPr="00625014">
        <w:rPr>
          <w:rFonts w:cstheme="minorHAnsi"/>
          <w:color w:val="1A1A1A"/>
          <w:lang w:val="en-US"/>
        </w:rPr>
        <w:t xml:space="preserve">. Degree Level Expectations may be expressed in subject-specific or in generic terms. </w:t>
      </w:r>
      <w:r w:rsidR="001D2BF0" w:rsidRPr="00625014">
        <w:rPr>
          <w:rFonts w:cstheme="minorHAnsi"/>
          <w:color w:val="1A1A1A"/>
          <w:lang w:val="en-US"/>
        </w:rPr>
        <w:t>Graduates at specified degree levels (e.g., B</w:t>
      </w:r>
      <w:r w:rsidR="003E2F9F" w:rsidRPr="00625014">
        <w:rPr>
          <w:rFonts w:cstheme="minorHAnsi"/>
          <w:color w:val="1A1A1A"/>
          <w:lang w:val="en-US"/>
        </w:rPr>
        <w:t>A, MSc)</w:t>
      </w:r>
      <w:r w:rsidR="001D2BF0" w:rsidRPr="00625014">
        <w:rPr>
          <w:rFonts w:cstheme="minorHAnsi"/>
          <w:color w:val="1A1A1A"/>
          <w:lang w:val="en-US"/>
        </w:rPr>
        <w:t xml:space="preserve"> are expected to demonstrate these competencies. </w:t>
      </w:r>
      <w:r w:rsidR="003E2F9F" w:rsidRPr="00625014">
        <w:rPr>
          <w:rFonts w:cstheme="minorHAnsi"/>
          <w:color w:val="1A1A1A"/>
          <w:lang w:val="en-US"/>
        </w:rPr>
        <w:t>Each university has undertaken to adapt and describe the degree level expectations that will apply within its own institutions. Likewise, academic units will describe their university’s expectations in terms appropriate to their academic programs.</w:t>
      </w:r>
    </w:p>
    <w:p w14:paraId="3B0C4700" w14:textId="0D059150" w:rsidR="00C4381F" w:rsidRDefault="00C4381F" w:rsidP="00FC0445">
      <w:pPr>
        <w:widowControl w:val="0"/>
        <w:autoSpaceDE w:val="0"/>
        <w:autoSpaceDN w:val="0"/>
        <w:adjustRightInd w:val="0"/>
        <w:spacing w:after="0" w:line="240" w:lineRule="auto"/>
        <w:rPr>
          <w:rFonts w:cstheme="minorHAnsi"/>
          <w:color w:val="1A1A1A"/>
          <w:lang w:val="en-US"/>
        </w:rPr>
      </w:pPr>
    </w:p>
    <w:p w14:paraId="29A45F1D" w14:textId="77777777" w:rsidR="00354DA5" w:rsidRPr="00625014" w:rsidRDefault="00354DA5" w:rsidP="00FC0445">
      <w:pPr>
        <w:widowControl w:val="0"/>
        <w:autoSpaceDE w:val="0"/>
        <w:autoSpaceDN w:val="0"/>
        <w:adjustRightInd w:val="0"/>
        <w:spacing w:after="0" w:line="240" w:lineRule="auto"/>
        <w:rPr>
          <w:rFonts w:cstheme="minorHAnsi"/>
          <w:color w:val="1A1A1A"/>
          <w:lang w:val="en-US"/>
        </w:rPr>
      </w:pPr>
    </w:p>
    <w:p w14:paraId="3CDEEB20" w14:textId="77777777" w:rsidR="001D2BF0" w:rsidRPr="00625014" w:rsidRDefault="001D2BF0" w:rsidP="00FC0445">
      <w:pPr>
        <w:pStyle w:val="Heading3"/>
        <w:keepNext w:val="0"/>
        <w:keepLines w:val="0"/>
        <w:widowControl w:val="0"/>
        <w:spacing w:before="0" w:line="240" w:lineRule="auto"/>
        <w:rPr>
          <w:rFonts w:asciiTheme="minorHAnsi" w:hAnsiTheme="minorHAnsi" w:cstheme="minorHAnsi"/>
          <w:sz w:val="22"/>
          <w:lang w:val="en-US"/>
        </w:rPr>
      </w:pPr>
      <w:r w:rsidRPr="00625014">
        <w:rPr>
          <w:rFonts w:asciiTheme="minorHAnsi" w:hAnsiTheme="minorHAnsi" w:cstheme="minorHAnsi"/>
          <w:sz w:val="22"/>
          <w:lang w:val="en-US"/>
        </w:rPr>
        <w:lastRenderedPageBreak/>
        <w:t>Degree Program</w:t>
      </w:r>
    </w:p>
    <w:p w14:paraId="4EEF0669" w14:textId="2DB064CD" w:rsidR="001D2BF0" w:rsidRPr="00625014" w:rsidRDefault="001D2BF0" w:rsidP="00FC0445">
      <w:pPr>
        <w:widowControl w:val="0"/>
        <w:autoSpaceDE w:val="0"/>
        <w:autoSpaceDN w:val="0"/>
        <w:adjustRightInd w:val="0"/>
        <w:spacing w:after="0" w:line="240" w:lineRule="auto"/>
        <w:rPr>
          <w:rFonts w:cstheme="minorHAnsi"/>
          <w:color w:val="1A1A1A"/>
          <w:lang w:val="en-US"/>
        </w:rPr>
      </w:pPr>
      <w:r w:rsidRPr="00625014">
        <w:rPr>
          <w:rFonts w:cstheme="minorHAnsi"/>
          <w:color w:val="1A1A1A"/>
          <w:lang w:val="en-US"/>
        </w:rPr>
        <w:t xml:space="preserve">The complete set and sequence of courses, combinations of courses </w:t>
      </w:r>
      <w:r w:rsidR="001D01D0" w:rsidRPr="00625014">
        <w:rPr>
          <w:rFonts w:cstheme="minorHAnsi"/>
          <w:color w:val="1A1A1A"/>
          <w:lang w:val="en-US"/>
        </w:rPr>
        <w:t>and/</w:t>
      </w:r>
      <w:r w:rsidRPr="00625014">
        <w:rPr>
          <w:rFonts w:cstheme="minorHAnsi"/>
          <w:color w:val="1A1A1A"/>
          <w:lang w:val="en-US"/>
        </w:rPr>
        <w:t xml:space="preserve">or other units of study, research and practice prescribed by an institution </w:t>
      </w:r>
      <w:r w:rsidR="003E2F9F" w:rsidRPr="00625014">
        <w:rPr>
          <w:rFonts w:cstheme="minorHAnsi"/>
          <w:color w:val="1A1A1A"/>
          <w:lang w:val="en-US"/>
        </w:rPr>
        <w:t xml:space="preserve">for the </w:t>
      </w:r>
      <w:r w:rsidRPr="00625014">
        <w:rPr>
          <w:rFonts w:cstheme="minorHAnsi"/>
          <w:color w:val="1A1A1A"/>
          <w:lang w:val="en-US"/>
        </w:rPr>
        <w:t>fulfill</w:t>
      </w:r>
      <w:r w:rsidR="003E2F9F" w:rsidRPr="00625014">
        <w:rPr>
          <w:rFonts w:cstheme="minorHAnsi"/>
          <w:color w:val="1A1A1A"/>
          <w:lang w:val="en-US"/>
        </w:rPr>
        <w:t xml:space="preserve">ment of </w:t>
      </w:r>
      <w:r w:rsidRPr="00625014">
        <w:rPr>
          <w:rFonts w:cstheme="minorHAnsi"/>
          <w:color w:val="1A1A1A"/>
          <w:lang w:val="en-US"/>
        </w:rPr>
        <w:t xml:space="preserve">the requirements </w:t>
      </w:r>
      <w:r w:rsidR="003E2F9F" w:rsidRPr="00625014">
        <w:rPr>
          <w:rFonts w:cstheme="minorHAnsi"/>
          <w:color w:val="1A1A1A"/>
          <w:lang w:val="en-US"/>
        </w:rPr>
        <w:t>for each</w:t>
      </w:r>
      <w:r w:rsidRPr="00625014">
        <w:rPr>
          <w:rFonts w:cstheme="minorHAnsi"/>
          <w:color w:val="1A1A1A"/>
          <w:lang w:val="en-US"/>
        </w:rPr>
        <w:t xml:space="preserve"> particular degree.</w:t>
      </w:r>
    </w:p>
    <w:p w14:paraId="381C1F02" w14:textId="77777777" w:rsidR="0080554B" w:rsidRPr="00625014" w:rsidRDefault="0080554B" w:rsidP="00FC0445">
      <w:pPr>
        <w:widowControl w:val="0"/>
        <w:autoSpaceDE w:val="0"/>
        <w:autoSpaceDN w:val="0"/>
        <w:adjustRightInd w:val="0"/>
        <w:spacing w:after="0" w:line="240" w:lineRule="auto"/>
        <w:rPr>
          <w:rFonts w:cstheme="minorHAnsi"/>
          <w:color w:val="1A1A1A"/>
          <w:lang w:val="en-US"/>
        </w:rPr>
      </w:pPr>
    </w:p>
    <w:p w14:paraId="42E1E318" w14:textId="55FE6DA8" w:rsidR="001D01D0" w:rsidRPr="00625014" w:rsidRDefault="001D01D0" w:rsidP="00FC0445">
      <w:pPr>
        <w:pStyle w:val="Heading3"/>
        <w:keepNext w:val="0"/>
        <w:keepLines w:val="0"/>
        <w:widowControl w:val="0"/>
        <w:spacing w:before="0" w:line="240" w:lineRule="auto"/>
        <w:rPr>
          <w:rFonts w:asciiTheme="minorHAnsi" w:hAnsiTheme="minorHAnsi" w:cstheme="minorHAnsi"/>
          <w:sz w:val="22"/>
          <w:lang w:val="en-US"/>
        </w:rPr>
      </w:pPr>
      <w:r w:rsidRPr="00625014">
        <w:rPr>
          <w:rFonts w:asciiTheme="minorHAnsi" w:hAnsiTheme="minorHAnsi" w:cstheme="minorHAnsi"/>
          <w:sz w:val="22"/>
          <w:lang w:val="en-US"/>
        </w:rPr>
        <w:t>Desk Audit</w:t>
      </w:r>
    </w:p>
    <w:p w14:paraId="07BA5073" w14:textId="4EC7BBE9" w:rsidR="001D01D0" w:rsidRPr="00625014" w:rsidRDefault="001D01D0" w:rsidP="00FC0445">
      <w:pPr>
        <w:widowControl w:val="0"/>
        <w:spacing w:after="0" w:line="240" w:lineRule="auto"/>
        <w:rPr>
          <w:rFonts w:cstheme="minorHAnsi"/>
          <w:lang w:val="en-US"/>
        </w:rPr>
      </w:pPr>
      <w:r w:rsidRPr="00625014">
        <w:rPr>
          <w:rFonts w:cstheme="minorHAnsi"/>
          <w:lang w:val="en-US"/>
        </w:rPr>
        <w:t>The process associated with the Audit Team’s auditing of documents that have been submitted for a university’s audit, as required as a preliminary step of the Cyclical Audit. A desk audit is one part of the process to determine an institution’s compliance with its own IQAP and/or the Quality Assurance Framework.</w:t>
      </w:r>
    </w:p>
    <w:p w14:paraId="362222C4" w14:textId="77777777" w:rsidR="001D01D0" w:rsidRPr="00625014" w:rsidRDefault="001D01D0" w:rsidP="00FC0445">
      <w:pPr>
        <w:pStyle w:val="Heading3"/>
        <w:keepNext w:val="0"/>
        <w:keepLines w:val="0"/>
        <w:widowControl w:val="0"/>
        <w:spacing w:before="0" w:line="240" w:lineRule="auto"/>
        <w:rPr>
          <w:rFonts w:asciiTheme="minorHAnsi" w:hAnsiTheme="minorHAnsi" w:cstheme="minorHAnsi"/>
          <w:sz w:val="22"/>
          <w:lang w:val="en-US"/>
        </w:rPr>
      </w:pPr>
    </w:p>
    <w:p w14:paraId="4E31096E" w14:textId="4912957B" w:rsidR="002F7975" w:rsidRPr="00625014" w:rsidRDefault="002F7975" w:rsidP="00FC0445">
      <w:pPr>
        <w:pStyle w:val="Heading3"/>
        <w:keepNext w:val="0"/>
        <w:keepLines w:val="0"/>
        <w:widowControl w:val="0"/>
        <w:spacing w:before="0" w:line="240" w:lineRule="auto"/>
        <w:rPr>
          <w:rFonts w:asciiTheme="minorHAnsi" w:hAnsiTheme="minorHAnsi" w:cstheme="minorHAnsi"/>
          <w:sz w:val="22"/>
          <w:lang w:val="en-US"/>
        </w:rPr>
      </w:pPr>
      <w:r w:rsidRPr="00625014">
        <w:rPr>
          <w:rFonts w:asciiTheme="minorHAnsi" w:hAnsiTheme="minorHAnsi" w:cstheme="minorHAnsi"/>
          <w:sz w:val="22"/>
          <w:lang w:val="en-US"/>
        </w:rPr>
        <w:t>Desk Review</w:t>
      </w:r>
    </w:p>
    <w:p w14:paraId="68FD622D" w14:textId="06422350" w:rsidR="002F7975" w:rsidRPr="00625014" w:rsidRDefault="002F7975" w:rsidP="00FC0445">
      <w:pPr>
        <w:widowControl w:val="0"/>
        <w:spacing w:after="0" w:line="240" w:lineRule="auto"/>
        <w:rPr>
          <w:rFonts w:cstheme="minorHAnsi"/>
          <w:lang w:val="en-US"/>
        </w:rPr>
      </w:pPr>
      <w:r w:rsidRPr="00625014">
        <w:rPr>
          <w:rFonts w:cstheme="minorHAnsi"/>
          <w:lang w:val="en-US"/>
        </w:rPr>
        <w:t xml:space="preserve">A review of a New Program Proposal or Self-Study conducted by external reviewers that is conducted independently of the university (i.e., does not typically include interviews </w:t>
      </w:r>
      <w:r w:rsidR="009B295A" w:rsidRPr="00625014">
        <w:rPr>
          <w:rFonts w:cstheme="minorHAnsi"/>
          <w:lang w:val="en-US"/>
        </w:rPr>
        <w:t>or</w:t>
      </w:r>
      <w:r w:rsidRPr="00625014">
        <w:rPr>
          <w:rFonts w:cstheme="minorHAnsi"/>
          <w:lang w:val="en-US"/>
        </w:rPr>
        <w:t xml:space="preserve"> in-person or virtual site visits). Such a review may, with the agreement of both the external reviewers and the Provost, replace the external reviewers’ in-person or virtual site visit in the New Program Approval process and Cyclical Program Review process for certain undergraduate and master’s program reviews.</w:t>
      </w:r>
    </w:p>
    <w:p w14:paraId="1CC7B0F8" w14:textId="77777777" w:rsidR="002F7975" w:rsidRPr="00625014" w:rsidRDefault="002F7975" w:rsidP="00FC0445">
      <w:pPr>
        <w:pStyle w:val="Heading3"/>
        <w:keepNext w:val="0"/>
        <w:keepLines w:val="0"/>
        <w:widowControl w:val="0"/>
        <w:spacing w:before="0" w:line="240" w:lineRule="auto"/>
        <w:rPr>
          <w:rFonts w:asciiTheme="minorHAnsi" w:hAnsiTheme="minorHAnsi" w:cstheme="minorHAnsi"/>
          <w:sz w:val="22"/>
          <w:lang w:val="en-US"/>
        </w:rPr>
      </w:pPr>
    </w:p>
    <w:p w14:paraId="42D5D78A" w14:textId="4A438EBC" w:rsidR="001D2BF0" w:rsidRPr="00625014" w:rsidRDefault="001D2BF0" w:rsidP="00FC0445">
      <w:pPr>
        <w:pStyle w:val="Heading3"/>
        <w:keepNext w:val="0"/>
        <w:keepLines w:val="0"/>
        <w:widowControl w:val="0"/>
        <w:spacing w:before="0" w:line="240" w:lineRule="auto"/>
        <w:rPr>
          <w:rFonts w:asciiTheme="minorHAnsi" w:hAnsiTheme="minorHAnsi" w:cstheme="minorHAnsi"/>
          <w:sz w:val="22"/>
          <w:lang w:val="en-US"/>
        </w:rPr>
      </w:pPr>
      <w:r w:rsidRPr="00625014">
        <w:rPr>
          <w:rFonts w:asciiTheme="minorHAnsi" w:hAnsiTheme="minorHAnsi" w:cstheme="minorHAnsi"/>
          <w:sz w:val="22"/>
          <w:lang w:val="en-US"/>
        </w:rPr>
        <w:t>Diploma Program</w:t>
      </w:r>
    </w:p>
    <w:p w14:paraId="653C2038" w14:textId="254794EF" w:rsidR="009C3F10" w:rsidRPr="00625014" w:rsidRDefault="009C3F10" w:rsidP="00FC0445">
      <w:pPr>
        <w:widowControl w:val="0"/>
        <w:autoSpaceDE w:val="0"/>
        <w:autoSpaceDN w:val="0"/>
        <w:adjustRightInd w:val="0"/>
        <w:spacing w:after="0" w:line="240" w:lineRule="auto"/>
        <w:rPr>
          <w:rFonts w:cstheme="minorHAnsi"/>
          <w:color w:val="1A1A1A"/>
          <w:lang w:val="en-US"/>
        </w:rPr>
      </w:pPr>
      <w:r w:rsidRPr="00625014">
        <w:rPr>
          <w:rFonts w:cstheme="minorHAnsi"/>
          <w:color w:val="1A1A1A"/>
          <w:lang w:val="en-US"/>
        </w:rPr>
        <w:t>The complete set and sequence of courses, combinations of courses and/or other units of study prescribed by a university for the fulfillment of the requirements for each partic</w:t>
      </w:r>
      <w:r w:rsidR="001C233E" w:rsidRPr="00625014">
        <w:rPr>
          <w:rFonts w:cstheme="minorHAnsi"/>
          <w:color w:val="1A1A1A"/>
          <w:lang w:val="en-US"/>
        </w:rPr>
        <w:t>ular</w:t>
      </w:r>
      <w:r w:rsidRPr="00625014">
        <w:rPr>
          <w:rFonts w:cstheme="minorHAnsi"/>
          <w:color w:val="1A1A1A"/>
          <w:lang w:val="en-US"/>
        </w:rPr>
        <w:t xml:space="preserve"> for-credit or not-for-credit undergraduate and graduate diploma. </w:t>
      </w:r>
      <w:r w:rsidR="001D2BF0" w:rsidRPr="00625014">
        <w:rPr>
          <w:rFonts w:cstheme="minorHAnsi"/>
          <w:color w:val="1A1A1A"/>
          <w:lang w:val="en-US"/>
        </w:rPr>
        <w:t xml:space="preserve">Not-for-credit and for-credit undergraduate </w:t>
      </w:r>
      <w:r w:rsidR="009577F7" w:rsidRPr="00625014">
        <w:rPr>
          <w:rFonts w:cstheme="minorHAnsi"/>
          <w:color w:val="1A1A1A"/>
          <w:lang w:val="en-US"/>
        </w:rPr>
        <w:t xml:space="preserve">or post-graduate </w:t>
      </w:r>
      <w:r w:rsidR="001D2BF0" w:rsidRPr="00625014">
        <w:rPr>
          <w:rFonts w:cstheme="minorHAnsi"/>
          <w:color w:val="1A1A1A"/>
          <w:lang w:val="en-US"/>
        </w:rPr>
        <w:t xml:space="preserve">diploma programs are not subject to approval or audit by the Quality Council. </w:t>
      </w:r>
      <w:r w:rsidRPr="00625014">
        <w:rPr>
          <w:rFonts w:cstheme="minorHAnsi"/>
          <w:color w:val="1A1A1A"/>
          <w:lang w:val="en-US"/>
        </w:rPr>
        <w:t>The Quality Council recognizes three types of Graduate Diploma</w:t>
      </w:r>
      <w:r w:rsidR="009577F7" w:rsidRPr="00625014">
        <w:rPr>
          <w:rFonts w:cstheme="minorHAnsi"/>
          <w:color w:val="1A1A1A"/>
          <w:lang w:val="en-US"/>
        </w:rPr>
        <w:t>s,</w:t>
      </w:r>
      <w:r w:rsidRPr="00625014">
        <w:rPr>
          <w:rFonts w:cstheme="minorHAnsi"/>
          <w:color w:val="1A1A1A"/>
          <w:lang w:val="en-US"/>
        </w:rPr>
        <w:t xml:space="preserve"> with specific appraisal conditions applying to each. In each ca</w:t>
      </w:r>
      <w:r w:rsidR="009577F7" w:rsidRPr="00625014">
        <w:rPr>
          <w:rFonts w:cstheme="minorHAnsi"/>
          <w:color w:val="1A1A1A"/>
          <w:lang w:val="en-US"/>
        </w:rPr>
        <w:t>s</w:t>
      </w:r>
      <w:r w:rsidRPr="00625014">
        <w:rPr>
          <w:rFonts w:cstheme="minorHAnsi"/>
          <w:color w:val="1A1A1A"/>
          <w:lang w:val="en-US"/>
        </w:rPr>
        <w:t>e, when proposing a new graduate diploma, a university may request an Expedited Approval process. All such programs, once approved, will be subject to the normal cy</w:t>
      </w:r>
      <w:r w:rsidR="009577F7" w:rsidRPr="00625014">
        <w:rPr>
          <w:rFonts w:cstheme="minorHAnsi"/>
          <w:color w:val="1A1A1A"/>
          <w:lang w:val="en-US"/>
        </w:rPr>
        <w:t>c</w:t>
      </w:r>
      <w:r w:rsidRPr="00625014">
        <w:rPr>
          <w:rFonts w:cstheme="minorHAnsi"/>
          <w:color w:val="1A1A1A"/>
          <w:lang w:val="en-US"/>
        </w:rPr>
        <w:t>le of program review</w:t>
      </w:r>
      <w:r w:rsidR="009577F7" w:rsidRPr="00625014">
        <w:rPr>
          <w:rFonts w:cstheme="minorHAnsi"/>
          <w:color w:val="1A1A1A"/>
          <w:lang w:val="en-US"/>
        </w:rPr>
        <w:t>s</w:t>
      </w:r>
      <w:r w:rsidRPr="00625014">
        <w:rPr>
          <w:rFonts w:cstheme="minorHAnsi"/>
          <w:color w:val="1A1A1A"/>
          <w:lang w:val="en-US"/>
        </w:rPr>
        <w:t>, typically in conjunction with the related degree program.</w:t>
      </w:r>
    </w:p>
    <w:p w14:paraId="59C03824" w14:textId="77777777" w:rsidR="009C3F10" w:rsidRPr="00625014" w:rsidRDefault="009C3F10" w:rsidP="00FC0445">
      <w:pPr>
        <w:widowControl w:val="0"/>
        <w:autoSpaceDE w:val="0"/>
        <w:autoSpaceDN w:val="0"/>
        <w:adjustRightInd w:val="0"/>
        <w:spacing w:after="0" w:line="240" w:lineRule="auto"/>
        <w:rPr>
          <w:rFonts w:cstheme="minorHAnsi"/>
          <w:color w:val="1A1A1A"/>
          <w:lang w:val="en-US"/>
        </w:rPr>
      </w:pPr>
    </w:p>
    <w:p w14:paraId="122F46BE" w14:textId="1015D480" w:rsidR="001D2BF0" w:rsidRDefault="001D2BF0" w:rsidP="00FC0445">
      <w:pPr>
        <w:pStyle w:val="ListParagraph"/>
        <w:widowControl w:val="0"/>
        <w:numPr>
          <w:ilvl w:val="0"/>
          <w:numId w:val="54"/>
        </w:numPr>
        <w:autoSpaceDE w:val="0"/>
        <w:autoSpaceDN w:val="0"/>
        <w:adjustRightInd w:val="0"/>
        <w:spacing w:after="0" w:line="240" w:lineRule="auto"/>
        <w:ind w:left="567" w:hanging="283"/>
        <w:rPr>
          <w:rFonts w:cstheme="minorHAnsi"/>
          <w:color w:val="1A1A1A"/>
          <w:lang w:val="en-US"/>
        </w:rPr>
      </w:pPr>
      <w:r w:rsidRPr="00625014">
        <w:rPr>
          <w:rFonts w:cstheme="minorHAnsi"/>
          <w:b/>
          <w:color w:val="1A1A1A"/>
          <w:lang w:val="en-US"/>
        </w:rPr>
        <w:t>Type 1</w:t>
      </w:r>
      <w:r w:rsidRPr="00625014">
        <w:rPr>
          <w:rFonts w:cstheme="minorHAnsi"/>
          <w:color w:val="1A1A1A"/>
          <w:lang w:val="en-US"/>
        </w:rPr>
        <w:t xml:space="preserve"> – Awarded when a candidate admitted to a master’s program leaves the program after completing a </w:t>
      </w:r>
      <w:r w:rsidR="009C3F10" w:rsidRPr="00625014">
        <w:rPr>
          <w:rFonts w:cstheme="minorHAnsi"/>
          <w:color w:val="1A1A1A"/>
          <w:lang w:val="en-US"/>
        </w:rPr>
        <w:t>prescribed</w:t>
      </w:r>
      <w:r w:rsidRPr="00625014">
        <w:rPr>
          <w:rFonts w:cstheme="minorHAnsi"/>
          <w:color w:val="1A1A1A"/>
          <w:lang w:val="en-US"/>
        </w:rPr>
        <w:t xml:space="preserve"> proportion of the requirements. Students are not admitted directly to these programs. </w:t>
      </w:r>
      <w:r w:rsidR="009C3F10" w:rsidRPr="00625014">
        <w:rPr>
          <w:rFonts w:cstheme="minorHAnsi"/>
          <w:color w:val="1A1A1A"/>
          <w:lang w:val="en-US"/>
        </w:rPr>
        <w:t>When new, these programs require approval through the university’s Protocol for Major Modification (Program Renewal and Significant Change) prior to their adoption. Once approved, they will be incorporated into the university’s schedule for cyclical reviews as part of the parent program.</w:t>
      </w:r>
    </w:p>
    <w:p w14:paraId="3085FAF5" w14:textId="77777777" w:rsidR="00625014" w:rsidRPr="00625014" w:rsidRDefault="00625014" w:rsidP="00FC0445">
      <w:pPr>
        <w:pStyle w:val="ListParagraph"/>
        <w:widowControl w:val="0"/>
        <w:autoSpaceDE w:val="0"/>
        <w:autoSpaceDN w:val="0"/>
        <w:adjustRightInd w:val="0"/>
        <w:spacing w:after="0" w:line="240" w:lineRule="auto"/>
        <w:ind w:left="567"/>
        <w:rPr>
          <w:rFonts w:cstheme="minorHAnsi"/>
          <w:color w:val="1A1A1A"/>
          <w:lang w:val="en-US"/>
        </w:rPr>
      </w:pPr>
    </w:p>
    <w:p w14:paraId="65E9FCE2" w14:textId="404CCEB0" w:rsidR="009C3F10" w:rsidRPr="00625014" w:rsidRDefault="001D2BF0" w:rsidP="00FC0445">
      <w:pPr>
        <w:pStyle w:val="ListParagraph"/>
        <w:widowControl w:val="0"/>
        <w:numPr>
          <w:ilvl w:val="0"/>
          <w:numId w:val="54"/>
        </w:numPr>
        <w:tabs>
          <w:tab w:val="left" w:pos="284"/>
          <w:tab w:val="left" w:pos="567"/>
        </w:tabs>
        <w:autoSpaceDE w:val="0"/>
        <w:autoSpaceDN w:val="0"/>
        <w:adjustRightInd w:val="0"/>
        <w:spacing w:after="0" w:line="240" w:lineRule="auto"/>
        <w:ind w:left="567" w:hanging="283"/>
        <w:rPr>
          <w:rFonts w:cstheme="minorHAnsi"/>
          <w:b/>
        </w:rPr>
      </w:pPr>
      <w:r w:rsidRPr="00625014">
        <w:rPr>
          <w:rFonts w:cstheme="minorHAnsi"/>
          <w:b/>
          <w:color w:val="1A1A1A"/>
          <w:lang w:val="en-US"/>
        </w:rPr>
        <w:t>Type 2</w:t>
      </w:r>
      <w:r w:rsidRPr="00625014">
        <w:rPr>
          <w:rFonts w:cstheme="minorHAnsi"/>
          <w:color w:val="1A1A1A"/>
          <w:lang w:val="en-US"/>
        </w:rPr>
        <w:t xml:space="preserve"> – Offered in conjunction with a master’s or doctoral degree, the admission to which requires that the candidate be already admitted to the master’s</w:t>
      </w:r>
      <w:r w:rsidR="009C3F10" w:rsidRPr="00625014">
        <w:rPr>
          <w:rFonts w:cstheme="minorHAnsi"/>
          <w:color w:val="1A1A1A"/>
          <w:lang w:val="en-US"/>
        </w:rPr>
        <w:t xml:space="preserve"> </w:t>
      </w:r>
      <w:r w:rsidRPr="00625014">
        <w:rPr>
          <w:rFonts w:cstheme="minorHAnsi"/>
          <w:color w:val="1A1A1A"/>
          <w:lang w:val="en-US"/>
        </w:rPr>
        <w:t>or doctoral program. This represents an additional, usually interdisciplinary, qualification.</w:t>
      </w:r>
      <w:r w:rsidR="009C3F10" w:rsidRPr="00625014">
        <w:rPr>
          <w:rFonts w:cstheme="minorHAnsi"/>
          <w:color w:val="1A1A1A"/>
          <w:lang w:val="en-US"/>
        </w:rPr>
        <w:t xml:space="preserve"> When new, these programs require submission to the Quality Council for an Expedited Approval (no external review required) prior to their adoption. Once approved, they will be incorporated into the university’s schedule for cyclical reviews as part of the parent program.</w:t>
      </w:r>
    </w:p>
    <w:p w14:paraId="1E229DE4" w14:textId="77777777" w:rsidR="009C3F10" w:rsidRPr="00625014" w:rsidRDefault="009C3F10" w:rsidP="00FC0445">
      <w:pPr>
        <w:pStyle w:val="ListParagraph"/>
        <w:widowControl w:val="0"/>
        <w:tabs>
          <w:tab w:val="left" w:pos="284"/>
          <w:tab w:val="left" w:pos="567"/>
          <w:tab w:val="left" w:pos="1560"/>
        </w:tabs>
        <w:autoSpaceDE w:val="0"/>
        <w:autoSpaceDN w:val="0"/>
        <w:adjustRightInd w:val="0"/>
        <w:spacing w:after="0" w:line="240" w:lineRule="auto"/>
        <w:ind w:left="567" w:hanging="283"/>
        <w:rPr>
          <w:rFonts w:cstheme="minorHAnsi"/>
          <w:b/>
        </w:rPr>
      </w:pPr>
    </w:p>
    <w:p w14:paraId="0003D42C" w14:textId="0F0A0167" w:rsidR="001D2BF0" w:rsidRPr="00625014" w:rsidRDefault="001D2BF0" w:rsidP="00FC0445">
      <w:pPr>
        <w:pStyle w:val="ListParagraph"/>
        <w:widowControl w:val="0"/>
        <w:numPr>
          <w:ilvl w:val="0"/>
          <w:numId w:val="54"/>
        </w:numPr>
        <w:tabs>
          <w:tab w:val="left" w:pos="284"/>
          <w:tab w:val="left" w:pos="567"/>
          <w:tab w:val="left" w:pos="1560"/>
        </w:tabs>
        <w:autoSpaceDE w:val="0"/>
        <w:autoSpaceDN w:val="0"/>
        <w:adjustRightInd w:val="0"/>
        <w:spacing w:after="0" w:line="240" w:lineRule="auto"/>
        <w:ind w:left="567" w:hanging="283"/>
        <w:rPr>
          <w:rFonts w:cstheme="minorHAnsi"/>
          <w:b/>
        </w:rPr>
      </w:pPr>
      <w:r w:rsidRPr="00625014">
        <w:rPr>
          <w:rFonts w:cstheme="minorHAnsi"/>
          <w:b/>
          <w:color w:val="1A1A1A"/>
          <w:lang w:val="en-US"/>
        </w:rPr>
        <w:t>Type 3</w:t>
      </w:r>
      <w:r w:rsidRPr="00625014">
        <w:rPr>
          <w:rFonts w:cstheme="minorHAnsi"/>
          <w:color w:val="1A1A1A"/>
          <w:lang w:val="en-US"/>
        </w:rPr>
        <w:t xml:space="preserve"> – </w:t>
      </w:r>
      <w:r w:rsidRPr="00625014">
        <w:rPr>
          <w:rFonts w:cstheme="minorHAnsi"/>
          <w:lang w:val="en-US"/>
        </w:rPr>
        <w:t>A stand-alone, direct-entry program, generally developed by a unit already offering a related</w:t>
      </w:r>
      <w:r w:rsidRPr="00625014">
        <w:rPr>
          <w:rFonts w:cstheme="minorHAnsi"/>
          <w:color w:val="1A1A1A"/>
          <w:lang w:val="en-US"/>
        </w:rPr>
        <w:t xml:space="preserve"> master’s</w:t>
      </w:r>
      <w:r w:rsidRPr="00625014">
        <w:rPr>
          <w:rFonts w:cstheme="minorHAnsi"/>
          <w:color w:val="1A1A1A"/>
          <w:u w:color="1D6D84"/>
          <w:lang w:val="en-US"/>
        </w:rPr>
        <w:t xml:space="preserve"> </w:t>
      </w:r>
      <w:r w:rsidR="009C3F10" w:rsidRPr="00625014">
        <w:rPr>
          <w:rFonts w:cstheme="minorHAnsi"/>
          <w:color w:val="1A1A1A"/>
          <w:u w:color="1D6D84"/>
          <w:lang w:val="en-US"/>
        </w:rPr>
        <w:t xml:space="preserve">or </w:t>
      </w:r>
      <w:r w:rsidRPr="00625014">
        <w:rPr>
          <w:rFonts w:cstheme="minorHAnsi"/>
          <w:color w:val="1A1A1A"/>
          <w:u w:color="1D6D84"/>
          <w:lang w:val="en-US"/>
        </w:rPr>
        <w:t xml:space="preserve">doctoral </w:t>
      </w:r>
      <w:r w:rsidR="00120C0B" w:rsidRPr="00625014">
        <w:rPr>
          <w:rFonts w:cstheme="minorHAnsi"/>
          <w:color w:val="1A1A1A"/>
          <w:u w:color="1D6D84"/>
          <w:lang w:val="en-US"/>
        </w:rPr>
        <w:t>degree and</w:t>
      </w:r>
      <w:r w:rsidRPr="00625014">
        <w:rPr>
          <w:rFonts w:cstheme="minorHAnsi"/>
          <w:color w:val="1A1A1A"/>
          <w:u w:color="1D6D84"/>
          <w:lang w:val="en-US"/>
        </w:rPr>
        <w:t xml:space="preserve"> designed to meet the needs of a particular clientele or market.</w:t>
      </w:r>
      <w:r w:rsidRPr="00625014">
        <w:rPr>
          <w:rFonts w:cstheme="minorHAnsi"/>
          <w:b/>
        </w:rPr>
        <w:t xml:space="preserve"> </w:t>
      </w:r>
      <w:r w:rsidR="006D70CE" w:rsidRPr="00625014">
        <w:rPr>
          <w:rFonts w:cstheme="minorHAnsi"/>
          <w:bCs/>
        </w:rPr>
        <w:t xml:space="preserve">Where the program has been conceived and developed as a distinct and original entity, the university will use the Expedited Approval. Although the </w:t>
      </w:r>
      <w:r w:rsidR="001C233E" w:rsidRPr="00625014">
        <w:rPr>
          <w:rFonts w:cstheme="minorHAnsi"/>
          <w:bCs/>
        </w:rPr>
        <w:t>Expedited</w:t>
      </w:r>
      <w:r w:rsidR="006D70CE" w:rsidRPr="00625014">
        <w:rPr>
          <w:rFonts w:cstheme="minorHAnsi"/>
          <w:bCs/>
        </w:rPr>
        <w:t xml:space="preserve"> Approval protocol does not involve an external review, new Type 3 G</w:t>
      </w:r>
      <w:r w:rsidR="003E162E" w:rsidRPr="00625014">
        <w:rPr>
          <w:rFonts w:cstheme="minorHAnsi"/>
          <w:bCs/>
        </w:rPr>
        <w:t>D</w:t>
      </w:r>
      <w:r w:rsidR="006D70CE" w:rsidRPr="00625014">
        <w:rPr>
          <w:rFonts w:cstheme="minorHAnsi"/>
          <w:bCs/>
        </w:rPr>
        <w:t>ips are to be included in the Schedule for Cyclical Reviews and will be subject to external review during the CPR process.</w:t>
      </w:r>
    </w:p>
    <w:p w14:paraId="6755317D" w14:textId="77777777" w:rsidR="00D75835" w:rsidRPr="00625014" w:rsidRDefault="00D75835" w:rsidP="00FC0445">
      <w:pPr>
        <w:pStyle w:val="Heading3"/>
        <w:keepNext w:val="0"/>
        <w:keepLines w:val="0"/>
        <w:widowControl w:val="0"/>
        <w:spacing w:before="0" w:line="240" w:lineRule="auto"/>
        <w:rPr>
          <w:rFonts w:asciiTheme="minorHAnsi" w:hAnsiTheme="minorHAnsi" w:cstheme="minorHAnsi"/>
          <w:sz w:val="22"/>
          <w:lang w:val="en-US"/>
        </w:rPr>
      </w:pPr>
    </w:p>
    <w:p w14:paraId="2DEF5202" w14:textId="36369740" w:rsidR="001D2BF0" w:rsidRPr="00625014" w:rsidRDefault="001D2BF0" w:rsidP="00FC0445">
      <w:pPr>
        <w:pStyle w:val="Heading3"/>
        <w:keepNext w:val="0"/>
        <w:keepLines w:val="0"/>
        <w:widowControl w:val="0"/>
        <w:spacing w:before="0" w:line="240" w:lineRule="auto"/>
        <w:rPr>
          <w:rFonts w:asciiTheme="minorHAnsi" w:hAnsiTheme="minorHAnsi" w:cstheme="minorHAnsi"/>
          <w:sz w:val="22"/>
          <w:lang w:val="en-US"/>
        </w:rPr>
      </w:pPr>
      <w:r w:rsidRPr="00625014">
        <w:rPr>
          <w:rFonts w:asciiTheme="minorHAnsi" w:hAnsiTheme="minorHAnsi" w:cstheme="minorHAnsi"/>
          <w:sz w:val="22"/>
          <w:lang w:val="en-US"/>
        </w:rPr>
        <w:t>Expedited Approval</w:t>
      </w:r>
    </w:p>
    <w:p w14:paraId="2A64F7E7" w14:textId="2F97E0D8" w:rsidR="001D2BF0" w:rsidRPr="00625014" w:rsidRDefault="00B35B15" w:rsidP="00FC0445">
      <w:pPr>
        <w:widowControl w:val="0"/>
        <w:autoSpaceDE w:val="0"/>
        <w:autoSpaceDN w:val="0"/>
        <w:adjustRightInd w:val="0"/>
        <w:spacing w:after="0" w:line="240" w:lineRule="auto"/>
        <w:rPr>
          <w:rFonts w:cstheme="minorHAnsi"/>
          <w:b/>
          <w:color w:val="1A1A1A"/>
          <w:lang w:val="en-US"/>
        </w:rPr>
      </w:pPr>
      <w:r w:rsidRPr="00625014">
        <w:rPr>
          <w:rFonts w:cstheme="minorHAnsi"/>
          <w:color w:val="1A1A1A"/>
          <w:lang w:val="en-US"/>
        </w:rPr>
        <w:t>Generally,</w:t>
      </w:r>
      <w:r w:rsidR="006D70CE" w:rsidRPr="00625014">
        <w:rPr>
          <w:rFonts w:cstheme="minorHAnsi"/>
          <w:color w:val="1A1A1A"/>
          <w:lang w:val="en-US"/>
        </w:rPr>
        <w:t xml:space="preserve"> approvals granted in a shorter time span with less required documentation. The Expedited </w:t>
      </w:r>
      <w:r w:rsidR="001C233E" w:rsidRPr="00625014">
        <w:rPr>
          <w:rFonts w:cstheme="minorHAnsi"/>
          <w:color w:val="1A1A1A"/>
          <w:lang w:val="en-US"/>
        </w:rPr>
        <w:t>Protocol</w:t>
      </w:r>
      <w:r w:rsidR="006D70CE" w:rsidRPr="00625014">
        <w:rPr>
          <w:rFonts w:cstheme="minorHAnsi"/>
          <w:color w:val="1A1A1A"/>
          <w:lang w:val="en-US"/>
        </w:rPr>
        <w:t xml:space="preserve"> requires submission to Quality Council</w:t>
      </w:r>
      <w:r w:rsidR="003E162E" w:rsidRPr="00625014">
        <w:rPr>
          <w:rFonts w:cstheme="minorHAnsi"/>
          <w:color w:val="1A1A1A"/>
          <w:lang w:val="en-US"/>
        </w:rPr>
        <w:t xml:space="preserve"> of the proposed program change/new program and the rationale for it. This process does not require the use of external reviewers. </w:t>
      </w:r>
      <w:r w:rsidR="00A4008E" w:rsidRPr="00625014">
        <w:rPr>
          <w:rFonts w:cstheme="minorHAnsi"/>
          <w:color w:val="1A1A1A"/>
          <w:lang w:val="en-US"/>
        </w:rPr>
        <w:t>Tr</w:t>
      </w:r>
      <w:r w:rsidR="001D2BF0" w:rsidRPr="00625014">
        <w:rPr>
          <w:rFonts w:cstheme="minorHAnsi"/>
          <w:color w:val="1A1A1A"/>
          <w:lang w:val="en-US"/>
        </w:rPr>
        <w:t>ent University recognizes two types of expedited approvals:</w:t>
      </w:r>
      <w:r w:rsidR="00AA5784" w:rsidRPr="00625014">
        <w:rPr>
          <w:rFonts w:cstheme="minorHAnsi"/>
          <w:color w:val="1A1A1A"/>
          <w:lang w:val="en-US"/>
        </w:rPr>
        <w:t xml:space="preserve"> new graduate diplomas and major modifications, as applicable.</w:t>
      </w:r>
      <w:r w:rsidR="001D2BF0" w:rsidRPr="00625014">
        <w:rPr>
          <w:rFonts w:cstheme="minorHAnsi"/>
          <w:color w:val="1A1A1A"/>
          <w:lang w:val="en-US"/>
        </w:rPr>
        <w:t xml:space="preserve"> </w:t>
      </w:r>
    </w:p>
    <w:p w14:paraId="50B35D51" w14:textId="77777777" w:rsidR="0080554B" w:rsidRPr="00625014" w:rsidRDefault="0080554B" w:rsidP="00FC0445">
      <w:pPr>
        <w:pStyle w:val="Heading3"/>
        <w:keepNext w:val="0"/>
        <w:keepLines w:val="0"/>
        <w:widowControl w:val="0"/>
        <w:spacing w:before="0" w:line="240" w:lineRule="auto"/>
        <w:rPr>
          <w:rFonts w:asciiTheme="minorHAnsi" w:hAnsiTheme="minorHAnsi" w:cstheme="minorHAnsi"/>
          <w:sz w:val="22"/>
          <w:lang w:val="en-US"/>
        </w:rPr>
      </w:pPr>
    </w:p>
    <w:p w14:paraId="23B5D18F" w14:textId="2278D64B" w:rsidR="006D70CE" w:rsidRPr="00625014" w:rsidRDefault="006D70CE" w:rsidP="00FC0445">
      <w:pPr>
        <w:pStyle w:val="Heading3"/>
        <w:keepNext w:val="0"/>
        <w:keepLines w:val="0"/>
        <w:widowControl w:val="0"/>
        <w:spacing w:before="0" w:line="240" w:lineRule="auto"/>
        <w:rPr>
          <w:rFonts w:asciiTheme="minorHAnsi" w:hAnsiTheme="minorHAnsi" w:cstheme="minorHAnsi"/>
          <w:sz w:val="22"/>
          <w:lang w:val="en-US"/>
        </w:rPr>
      </w:pPr>
      <w:r w:rsidRPr="00625014">
        <w:rPr>
          <w:rFonts w:asciiTheme="minorHAnsi" w:hAnsiTheme="minorHAnsi" w:cstheme="minorHAnsi"/>
          <w:sz w:val="22"/>
          <w:lang w:val="en-US"/>
        </w:rPr>
        <w:lastRenderedPageBreak/>
        <w:t>Field</w:t>
      </w:r>
    </w:p>
    <w:p w14:paraId="3D5A278B" w14:textId="6C732EAB" w:rsidR="006D70CE" w:rsidRPr="00625014" w:rsidRDefault="00954A9E" w:rsidP="00FC0445">
      <w:pPr>
        <w:pStyle w:val="Heading3"/>
        <w:keepNext w:val="0"/>
        <w:keepLines w:val="0"/>
        <w:widowControl w:val="0"/>
        <w:spacing w:before="0" w:line="240" w:lineRule="auto"/>
        <w:rPr>
          <w:rFonts w:asciiTheme="minorHAnsi" w:hAnsiTheme="minorHAnsi" w:cstheme="minorHAnsi"/>
          <w:b w:val="0"/>
          <w:bCs w:val="0"/>
          <w:sz w:val="22"/>
          <w:lang w:val="en-US"/>
        </w:rPr>
      </w:pPr>
      <w:r w:rsidRPr="00625014">
        <w:rPr>
          <w:rFonts w:asciiTheme="minorHAnsi" w:hAnsiTheme="minorHAnsi" w:cstheme="minorHAnsi"/>
          <w:b w:val="0"/>
          <w:bCs w:val="0"/>
          <w:sz w:val="22"/>
          <w:lang w:val="en-US"/>
        </w:rPr>
        <w:t xml:space="preserve">In graduate programs, an area of specialization or concentration that is related to the demonstrable and collective strengths of the program’s faculty and to a new or existing program. Universities are not required to declare fields at either the master’s or doctoral level. </w:t>
      </w:r>
    </w:p>
    <w:p w14:paraId="19C1F53B" w14:textId="77777777" w:rsidR="0026396F" w:rsidRPr="00625014" w:rsidRDefault="0026396F" w:rsidP="00FC0445">
      <w:pPr>
        <w:pStyle w:val="Heading3"/>
        <w:keepNext w:val="0"/>
        <w:keepLines w:val="0"/>
        <w:widowControl w:val="0"/>
        <w:spacing w:before="0" w:line="240" w:lineRule="auto"/>
        <w:rPr>
          <w:rFonts w:asciiTheme="minorHAnsi" w:hAnsiTheme="minorHAnsi" w:cstheme="minorHAnsi"/>
          <w:sz w:val="22"/>
          <w:lang w:val="en-US"/>
        </w:rPr>
      </w:pPr>
    </w:p>
    <w:p w14:paraId="7E875813" w14:textId="079C7F07" w:rsidR="006D70CE" w:rsidRPr="00625014" w:rsidRDefault="006D70CE" w:rsidP="00FC0445">
      <w:pPr>
        <w:pStyle w:val="Heading3"/>
        <w:keepNext w:val="0"/>
        <w:keepLines w:val="0"/>
        <w:widowControl w:val="0"/>
        <w:spacing w:before="0" w:line="240" w:lineRule="auto"/>
        <w:rPr>
          <w:rFonts w:asciiTheme="minorHAnsi" w:hAnsiTheme="minorHAnsi" w:cstheme="minorHAnsi"/>
          <w:sz w:val="22"/>
          <w:lang w:val="en-US"/>
        </w:rPr>
      </w:pPr>
      <w:r w:rsidRPr="00625014">
        <w:rPr>
          <w:rFonts w:asciiTheme="minorHAnsi" w:hAnsiTheme="minorHAnsi" w:cstheme="minorHAnsi"/>
          <w:sz w:val="22"/>
          <w:lang w:val="en-US"/>
        </w:rPr>
        <w:t>Focused Audit</w:t>
      </w:r>
    </w:p>
    <w:p w14:paraId="34A3FD62" w14:textId="3DA801E5" w:rsidR="006D70CE" w:rsidRPr="00625014" w:rsidRDefault="006D70CE" w:rsidP="00FC0445">
      <w:pPr>
        <w:pStyle w:val="Heading3"/>
        <w:keepNext w:val="0"/>
        <w:keepLines w:val="0"/>
        <w:widowControl w:val="0"/>
        <w:spacing w:before="0" w:line="240" w:lineRule="auto"/>
        <w:rPr>
          <w:rFonts w:asciiTheme="minorHAnsi" w:hAnsiTheme="minorHAnsi" w:cstheme="minorHAnsi"/>
          <w:b w:val="0"/>
          <w:bCs w:val="0"/>
          <w:sz w:val="22"/>
          <w:lang w:val="en-US"/>
        </w:rPr>
      </w:pPr>
      <w:r w:rsidRPr="00625014">
        <w:rPr>
          <w:rFonts w:asciiTheme="minorHAnsi" w:hAnsiTheme="minorHAnsi" w:cstheme="minorHAnsi"/>
          <w:b w:val="0"/>
          <w:bCs w:val="0"/>
          <w:sz w:val="22"/>
          <w:lang w:val="en-US"/>
        </w:rPr>
        <w:t>A close examination of a specific aspect of an institution</w:t>
      </w:r>
      <w:r w:rsidR="00FA0BA8">
        <w:rPr>
          <w:rFonts w:asciiTheme="minorHAnsi" w:hAnsiTheme="minorHAnsi" w:cstheme="minorHAnsi"/>
          <w:b w:val="0"/>
          <w:bCs w:val="0"/>
          <w:sz w:val="22"/>
          <w:lang w:val="en-US"/>
        </w:rPr>
        <w:t>’s</w:t>
      </w:r>
      <w:r w:rsidRPr="00625014">
        <w:rPr>
          <w:rFonts w:asciiTheme="minorHAnsi" w:hAnsiTheme="minorHAnsi" w:cstheme="minorHAnsi"/>
          <w:b w:val="0"/>
          <w:bCs w:val="0"/>
          <w:sz w:val="22"/>
          <w:lang w:val="en-US"/>
        </w:rPr>
        <w:t xml:space="preserve"> quality assurance processes and practices that have not met the standards/requirements set out by the Quality Council in the </w:t>
      </w:r>
      <w:r w:rsidR="00A4008E" w:rsidRPr="00625014">
        <w:rPr>
          <w:rFonts w:asciiTheme="minorHAnsi" w:hAnsiTheme="minorHAnsi" w:cstheme="minorHAnsi"/>
          <w:b w:val="0"/>
          <w:bCs w:val="0"/>
          <w:sz w:val="22"/>
          <w:lang w:val="en-US"/>
        </w:rPr>
        <w:t>QAF or in the</w:t>
      </w:r>
      <w:r w:rsidR="00EA7E89" w:rsidRPr="00625014">
        <w:rPr>
          <w:rFonts w:asciiTheme="minorHAnsi" w:hAnsiTheme="minorHAnsi" w:cstheme="minorHAnsi"/>
          <w:b w:val="0"/>
          <w:bCs w:val="0"/>
          <w:sz w:val="22"/>
          <w:lang w:val="en-US"/>
        </w:rPr>
        <w:t xml:space="preserve"> institution’s IQAP. A Focused Audit does not replace a Cyclical Audit.</w:t>
      </w:r>
    </w:p>
    <w:p w14:paraId="5A3C003B" w14:textId="77777777" w:rsidR="0026396F" w:rsidRPr="00625014" w:rsidRDefault="0026396F" w:rsidP="00FC0445">
      <w:pPr>
        <w:pStyle w:val="Heading3"/>
        <w:keepNext w:val="0"/>
        <w:keepLines w:val="0"/>
        <w:widowControl w:val="0"/>
        <w:spacing w:before="0" w:line="240" w:lineRule="auto"/>
        <w:rPr>
          <w:rFonts w:asciiTheme="minorHAnsi" w:hAnsiTheme="minorHAnsi" w:cstheme="minorHAnsi"/>
          <w:sz w:val="22"/>
          <w:lang w:val="en-US"/>
        </w:rPr>
      </w:pPr>
    </w:p>
    <w:p w14:paraId="3394CF82" w14:textId="40E98910" w:rsidR="006D70CE" w:rsidRPr="00625014" w:rsidRDefault="00EA7E89" w:rsidP="00FC0445">
      <w:pPr>
        <w:pStyle w:val="Heading3"/>
        <w:keepNext w:val="0"/>
        <w:keepLines w:val="0"/>
        <w:widowControl w:val="0"/>
        <w:spacing w:before="0" w:line="240" w:lineRule="auto"/>
        <w:rPr>
          <w:rFonts w:asciiTheme="minorHAnsi" w:hAnsiTheme="minorHAnsi" w:cstheme="minorHAnsi"/>
          <w:sz w:val="22"/>
          <w:lang w:val="en-US"/>
        </w:rPr>
      </w:pPr>
      <w:r w:rsidRPr="00625014">
        <w:rPr>
          <w:rFonts w:asciiTheme="minorHAnsi" w:hAnsiTheme="minorHAnsi" w:cstheme="minorHAnsi"/>
          <w:sz w:val="22"/>
          <w:lang w:val="en-US"/>
        </w:rPr>
        <w:t>Graduate Level Course</w:t>
      </w:r>
    </w:p>
    <w:p w14:paraId="7A549392" w14:textId="4F947EF3" w:rsidR="00EA7E89" w:rsidRPr="00625014" w:rsidRDefault="00EA7E89" w:rsidP="00FC0445">
      <w:pPr>
        <w:widowControl w:val="0"/>
        <w:spacing w:after="0" w:line="240" w:lineRule="auto"/>
        <w:rPr>
          <w:rFonts w:cstheme="minorHAnsi"/>
          <w:lang w:val="en-US"/>
        </w:rPr>
      </w:pPr>
      <w:r w:rsidRPr="00625014">
        <w:rPr>
          <w:rFonts w:cstheme="minorHAnsi"/>
          <w:lang w:val="en-US"/>
        </w:rPr>
        <w:t xml:space="preserve">A course offered by a graduate program and taught by </w:t>
      </w:r>
      <w:r w:rsidR="00B35B15" w:rsidRPr="00625014">
        <w:rPr>
          <w:rFonts w:cstheme="minorHAnsi"/>
          <w:lang w:val="en-US"/>
        </w:rPr>
        <w:t>institutionally approved</w:t>
      </w:r>
      <w:r w:rsidRPr="00625014">
        <w:rPr>
          <w:rFonts w:cstheme="minorHAnsi"/>
          <w:lang w:val="en-US"/>
        </w:rPr>
        <w:t xml:space="preserve"> graduate faculty, where the learning outcomes are aligned with the Graduate Degree Level E</w:t>
      </w:r>
      <w:r w:rsidR="00A4008E" w:rsidRPr="00625014">
        <w:rPr>
          <w:rFonts w:cstheme="minorHAnsi"/>
          <w:lang w:val="en-US"/>
        </w:rPr>
        <w:t>x</w:t>
      </w:r>
      <w:r w:rsidRPr="00625014">
        <w:rPr>
          <w:rFonts w:cstheme="minorHAnsi"/>
          <w:lang w:val="en-US"/>
        </w:rPr>
        <w:t xml:space="preserve">pectations and the </w:t>
      </w:r>
      <w:r w:rsidR="00A4008E" w:rsidRPr="00625014">
        <w:rPr>
          <w:rFonts w:cstheme="minorHAnsi"/>
          <w:lang w:val="en-US"/>
        </w:rPr>
        <w:t>ma</w:t>
      </w:r>
      <w:r w:rsidRPr="00625014">
        <w:rPr>
          <w:rFonts w:cstheme="minorHAnsi"/>
          <w:lang w:val="en-US"/>
        </w:rPr>
        <w:t>jority of students are registered as graduate students.</w:t>
      </w:r>
    </w:p>
    <w:p w14:paraId="4FC21772" w14:textId="77777777" w:rsidR="0026396F" w:rsidRPr="00625014" w:rsidRDefault="0026396F" w:rsidP="00FC0445">
      <w:pPr>
        <w:pStyle w:val="Heading3"/>
        <w:keepNext w:val="0"/>
        <w:keepLines w:val="0"/>
        <w:widowControl w:val="0"/>
        <w:spacing w:before="0" w:line="240" w:lineRule="auto"/>
        <w:rPr>
          <w:rFonts w:asciiTheme="minorHAnsi" w:hAnsiTheme="minorHAnsi" w:cstheme="minorHAnsi"/>
          <w:sz w:val="22"/>
          <w:lang w:val="en-US"/>
        </w:rPr>
      </w:pPr>
    </w:p>
    <w:p w14:paraId="7F104368" w14:textId="287D86AF" w:rsidR="00EA7E89" w:rsidRPr="00625014" w:rsidRDefault="00EA7E89" w:rsidP="00FC0445">
      <w:pPr>
        <w:pStyle w:val="Heading3"/>
        <w:keepNext w:val="0"/>
        <w:keepLines w:val="0"/>
        <w:widowControl w:val="0"/>
        <w:spacing w:before="0" w:line="240" w:lineRule="auto"/>
        <w:rPr>
          <w:rFonts w:asciiTheme="minorHAnsi" w:hAnsiTheme="minorHAnsi" w:cstheme="minorHAnsi"/>
          <w:sz w:val="22"/>
          <w:lang w:val="en-US"/>
        </w:rPr>
      </w:pPr>
      <w:r w:rsidRPr="00625014">
        <w:rPr>
          <w:rFonts w:asciiTheme="minorHAnsi" w:hAnsiTheme="minorHAnsi" w:cstheme="minorHAnsi"/>
          <w:sz w:val="22"/>
          <w:lang w:val="en-US"/>
        </w:rPr>
        <w:t>Inter-Institutional Program Categories</w:t>
      </w:r>
    </w:p>
    <w:p w14:paraId="358E71D4" w14:textId="5077BC5A" w:rsidR="00234B75" w:rsidRPr="00625014" w:rsidRDefault="00234B75" w:rsidP="00FC0445">
      <w:pPr>
        <w:widowControl w:val="0"/>
        <w:spacing w:after="0" w:line="240" w:lineRule="auto"/>
        <w:rPr>
          <w:rFonts w:cstheme="minorHAnsi"/>
          <w:lang w:val="en-US"/>
        </w:rPr>
      </w:pPr>
      <w:r w:rsidRPr="00625014">
        <w:rPr>
          <w:rFonts w:cstheme="minorHAnsi"/>
          <w:lang w:val="en-US"/>
        </w:rPr>
        <w:t>For the following categories, the Protocol for New Program Approvals or the Protocol for Major Modifications will be used, as appropriate, and Quality Council’s Cyclical Program Review Processes will apply to all elements of those programs as offered by all partner institutions involved.</w:t>
      </w:r>
    </w:p>
    <w:p w14:paraId="1C81A948" w14:textId="77777777" w:rsidR="004A5459" w:rsidRPr="00651627" w:rsidRDefault="004A5459" w:rsidP="00FC0445">
      <w:pPr>
        <w:widowControl w:val="0"/>
        <w:spacing w:after="0" w:line="240" w:lineRule="auto"/>
        <w:rPr>
          <w:rFonts w:cstheme="minorHAnsi"/>
          <w:sz w:val="18"/>
          <w:szCs w:val="18"/>
          <w:lang w:val="en-US"/>
        </w:rPr>
      </w:pPr>
    </w:p>
    <w:p w14:paraId="6CDA4095" w14:textId="7D997C15" w:rsidR="00CC48D0" w:rsidRPr="00625014" w:rsidRDefault="00EA7E89" w:rsidP="00FC0445">
      <w:pPr>
        <w:pStyle w:val="Heading3"/>
        <w:keepNext w:val="0"/>
        <w:keepLines w:val="0"/>
        <w:widowControl w:val="0"/>
        <w:numPr>
          <w:ilvl w:val="0"/>
          <w:numId w:val="183"/>
        </w:numPr>
        <w:spacing w:before="0" w:line="240" w:lineRule="auto"/>
        <w:ind w:left="567" w:hanging="283"/>
        <w:rPr>
          <w:rFonts w:asciiTheme="minorHAnsi" w:hAnsiTheme="minorHAnsi" w:cstheme="minorHAnsi"/>
          <w:b w:val="0"/>
          <w:bCs w:val="0"/>
          <w:sz w:val="22"/>
          <w:lang w:val="en-US"/>
        </w:rPr>
      </w:pPr>
      <w:r w:rsidRPr="00625014">
        <w:rPr>
          <w:rFonts w:asciiTheme="minorHAnsi" w:hAnsiTheme="minorHAnsi" w:cstheme="minorHAnsi"/>
          <w:sz w:val="22"/>
          <w:lang w:val="en-US"/>
        </w:rPr>
        <w:t>Conjoint Degree Program</w:t>
      </w:r>
      <w:r w:rsidR="00AA5784" w:rsidRPr="00625014">
        <w:rPr>
          <w:rFonts w:asciiTheme="minorHAnsi" w:hAnsiTheme="minorHAnsi" w:cstheme="minorHAnsi"/>
          <w:b w:val="0"/>
          <w:bCs w:val="0"/>
          <w:sz w:val="22"/>
          <w:lang w:val="en-US"/>
        </w:rPr>
        <w:t xml:space="preserve"> – </w:t>
      </w:r>
      <w:r w:rsidRPr="00625014">
        <w:rPr>
          <w:rFonts w:asciiTheme="minorHAnsi" w:hAnsiTheme="minorHAnsi" w:cstheme="minorHAnsi"/>
          <w:b w:val="0"/>
          <w:bCs w:val="0"/>
          <w:sz w:val="22"/>
          <w:lang w:val="en-US"/>
        </w:rPr>
        <w:t>A program of study, offered by a postsecondary institution that is affiliate</w:t>
      </w:r>
      <w:r w:rsidR="00A4008E" w:rsidRPr="00625014">
        <w:rPr>
          <w:rFonts w:asciiTheme="minorHAnsi" w:hAnsiTheme="minorHAnsi" w:cstheme="minorHAnsi"/>
          <w:b w:val="0"/>
          <w:bCs w:val="0"/>
          <w:sz w:val="22"/>
          <w:lang w:val="en-US"/>
        </w:rPr>
        <w:t>d</w:t>
      </w:r>
      <w:r w:rsidRPr="00625014">
        <w:rPr>
          <w:rFonts w:asciiTheme="minorHAnsi" w:hAnsiTheme="minorHAnsi" w:cstheme="minorHAnsi"/>
          <w:b w:val="0"/>
          <w:bCs w:val="0"/>
          <w:sz w:val="22"/>
          <w:lang w:val="en-US"/>
        </w:rPr>
        <w:t xml:space="preserve">, federated or collaborating with a university that is approved by the University’s Senate or equivalent body, and for which a single degree document signed by both </w:t>
      </w:r>
      <w:r w:rsidR="001C233E" w:rsidRPr="00625014">
        <w:rPr>
          <w:rFonts w:asciiTheme="minorHAnsi" w:hAnsiTheme="minorHAnsi" w:cstheme="minorHAnsi"/>
          <w:b w:val="0"/>
          <w:bCs w:val="0"/>
          <w:sz w:val="22"/>
          <w:lang w:val="en-US"/>
        </w:rPr>
        <w:t>institutions</w:t>
      </w:r>
      <w:r w:rsidRPr="00625014">
        <w:rPr>
          <w:rFonts w:asciiTheme="minorHAnsi" w:hAnsiTheme="minorHAnsi" w:cstheme="minorHAnsi"/>
          <w:b w:val="0"/>
          <w:bCs w:val="0"/>
          <w:sz w:val="22"/>
          <w:lang w:val="en-US"/>
        </w:rPr>
        <w:t xml:space="preserve"> is awarded.</w:t>
      </w:r>
    </w:p>
    <w:p w14:paraId="631FC05C" w14:textId="77777777" w:rsidR="00CC48D0" w:rsidRPr="00651627" w:rsidRDefault="00CC48D0" w:rsidP="00FC0445">
      <w:pPr>
        <w:pStyle w:val="Heading3"/>
        <w:keepNext w:val="0"/>
        <w:keepLines w:val="0"/>
        <w:widowControl w:val="0"/>
        <w:spacing w:before="0" w:line="240" w:lineRule="auto"/>
        <w:ind w:left="567" w:hanging="283"/>
        <w:rPr>
          <w:rFonts w:asciiTheme="minorHAnsi" w:hAnsiTheme="minorHAnsi" w:cstheme="minorHAnsi"/>
          <w:b w:val="0"/>
          <w:bCs w:val="0"/>
          <w:sz w:val="18"/>
          <w:szCs w:val="18"/>
          <w:lang w:val="en-US"/>
        </w:rPr>
      </w:pPr>
    </w:p>
    <w:p w14:paraId="5379118F" w14:textId="545A4248" w:rsidR="004F3DC9" w:rsidRDefault="00EA7E89" w:rsidP="00FC0445">
      <w:pPr>
        <w:pStyle w:val="Heading3"/>
        <w:keepNext w:val="0"/>
        <w:keepLines w:val="0"/>
        <w:widowControl w:val="0"/>
        <w:numPr>
          <w:ilvl w:val="0"/>
          <w:numId w:val="183"/>
        </w:numPr>
        <w:spacing w:before="0" w:line="240" w:lineRule="auto"/>
        <w:ind w:left="567" w:hanging="283"/>
        <w:rPr>
          <w:rFonts w:asciiTheme="minorHAnsi" w:hAnsiTheme="minorHAnsi" w:cstheme="minorHAnsi"/>
          <w:b w:val="0"/>
          <w:sz w:val="22"/>
          <w:lang w:val="en-US"/>
        </w:rPr>
      </w:pPr>
      <w:r w:rsidRPr="00625014">
        <w:rPr>
          <w:rFonts w:asciiTheme="minorHAnsi" w:hAnsiTheme="minorHAnsi" w:cstheme="minorHAnsi"/>
          <w:sz w:val="22"/>
          <w:lang w:val="en-US"/>
        </w:rPr>
        <w:t>Cotutelle</w:t>
      </w:r>
      <w:r w:rsidR="00AA5784" w:rsidRPr="00625014">
        <w:rPr>
          <w:rFonts w:asciiTheme="minorHAnsi" w:hAnsiTheme="minorHAnsi" w:cstheme="minorHAnsi"/>
          <w:sz w:val="22"/>
          <w:lang w:val="en-US"/>
        </w:rPr>
        <w:t xml:space="preserve"> </w:t>
      </w:r>
      <w:r w:rsidR="00AA5784" w:rsidRPr="00625014">
        <w:rPr>
          <w:rFonts w:asciiTheme="minorHAnsi" w:hAnsiTheme="minorHAnsi" w:cstheme="minorHAnsi"/>
          <w:b w:val="0"/>
          <w:sz w:val="22"/>
          <w:lang w:val="en-US"/>
        </w:rPr>
        <w:t xml:space="preserve">– </w:t>
      </w:r>
      <w:r w:rsidRPr="00625014">
        <w:rPr>
          <w:rFonts w:asciiTheme="minorHAnsi" w:hAnsiTheme="minorHAnsi" w:cstheme="minorHAnsi"/>
          <w:b w:val="0"/>
          <w:sz w:val="22"/>
          <w:lang w:val="en-US"/>
        </w:rPr>
        <w:t>A customized program of doctoral study developed jointly by two institutions for an individual student in which the requirements of each university’s doctoral program are upheld, but the student working with supervisors at each institution prepares a si</w:t>
      </w:r>
      <w:r w:rsidR="00A4008E" w:rsidRPr="00625014">
        <w:rPr>
          <w:rFonts w:asciiTheme="minorHAnsi" w:hAnsiTheme="minorHAnsi" w:cstheme="minorHAnsi"/>
          <w:b w:val="0"/>
          <w:sz w:val="22"/>
          <w:lang w:val="en-US"/>
        </w:rPr>
        <w:t>ngle</w:t>
      </w:r>
      <w:r w:rsidRPr="00625014">
        <w:rPr>
          <w:rFonts w:asciiTheme="minorHAnsi" w:hAnsiTheme="minorHAnsi" w:cstheme="minorHAnsi"/>
          <w:b w:val="0"/>
          <w:sz w:val="22"/>
          <w:lang w:val="en-US"/>
        </w:rPr>
        <w:t xml:space="preserve"> thesis that is then examined by a committee whose members are drawn from both institutions. The student is awarded two degree documents, though there is a notation on the </w:t>
      </w:r>
      <w:r w:rsidR="001C233E" w:rsidRPr="00625014">
        <w:rPr>
          <w:rFonts w:asciiTheme="minorHAnsi" w:hAnsiTheme="minorHAnsi" w:cstheme="minorHAnsi"/>
          <w:b w:val="0"/>
          <w:sz w:val="22"/>
          <w:lang w:val="en-US"/>
        </w:rPr>
        <w:t>transcript</w:t>
      </w:r>
      <w:r w:rsidRPr="00625014">
        <w:rPr>
          <w:rFonts w:asciiTheme="minorHAnsi" w:hAnsiTheme="minorHAnsi" w:cstheme="minorHAnsi"/>
          <w:b w:val="0"/>
          <w:sz w:val="22"/>
          <w:lang w:val="en-US"/>
        </w:rPr>
        <w:t xml:space="preserve"> indicating that the student completed their thesis under Cotutelle arrangements.</w:t>
      </w:r>
    </w:p>
    <w:p w14:paraId="07744318" w14:textId="77777777" w:rsidR="00C54A31" w:rsidRPr="00651627" w:rsidRDefault="00C54A31" w:rsidP="00C54A31">
      <w:pPr>
        <w:pStyle w:val="Heading3"/>
        <w:keepNext w:val="0"/>
        <w:keepLines w:val="0"/>
        <w:widowControl w:val="0"/>
        <w:spacing w:before="0" w:line="240" w:lineRule="auto"/>
        <w:ind w:left="567"/>
        <w:rPr>
          <w:rFonts w:asciiTheme="minorHAnsi" w:hAnsiTheme="minorHAnsi" w:cstheme="minorHAnsi"/>
          <w:b w:val="0"/>
          <w:bCs w:val="0"/>
          <w:sz w:val="18"/>
          <w:szCs w:val="18"/>
          <w:lang w:val="en-US"/>
        </w:rPr>
      </w:pPr>
    </w:p>
    <w:p w14:paraId="23F3AE1B" w14:textId="2A0E7391" w:rsidR="004F3DC9" w:rsidRPr="00625014" w:rsidRDefault="00EA7E89" w:rsidP="00FC0445">
      <w:pPr>
        <w:pStyle w:val="Heading3"/>
        <w:keepNext w:val="0"/>
        <w:keepLines w:val="0"/>
        <w:widowControl w:val="0"/>
        <w:numPr>
          <w:ilvl w:val="0"/>
          <w:numId w:val="183"/>
        </w:numPr>
        <w:spacing w:before="0" w:line="240" w:lineRule="auto"/>
        <w:ind w:left="567" w:hanging="283"/>
        <w:rPr>
          <w:rFonts w:asciiTheme="minorHAnsi" w:hAnsiTheme="minorHAnsi" w:cstheme="minorHAnsi"/>
          <w:b w:val="0"/>
          <w:bCs w:val="0"/>
          <w:sz w:val="22"/>
          <w:lang w:val="en-US"/>
        </w:rPr>
      </w:pPr>
      <w:r w:rsidRPr="00625014">
        <w:rPr>
          <w:rFonts w:asciiTheme="minorHAnsi" w:hAnsiTheme="minorHAnsi" w:cstheme="minorHAnsi"/>
          <w:sz w:val="22"/>
          <w:lang w:val="en-US"/>
        </w:rPr>
        <w:t>Dual Credential/Degree Program</w:t>
      </w:r>
      <w:r w:rsidR="00AA5784" w:rsidRPr="00625014">
        <w:rPr>
          <w:rFonts w:asciiTheme="minorHAnsi" w:hAnsiTheme="minorHAnsi" w:cstheme="minorHAnsi"/>
          <w:sz w:val="22"/>
          <w:lang w:val="en-US"/>
        </w:rPr>
        <w:t xml:space="preserve"> </w:t>
      </w:r>
      <w:r w:rsidR="00AA5784" w:rsidRPr="00625014">
        <w:rPr>
          <w:rFonts w:asciiTheme="minorHAnsi" w:hAnsiTheme="minorHAnsi" w:cstheme="minorHAnsi"/>
          <w:b w:val="0"/>
          <w:sz w:val="22"/>
          <w:lang w:val="en-US"/>
        </w:rPr>
        <w:t xml:space="preserve">– </w:t>
      </w:r>
      <w:r w:rsidRPr="00625014">
        <w:rPr>
          <w:rFonts w:asciiTheme="minorHAnsi" w:hAnsiTheme="minorHAnsi" w:cstheme="minorHAnsi"/>
          <w:b w:val="0"/>
          <w:sz w:val="22"/>
          <w:lang w:val="en-US"/>
        </w:rPr>
        <w:t xml:space="preserve">A program of study offered by two or more universities or by a </w:t>
      </w:r>
      <w:r w:rsidR="001C233E" w:rsidRPr="00625014">
        <w:rPr>
          <w:rFonts w:asciiTheme="minorHAnsi" w:hAnsiTheme="minorHAnsi" w:cstheme="minorHAnsi"/>
          <w:b w:val="0"/>
          <w:sz w:val="22"/>
          <w:lang w:val="en-US"/>
        </w:rPr>
        <w:t>university</w:t>
      </w:r>
      <w:r w:rsidRPr="00625014">
        <w:rPr>
          <w:rFonts w:asciiTheme="minorHAnsi" w:hAnsiTheme="minorHAnsi" w:cstheme="minorHAnsi"/>
          <w:b w:val="0"/>
          <w:sz w:val="22"/>
          <w:lang w:val="en-US"/>
        </w:rPr>
        <w:t xml:space="preserve"> and a college or institute, in which successful completion of the requirements is confirmed by a separate and different degree/diploma document being awarded by each of the participating institutions.</w:t>
      </w:r>
    </w:p>
    <w:p w14:paraId="3858F79B" w14:textId="77777777" w:rsidR="004F3DC9" w:rsidRPr="00651627" w:rsidRDefault="004F3DC9" w:rsidP="00FC0445">
      <w:pPr>
        <w:pStyle w:val="Heading3"/>
        <w:keepNext w:val="0"/>
        <w:keepLines w:val="0"/>
        <w:widowControl w:val="0"/>
        <w:spacing w:before="0" w:line="240" w:lineRule="auto"/>
        <w:ind w:left="567" w:hanging="283"/>
        <w:rPr>
          <w:rFonts w:asciiTheme="minorHAnsi" w:hAnsiTheme="minorHAnsi" w:cstheme="minorHAnsi"/>
          <w:b w:val="0"/>
          <w:bCs w:val="0"/>
          <w:sz w:val="18"/>
          <w:szCs w:val="18"/>
          <w:lang w:val="en-US"/>
        </w:rPr>
      </w:pPr>
    </w:p>
    <w:p w14:paraId="7A81A943" w14:textId="21E1A617" w:rsidR="0026396F" w:rsidRDefault="001D2BF0" w:rsidP="00354DA5">
      <w:pPr>
        <w:pStyle w:val="Heading3"/>
        <w:keepNext w:val="0"/>
        <w:keepLines w:val="0"/>
        <w:widowControl w:val="0"/>
        <w:numPr>
          <w:ilvl w:val="0"/>
          <w:numId w:val="183"/>
        </w:numPr>
        <w:spacing w:before="0" w:line="240" w:lineRule="auto"/>
        <w:ind w:left="567" w:hanging="283"/>
        <w:rPr>
          <w:rFonts w:asciiTheme="minorHAnsi" w:hAnsiTheme="minorHAnsi" w:cstheme="minorHAnsi"/>
          <w:b w:val="0"/>
          <w:bCs w:val="0"/>
          <w:color w:val="1A1A1A"/>
          <w:sz w:val="22"/>
          <w:lang w:val="en-US"/>
        </w:rPr>
      </w:pPr>
      <w:r w:rsidRPr="00625014">
        <w:rPr>
          <w:rFonts w:asciiTheme="minorHAnsi" w:hAnsiTheme="minorHAnsi" w:cstheme="minorHAnsi"/>
          <w:sz w:val="22"/>
          <w:lang w:val="en-US"/>
        </w:rPr>
        <w:t>Joint Degree Progra</w:t>
      </w:r>
      <w:r w:rsidR="00AA5784" w:rsidRPr="00625014">
        <w:rPr>
          <w:rFonts w:asciiTheme="minorHAnsi" w:hAnsiTheme="minorHAnsi" w:cstheme="minorHAnsi"/>
          <w:sz w:val="22"/>
          <w:lang w:val="en-US"/>
        </w:rPr>
        <w:t>m</w:t>
      </w:r>
      <w:r w:rsidR="00A4008E" w:rsidRPr="00625014">
        <w:rPr>
          <w:rFonts w:asciiTheme="minorHAnsi" w:hAnsiTheme="minorHAnsi" w:cstheme="minorHAnsi"/>
          <w:b w:val="0"/>
          <w:bCs w:val="0"/>
          <w:sz w:val="22"/>
          <w:lang w:val="en-US"/>
        </w:rPr>
        <w:t xml:space="preserve"> – </w:t>
      </w:r>
      <w:r w:rsidRPr="00625014">
        <w:rPr>
          <w:rFonts w:asciiTheme="minorHAnsi" w:hAnsiTheme="minorHAnsi" w:cstheme="minorHAnsi"/>
          <w:b w:val="0"/>
          <w:bCs w:val="0"/>
          <w:color w:val="1A1A1A"/>
          <w:sz w:val="22"/>
          <w:lang w:val="en-US"/>
        </w:rPr>
        <w:t>A program of study offered by two or more universities or by a university and a college or institute in which successful completion of the requirements is confirmed by a single degree document.</w:t>
      </w:r>
    </w:p>
    <w:p w14:paraId="68AD8FED" w14:textId="77777777" w:rsidR="00354DA5" w:rsidRPr="00354DA5" w:rsidRDefault="00354DA5" w:rsidP="00354DA5">
      <w:pPr>
        <w:spacing w:after="0" w:line="240" w:lineRule="auto"/>
        <w:rPr>
          <w:lang w:val="en-US"/>
        </w:rPr>
      </w:pPr>
    </w:p>
    <w:p w14:paraId="47163FA6" w14:textId="3B0FCD0C" w:rsidR="001D2BF0" w:rsidRPr="00625014" w:rsidRDefault="00234B75" w:rsidP="00354DA5">
      <w:pPr>
        <w:pStyle w:val="Heading3"/>
        <w:keepNext w:val="0"/>
        <w:keepLines w:val="0"/>
        <w:widowControl w:val="0"/>
        <w:spacing w:before="0" w:line="240" w:lineRule="auto"/>
        <w:rPr>
          <w:rFonts w:asciiTheme="minorHAnsi" w:hAnsiTheme="minorHAnsi" w:cstheme="minorHAnsi"/>
          <w:sz w:val="22"/>
        </w:rPr>
      </w:pPr>
      <w:r w:rsidRPr="00625014">
        <w:rPr>
          <w:rFonts w:asciiTheme="minorHAnsi" w:hAnsiTheme="minorHAnsi" w:cstheme="minorHAnsi"/>
          <w:sz w:val="22"/>
        </w:rPr>
        <w:t>M</w:t>
      </w:r>
      <w:r w:rsidR="001D2BF0" w:rsidRPr="00625014">
        <w:rPr>
          <w:rFonts w:asciiTheme="minorHAnsi" w:hAnsiTheme="minorHAnsi" w:cstheme="minorHAnsi"/>
          <w:sz w:val="22"/>
        </w:rPr>
        <w:t xml:space="preserve">ajor Modification </w:t>
      </w:r>
      <w:r w:rsidR="00EA7E89" w:rsidRPr="00625014">
        <w:rPr>
          <w:rFonts w:asciiTheme="minorHAnsi" w:hAnsiTheme="minorHAnsi" w:cstheme="minorHAnsi"/>
          <w:sz w:val="22"/>
        </w:rPr>
        <w:t xml:space="preserve"> </w:t>
      </w:r>
    </w:p>
    <w:p w14:paraId="3B949FC4" w14:textId="3D3FA5F0" w:rsidR="001D2BF0" w:rsidRPr="00625014" w:rsidRDefault="001D2BF0" w:rsidP="00FC0445">
      <w:pPr>
        <w:pStyle w:val="PlainText"/>
        <w:widowControl w:val="0"/>
        <w:rPr>
          <w:rFonts w:asciiTheme="minorHAnsi" w:eastAsia="Times New Roman" w:hAnsiTheme="minorHAnsi" w:cstheme="minorHAnsi"/>
          <w:bCs/>
          <w:sz w:val="22"/>
          <w:szCs w:val="22"/>
          <w:lang w:eastAsia="en-CA"/>
        </w:rPr>
      </w:pPr>
      <w:r w:rsidRPr="00625014">
        <w:rPr>
          <w:rFonts w:asciiTheme="minorHAnsi" w:eastAsia="Times New Roman" w:hAnsiTheme="minorHAnsi" w:cstheme="minorHAnsi"/>
          <w:bCs/>
          <w:sz w:val="22"/>
          <w:szCs w:val="22"/>
          <w:lang w:eastAsia="en-CA"/>
        </w:rPr>
        <w:t xml:space="preserve">A ‘significant change’ in the </w:t>
      </w:r>
      <w:r w:rsidR="00EA7E89" w:rsidRPr="00625014">
        <w:rPr>
          <w:rFonts w:asciiTheme="minorHAnsi" w:eastAsia="Times New Roman" w:hAnsiTheme="minorHAnsi" w:cstheme="minorHAnsi"/>
          <w:bCs/>
          <w:sz w:val="22"/>
          <w:szCs w:val="22"/>
          <w:lang w:eastAsia="en-CA"/>
        </w:rPr>
        <w:t xml:space="preserve">program </w:t>
      </w:r>
      <w:r w:rsidRPr="00625014">
        <w:rPr>
          <w:rFonts w:asciiTheme="minorHAnsi" w:eastAsia="Times New Roman" w:hAnsiTheme="minorHAnsi" w:cstheme="minorHAnsi"/>
          <w:bCs/>
          <w:sz w:val="22"/>
          <w:szCs w:val="22"/>
          <w:lang w:eastAsia="en-CA"/>
        </w:rPr>
        <w:t xml:space="preserve">requirements, </w:t>
      </w:r>
      <w:r w:rsidR="00EA7E89" w:rsidRPr="00625014">
        <w:rPr>
          <w:rFonts w:asciiTheme="minorHAnsi" w:eastAsia="Times New Roman" w:hAnsiTheme="minorHAnsi" w:cstheme="minorHAnsi"/>
          <w:bCs/>
          <w:sz w:val="22"/>
          <w:szCs w:val="22"/>
          <w:lang w:eastAsia="en-CA"/>
        </w:rPr>
        <w:t xml:space="preserve">intended </w:t>
      </w:r>
      <w:r w:rsidRPr="00625014">
        <w:rPr>
          <w:rFonts w:asciiTheme="minorHAnsi" w:eastAsia="Times New Roman" w:hAnsiTheme="minorHAnsi" w:cstheme="minorHAnsi"/>
          <w:bCs/>
          <w:sz w:val="22"/>
          <w:szCs w:val="22"/>
          <w:lang w:eastAsia="en-CA"/>
        </w:rPr>
        <w:t xml:space="preserve">learning outcomes </w:t>
      </w:r>
      <w:r w:rsidR="00EA7E89" w:rsidRPr="00625014">
        <w:rPr>
          <w:rFonts w:asciiTheme="minorHAnsi" w:eastAsia="Times New Roman" w:hAnsiTheme="minorHAnsi" w:cstheme="minorHAnsi"/>
          <w:bCs/>
          <w:sz w:val="22"/>
          <w:szCs w:val="22"/>
          <w:lang w:eastAsia="en-CA"/>
        </w:rPr>
        <w:t>and/</w:t>
      </w:r>
      <w:r w:rsidRPr="00625014">
        <w:rPr>
          <w:rFonts w:asciiTheme="minorHAnsi" w:eastAsia="Times New Roman" w:hAnsiTheme="minorHAnsi" w:cstheme="minorHAnsi"/>
          <w:bCs/>
          <w:sz w:val="22"/>
          <w:szCs w:val="22"/>
          <w:lang w:eastAsia="en-CA"/>
        </w:rPr>
        <w:t>or human and other resources associated with a degree program or program of specialization</w:t>
      </w:r>
      <w:r w:rsidR="00EA7E89" w:rsidRPr="00625014">
        <w:rPr>
          <w:rFonts w:asciiTheme="minorHAnsi" w:eastAsia="Times New Roman" w:hAnsiTheme="minorHAnsi" w:cstheme="minorHAnsi"/>
          <w:bCs/>
          <w:sz w:val="22"/>
          <w:szCs w:val="22"/>
          <w:lang w:eastAsia="en-CA"/>
        </w:rPr>
        <w:t xml:space="preserve"> as defined by the university</w:t>
      </w:r>
      <w:r w:rsidRPr="00625014">
        <w:rPr>
          <w:rFonts w:asciiTheme="minorHAnsi" w:eastAsia="Times New Roman" w:hAnsiTheme="minorHAnsi" w:cstheme="minorHAnsi"/>
          <w:bCs/>
          <w:sz w:val="22"/>
          <w:szCs w:val="22"/>
          <w:lang w:eastAsia="en-CA"/>
        </w:rPr>
        <w:t xml:space="preserve">. </w:t>
      </w:r>
      <w:r w:rsidR="00234B75" w:rsidRPr="00625014">
        <w:rPr>
          <w:rFonts w:asciiTheme="minorHAnsi" w:eastAsia="Times New Roman" w:hAnsiTheme="minorHAnsi" w:cstheme="minorHAnsi"/>
          <w:bCs/>
          <w:sz w:val="22"/>
          <w:szCs w:val="22"/>
          <w:lang w:eastAsia="en-CA"/>
        </w:rPr>
        <w:t>Major modifi</w:t>
      </w:r>
      <w:r w:rsidRPr="00625014">
        <w:rPr>
          <w:rFonts w:asciiTheme="minorHAnsi" w:eastAsia="Times New Roman" w:hAnsiTheme="minorHAnsi" w:cstheme="minorHAnsi"/>
          <w:bCs/>
          <w:sz w:val="22"/>
          <w:szCs w:val="22"/>
          <w:lang w:eastAsia="en-CA"/>
        </w:rPr>
        <w:t>cations include:</w:t>
      </w:r>
      <w:r w:rsidR="00234B75" w:rsidRPr="00625014">
        <w:rPr>
          <w:rFonts w:asciiTheme="minorHAnsi" w:eastAsia="Times New Roman" w:hAnsiTheme="minorHAnsi" w:cstheme="minorHAnsi"/>
          <w:bCs/>
          <w:sz w:val="22"/>
          <w:szCs w:val="22"/>
          <w:lang w:eastAsia="en-CA"/>
        </w:rPr>
        <w:t xml:space="preserve"> </w:t>
      </w:r>
    </w:p>
    <w:p w14:paraId="4FC20196" w14:textId="77777777" w:rsidR="001D2BF0" w:rsidRPr="00625014" w:rsidRDefault="001D2BF0" w:rsidP="00FC0445">
      <w:pPr>
        <w:pStyle w:val="ListParagraph"/>
        <w:widowControl w:val="0"/>
        <w:numPr>
          <w:ilvl w:val="0"/>
          <w:numId w:val="6"/>
        </w:numPr>
        <w:spacing w:after="0" w:line="240" w:lineRule="auto"/>
        <w:ind w:left="567" w:hanging="283"/>
        <w:outlineLvl w:val="2"/>
        <w:rPr>
          <w:rFonts w:eastAsia="Times New Roman" w:cstheme="minorHAnsi"/>
          <w:bCs/>
          <w:lang w:eastAsia="en-CA"/>
        </w:rPr>
      </w:pPr>
      <w:r w:rsidRPr="00625014">
        <w:rPr>
          <w:rFonts w:cstheme="minorHAnsi"/>
        </w:rPr>
        <w:t>Significant changes to a program’s requirements</w:t>
      </w:r>
    </w:p>
    <w:p w14:paraId="60C3BA19" w14:textId="77777777" w:rsidR="001D2BF0" w:rsidRPr="00625014" w:rsidRDefault="001D2BF0" w:rsidP="00FC0445">
      <w:pPr>
        <w:pStyle w:val="ListParagraph"/>
        <w:widowControl w:val="0"/>
        <w:numPr>
          <w:ilvl w:val="0"/>
          <w:numId w:val="6"/>
        </w:numPr>
        <w:spacing w:after="0" w:line="240" w:lineRule="auto"/>
        <w:ind w:left="567" w:hanging="283"/>
        <w:outlineLvl w:val="2"/>
        <w:rPr>
          <w:rFonts w:eastAsia="Times New Roman" w:cstheme="minorHAnsi"/>
          <w:bCs/>
          <w:lang w:eastAsia="en-CA"/>
        </w:rPr>
      </w:pPr>
      <w:r w:rsidRPr="00625014">
        <w:rPr>
          <w:rFonts w:eastAsia="Times New Roman" w:cstheme="minorHAnsi"/>
          <w:bCs/>
          <w:lang w:eastAsia="en-CA"/>
        </w:rPr>
        <w:t>Significant changes to the learning outcomes</w:t>
      </w:r>
    </w:p>
    <w:p w14:paraId="4FC72C6B" w14:textId="77777777" w:rsidR="001D2BF0" w:rsidRPr="00625014" w:rsidRDefault="001D2BF0" w:rsidP="00FC0445">
      <w:pPr>
        <w:pStyle w:val="PlainText"/>
        <w:widowControl w:val="0"/>
        <w:numPr>
          <w:ilvl w:val="0"/>
          <w:numId w:val="6"/>
        </w:numPr>
        <w:ind w:left="567" w:hanging="283"/>
        <w:rPr>
          <w:rFonts w:asciiTheme="minorHAnsi" w:hAnsiTheme="minorHAnsi" w:cstheme="minorHAnsi"/>
          <w:sz w:val="22"/>
          <w:szCs w:val="22"/>
        </w:rPr>
      </w:pPr>
      <w:r w:rsidRPr="00625014">
        <w:rPr>
          <w:rFonts w:asciiTheme="minorHAnsi" w:hAnsiTheme="minorHAnsi" w:cstheme="minorHAnsi"/>
          <w:sz w:val="22"/>
          <w:szCs w:val="22"/>
        </w:rPr>
        <w:t>Significant c</w:t>
      </w:r>
      <w:r w:rsidRPr="00625014">
        <w:rPr>
          <w:rFonts w:asciiTheme="minorHAnsi" w:eastAsia="Times New Roman" w:hAnsiTheme="minorHAnsi" w:cstheme="minorHAnsi"/>
          <w:bCs/>
          <w:sz w:val="22"/>
          <w:szCs w:val="22"/>
          <w:lang w:eastAsia="en-CA"/>
        </w:rPr>
        <w:t>hanges in modes of delivery and/or to essential resources</w:t>
      </w:r>
    </w:p>
    <w:p w14:paraId="26FFEED2" w14:textId="77777777" w:rsidR="001D2BF0" w:rsidRPr="00625014" w:rsidRDefault="001D2BF0" w:rsidP="00FC0445">
      <w:pPr>
        <w:pStyle w:val="PlainText"/>
        <w:widowControl w:val="0"/>
        <w:numPr>
          <w:ilvl w:val="0"/>
          <w:numId w:val="6"/>
        </w:numPr>
        <w:ind w:left="567" w:hanging="283"/>
        <w:rPr>
          <w:rFonts w:asciiTheme="minorHAnsi" w:hAnsiTheme="minorHAnsi" w:cstheme="minorHAnsi"/>
          <w:sz w:val="22"/>
          <w:szCs w:val="22"/>
        </w:rPr>
      </w:pPr>
      <w:r w:rsidRPr="00625014">
        <w:rPr>
          <w:rFonts w:asciiTheme="minorHAnsi" w:hAnsiTheme="minorHAnsi" w:cstheme="minorHAnsi"/>
          <w:sz w:val="22"/>
          <w:szCs w:val="22"/>
        </w:rPr>
        <w:t>Change to the name of a program</w:t>
      </w:r>
    </w:p>
    <w:p w14:paraId="4379C1FC" w14:textId="77777777" w:rsidR="001D2BF0" w:rsidRPr="00625014" w:rsidRDefault="001D2BF0" w:rsidP="00FC0445">
      <w:pPr>
        <w:pStyle w:val="PlainText"/>
        <w:widowControl w:val="0"/>
        <w:numPr>
          <w:ilvl w:val="0"/>
          <w:numId w:val="6"/>
        </w:numPr>
        <w:ind w:left="567" w:hanging="283"/>
        <w:rPr>
          <w:rFonts w:asciiTheme="minorHAnsi" w:hAnsiTheme="minorHAnsi" w:cstheme="minorHAnsi"/>
          <w:sz w:val="22"/>
          <w:szCs w:val="22"/>
        </w:rPr>
      </w:pPr>
      <w:r w:rsidRPr="00625014">
        <w:rPr>
          <w:rFonts w:asciiTheme="minorHAnsi" w:hAnsiTheme="minorHAnsi" w:cstheme="minorHAnsi"/>
          <w:sz w:val="22"/>
          <w:szCs w:val="22"/>
        </w:rPr>
        <w:t>Termination of a degree program</w:t>
      </w:r>
    </w:p>
    <w:p w14:paraId="57270E7E" w14:textId="61633DF4" w:rsidR="0080554B" w:rsidRDefault="0080554B" w:rsidP="00FC0445">
      <w:pPr>
        <w:pStyle w:val="Heading3"/>
        <w:keepNext w:val="0"/>
        <w:keepLines w:val="0"/>
        <w:widowControl w:val="0"/>
        <w:spacing w:before="0" w:line="240" w:lineRule="auto"/>
        <w:rPr>
          <w:rFonts w:asciiTheme="minorHAnsi" w:hAnsiTheme="minorHAnsi" w:cstheme="minorHAnsi"/>
          <w:sz w:val="22"/>
        </w:rPr>
      </w:pPr>
    </w:p>
    <w:p w14:paraId="374CB75F" w14:textId="77777777" w:rsidR="00354DA5" w:rsidRPr="00354DA5" w:rsidRDefault="00354DA5" w:rsidP="00354DA5"/>
    <w:p w14:paraId="4DDCC628" w14:textId="5A75E5F3" w:rsidR="00234B75" w:rsidRPr="00625014" w:rsidRDefault="00234B75" w:rsidP="00FC0445">
      <w:pPr>
        <w:pStyle w:val="Heading3"/>
        <w:keepNext w:val="0"/>
        <w:keepLines w:val="0"/>
        <w:widowControl w:val="0"/>
        <w:spacing w:before="0" w:line="240" w:lineRule="auto"/>
        <w:rPr>
          <w:rFonts w:asciiTheme="minorHAnsi" w:hAnsiTheme="minorHAnsi" w:cstheme="minorHAnsi"/>
          <w:sz w:val="22"/>
        </w:rPr>
      </w:pPr>
      <w:r w:rsidRPr="00625014">
        <w:rPr>
          <w:rFonts w:asciiTheme="minorHAnsi" w:hAnsiTheme="minorHAnsi" w:cstheme="minorHAnsi"/>
          <w:sz w:val="22"/>
        </w:rPr>
        <w:lastRenderedPageBreak/>
        <w:t>Microcredentials</w:t>
      </w:r>
    </w:p>
    <w:p w14:paraId="780376D6" w14:textId="5A53E354" w:rsidR="00234B75" w:rsidRPr="00625014" w:rsidRDefault="00234B75" w:rsidP="00FC0445">
      <w:pPr>
        <w:widowControl w:val="0"/>
        <w:spacing w:after="0" w:line="240" w:lineRule="auto"/>
        <w:rPr>
          <w:rFonts w:cstheme="minorHAnsi"/>
        </w:rPr>
      </w:pPr>
      <w:r w:rsidRPr="00625014">
        <w:rPr>
          <w:rFonts w:cstheme="minorHAnsi"/>
        </w:rPr>
        <w:t>A designation of achievement of a coherent set of skills and knowledge, specified by a statement of purpose, learning outcomes, and strong evidence of need by industry, employers, and/or the community. They have fewer requirements and are of shorter duration than a qualification and focus on learning outcomes that are distinct from diploma/degree programs. While requiring recognition in the IQAP, proposals for the introduction or modifica</w:t>
      </w:r>
      <w:r w:rsidR="00DE46BC" w:rsidRPr="00625014">
        <w:rPr>
          <w:rFonts w:cstheme="minorHAnsi"/>
        </w:rPr>
        <w:t>ti</w:t>
      </w:r>
      <w:r w:rsidRPr="00625014">
        <w:rPr>
          <w:rFonts w:cstheme="minorHAnsi"/>
        </w:rPr>
        <w:t xml:space="preserve">on of a </w:t>
      </w:r>
      <w:proofErr w:type="spellStart"/>
      <w:r w:rsidRPr="00625014">
        <w:rPr>
          <w:rFonts w:cstheme="minorHAnsi"/>
        </w:rPr>
        <w:t>microcredential</w:t>
      </w:r>
      <w:proofErr w:type="spellEnd"/>
      <w:r w:rsidRPr="00625014">
        <w:rPr>
          <w:rFonts w:cstheme="minorHAnsi"/>
        </w:rPr>
        <w:t xml:space="preserve"> do not require</w:t>
      </w:r>
      <w:r w:rsidR="00DE46BC" w:rsidRPr="00625014">
        <w:rPr>
          <w:rFonts w:cstheme="minorHAnsi"/>
        </w:rPr>
        <w:t xml:space="preserve"> reference to the Quality Council </w:t>
      </w:r>
      <w:r w:rsidR="001C233E" w:rsidRPr="00625014">
        <w:rPr>
          <w:rFonts w:cstheme="minorHAnsi"/>
        </w:rPr>
        <w:t>unless</w:t>
      </w:r>
      <w:r w:rsidR="00DE46BC" w:rsidRPr="00625014">
        <w:rPr>
          <w:rFonts w:cstheme="minorHAnsi"/>
        </w:rPr>
        <w:t xml:space="preserve"> they are part of a New Program.</w:t>
      </w:r>
    </w:p>
    <w:p w14:paraId="49C25D73" w14:textId="77777777" w:rsidR="00AA5784" w:rsidRPr="00625014" w:rsidRDefault="00AA5784" w:rsidP="00FC0445">
      <w:pPr>
        <w:widowControl w:val="0"/>
        <w:spacing w:after="0" w:line="240" w:lineRule="auto"/>
        <w:rPr>
          <w:rFonts w:cstheme="minorHAnsi"/>
        </w:rPr>
      </w:pPr>
    </w:p>
    <w:p w14:paraId="322B2DB5" w14:textId="5B477C21" w:rsidR="00331CA4" w:rsidRPr="00625014" w:rsidRDefault="00331CA4" w:rsidP="00FC0445">
      <w:pPr>
        <w:pStyle w:val="Heading3"/>
        <w:keepNext w:val="0"/>
        <w:keepLines w:val="0"/>
        <w:widowControl w:val="0"/>
        <w:spacing w:before="0" w:line="240" w:lineRule="auto"/>
        <w:rPr>
          <w:rFonts w:asciiTheme="minorHAnsi" w:hAnsiTheme="minorHAnsi" w:cstheme="minorHAnsi"/>
          <w:sz w:val="22"/>
        </w:rPr>
      </w:pPr>
      <w:r w:rsidRPr="00625014">
        <w:rPr>
          <w:rFonts w:asciiTheme="minorHAnsi" w:hAnsiTheme="minorHAnsi" w:cstheme="minorHAnsi"/>
          <w:sz w:val="22"/>
        </w:rPr>
        <w:t>Mode of Delivery</w:t>
      </w:r>
    </w:p>
    <w:p w14:paraId="4649AB1A" w14:textId="7574996C" w:rsidR="00331CA4" w:rsidRPr="00625014" w:rsidRDefault="00331CA4" w:rsidP="00FC0445">
      <w:pPr>
        <w:widowControl w:val="0"/>
        <w:spacing w:after="0" w:line="240" w:lineRule="auto"/>
        <w:rPr>
          <w:rFonts w:cstheme="minorHAnsi"/>
        </w:rPr>
      </w:pPr>
      <w:r w:rsidRPr="00625014">
        <w:rPr>
          <w:rFonts w:cstheme="minorHAnsi"/>
        </w:rPr>
        <w:t>The means or medium used in delivering a program (e.g., lecture format, distance, online, synchronous/</w:t>
      </w:r>
      <w:r w:rsidR="001C233E" w:rsidRPr="00625014">
        <w:rPr>
          <w:rFonts w:cstheme="minorHAnsi"/>
        </w:rPr>
        <w:t>asynchronous</w:t>
      </w:r>
      <w:r w:rsidRPr="00625014">
        <w:rPr>
          <w:rFonts w:cstheme="minorHAnsi"/>
        </w:rPr>
        <w:t>, problem-based, compressed part-time, multi-campus, inter-institutional collaboration or other non</w:t>
      </w:r>
      <w:r w:rsidR="000B19D3" w:rsidRPr="00625014">
        <w:rPr>
          <w:rFonts w:cstheme="minorHAnsi"/>
        </w:rPr>
        <w:t>-</w:t>
      </w:r>
      <w:r w:rsidRPr="00625014">
        <w:rPr>
          <w:rFonts w:cstheme="minorHAnsi"/>
        </w:rPr>
        <w:t>standard forms of delivery</w:t>
      </w:r>
      <w:r w:rsidR="000B19D3" w:rsidRPr="00625014">
        <w:rPr>
          <w:rFonts w:cstheme="minorHAnsi"/>
        </w:rPr>
        <w:t>)</w:t>
      </w:r>
      <w:r w:rsidRPr="00625014">
        <w:rPr>
          <w:rFonts w:cstheme="minorHAnsi"/>
        </w:rPr>
        <w:t>.</w:t>
      </w:r>
    </w:p>
    <w:p w14:paraId="79A30D44" w14:textId="77777777" w:rsidR="0026396F" w:rsidRPr="00625014" w:rsidRDefault="0026396F" w:rsidP="00FC0445">
      <w:pPr>
        <w:widowControl w:val="0"/>
        <w:spacing w:after="0" w:line="240" w:lineRule="auto"/>
        <w:rPr>
          <w:rFonts w:cstheme="minorHAnsi"/>
        </w:rPr>
      </w:pPr>
    </w:p>
    <w:p w14:paraId="3113B644" w14:textId="3547E7CE" w:rsidR="001D2BF0" w:rsidRPr="00625014" w:rsidRDefault="001D2BF0" w:rsidP="00FC0445">
      <w:pPr>
        <w:pStyle w:val="Heading3"/>
        <w:keepNext w:val="0"/>
        <w:keepLines w:val="0"/>
        <w:widowControl w:val="0"/>
        <w:spacing w:before="0" w:line="240" w:lineRule="auto"/>
        <w:rPr>
          <w:rFonts w:asciiTheme="minorHAnsi" w:hAnsiTheme="minorHAnsi" w:cstheme="minorHAnsi"/>
          <w:sz w:val="22"/>
        </w:rPr>
      </w:pPr>
      <w:r w:rsidRPr="00625014">
        <w:rPr>
          <w:rFonts w:asciiTheme="minorHAnsi" w:hAnsiTheme="minorHAnsi" w:cstheme="minorHAnsi"/>
          <w:sz w:val="22"/>
        </w:rPr>
        <w:t xml:space="preserve">New Program </w:t>
      </w:r>
    </w:p>
    <w:p w14:paraId="5C4420C0" w14:textId="29034149" w:rsidR="001D2BF0" w:rsidRPr="00C54A31" w:rsidRDefault="001D2BF0" w:rsidP="00FC0445">
      <w:pPr>
        <w:pStyle w:val="PlainText"/>
        <w:widowControl w:val="0"/>
        <w:rPr>
          <w:rFonts w:asciiTheme="minorHAnsi" w:hAnsiTheme="minorHAnsi" w:cstheme="minorHAnsi"/>
          <w:sz w:val="22"/>
          <w:szCs w:val="22"/>
        </w:rPr>
      </w:pPr>
      <w:r w:rsidRPr="00625014">
        <w:rPr>
          <w:rFonts w:asciiTheme="minorHAnsi" w:hAnsiTheme="minorHAnsi" w:cstheme="minorHAnsi"/>
          <w:sz w:val="22"/>
          <w:szCs w:val="22"/>
        </w:rPr>
        <w:t>Any degree</w:t>
      </w:r>
      <w:r w:rsidR="00331CA4" w:rsidRPr="00625014">
        <w:rPr>
          <w:rFonts w:asciiTheme="minorHAnsi" w:hAnsiTheme="minorHAnsi" w:cstheme="minorHAnsi"/>
          <w:sz w:val="22"/>
          <w:szCs w:val="22"/>
        </w:rPr>
        <w:t xml:space="preserve"> credential</w:t>
      </w:r>
      <w:r w:rsidR="00DE46BC" w:rsidRPr="00625014">
        <w:rPr>
          <w:rFonts w:asciiTheme="minorHAnsi" w:hAnsiTheme="minorHAnsi" w:cstheme="minorHAnsi"/>
          <w:sz w:val="22"/>
          <w:szCs w:val="22"/>
        </w:rPr>
        <w:t xml:space="preserve"> </w:t>
      </w:r>
      <w:r w:rsidR="00331CA4" w:rsidRPr="00625014">
        <w:rPr>
          <w:rFonts w:asciiTheme="minorHAnsi" w:hAnsiTheme="minorHAnsi" w:cstheme="minorHAnsi"/>
          <w:sz w:val="22"/>
          <w:szCs w:val="22"/>
        </w:rPr>
        <w:t>or</w:t>
      </w:r>
      <w:r w:rsidRPr="00625014">
        <w:rPr>
          <w:rFonts w:asciiTheme="minorHAnsi" w:hAnsiTheme="minorHAnsi" w:cstheme="minorHAnsi"/>
          <w:sz w:val="22"/>
          <w:szCs w:val="22"/>
        </w:rPr>
        <w:t xml:space="preserve"> degree program </w:t>
      </w:r>
      <w:r w:rsidR="00331CA4" w:rsidRPr="00625014">
        <w:rPr>
          <w:rFonts w:asciiTheme="minorHAnsi" w:hAnsiTheme="minorHAnsi" w:cstheme="minorHAnsi"/>
          <w:sz w:val="22"/>
          <w:szCs w:val="22"/>
        </w:rPr>
        <w:t xml:space="preserve">(within an </w:t>
      </w:r>
      <w:r w:rsidR="001C233E" w:rsidRPr="00625014">
        <w:rPr>
          <w:rFonts w:asciiTheme="minorHAnsi" w:hAnsiTheme="minorHAnsi" w:cstheme="minorHAnsi"/>
          <w:sz w:val="22"/>
          <w:szCs w:val="22"/>
        </w:rPr>
        <w:t>existing</w:t>
      </w:r>
      <w:r w:rsidR="00331CA4" w:rsidRPr="00625014">
        <w:rPr>
          <w:rFonts w:asciiTheme="minorHAnsi" w:hAnsiTheme="minorHAnsi" w:cstheme="minorHAnsi"/>
          <w:sz w:val="22"/>
          <w:szCs w:val="22"/>
        </w:rPr>
        <w:t xml:space="preserve"> degree credential), </w:t>
      </w:r>
      <w:r w:rsidRPr="00625014">
        <w:rPr>
          <w:rFonts w:asciiTheme="minorHAnsi" w:hAnsiTheme="minorHAnsi" w:cstheme="minorHAnsi"/>
          <w:sz w:val="22"/>
          <w:szCs w:val="22"/>
        </w:rPr>
        <w:t>currently approved by Senate or equivalent governing body</w:t>
      </w:r>
      <w:r w:rsidR="00331CA4" w:rsidRPr="00625014">
        <w:rPr>
          <w:rFonts w:asciiTheme="minorHAnsi" w:hAnsiTheme="minorHAnsi" w:cstheme="minorHAnsi"/>
          <w:sz w:val="22"/>
          <w:szCs w:val="22"/>
        </w:rPr>
        <w:t xml:space="preserve"> that</w:t>
      </w:r>
      <w:r w:rsidRPr="00625014">
        <w:rPr>
          <w:rFonts w:asciiTheme="minorHAnsi" w:hAnsiTheme="minorHAnsi" w:cstheme="minorHAnsi"/>
          <w:sz w:val="22"/>
          <w:szCs w:val="22"/>
        </w:rPr>
        <w:t xml:space="preserve"> has not been previously approved for that institution by the Quality Council, its predecessors, or any intra-institutional approval processes that previously applied. A change of name, only, does not constitute a new program; nor does the inclusion of a new program of specialization where another with the same designation already exists (e.g., a new honours program where a major with the same designation already exists). For the purposes of</w:t>
      </w:r>
      <w:r w:rsidR="00A54D23" w:rsidRPr="00625014">
        <w:rPr>
          <w:rFonts w:asciiTheme="minorHAnsi" w:hAnsiTheme="minorHAnsi" w:cstheme="minorHAnsi"/>
          <w:sz w:val="22"/>
          <w:szCs w:val="22"/>
        </w:rPr>
        <w:t xml:space="preserve"> </w:t>
      </w:r>
      <w:r w:rsidR="000B19D3" w:rsidRPr="00625014">
        <w:rPr>
          <w:rFonts w:asciiTheme="minorHAnsi" w:hAnsiTheme="minorHAnsi" w:cstheme="minorHAnsi"/>
          <w:sz w:val="22"/>
          <w:szCs w:val="22"/>
        </w:rPr>
        <w:t>the Q</w:t>
      </w:r>
      <w:r w:rsidR="00CC1B4D" w:rsidRPr="00625014">
        <w:rPr>
          <w:rFonts w:asciiTheme="minorHAnsi" w:hAnsiTheme="minorHAnsi" w:cstheme="minorHAnsi"/>
          <w:sz w:val="22"/>
          <w:szCs w:val="22"/>
        </w:rPr>
        <w:t>uality Assurance</w:t>
      </w:r>
      <w:r w:rsidRPr="00625014">
        <w:rPr>
          <w:rFonts w:asciiTheme="minorHAnsi" w:hAnsiTheme="minorHAnsi" w:cstheme="minorHAnsi"/>
          <w:sz w:val="22"/>
          <w:szCs w:val="22"/>
        </w:rPr>
        <w:t xml:space="preserve"> Framework, a ‘new program’ is </w:t>
      </w:r>
      <w:r w:rsidR="00383288" w:rsidRPr="00625014">
        <w:rPr>
          <w:rFonts w:asciiTheme="minorHAnsi" w:hAnsiTheme="minorHAnsi" w:cstheme="minorHAnsi"/>
          <w:sz w:val="22"/>
          <w:szCs w:val="22"/>
        </w:rPr>
        <w:t xml:space="preserve">brand-new; the program </w:t>
      </w:r>
      <w:r w:rsidRPr="00625014">
        <w:rPr>
          <w:rFonts w:asciiTheme="minorHAnsi" w:hAnsiTheme="minorHAnsi" w:cstheme="minorHAnsi"/>
          <w:sz w:val="22"/>
          <w:szCs w:val="22"/>
        </w:rPr>
        <w:t xml:space="preserve">has substantially different program </w:t>
      </w:r>
      <w:r w:rsidR="00383288" w:rsidRPr="00625014">
        <w:rPr>
          <w:rFonts w:asciiTheme="minorHAnsi" w:hAnsiTheme="minorHAnsi" w:cstheme="minorHAnsi"/>
          <w:sz w:val="22"/>
          <w:szCs w:val="22"/>
        </w:rPr>
        <w:t xml:space="preserve">objectives, program </w:t>
      </w:r>
      <w:r w:rsidRPr="00625014">
        <w:rPr>
          <w:rFonts w:asciiTheme="minorHAnsi" w:hAnsiTheme="minorHAnsi" w:cstheme="minorHAnsi"/>
          <w:sz w:val="22"/>
          <w:szCs w:val="22"/>
        </w:rPr>
        <w:t>requirements and</w:t>
      </w:r>
      <w:r w:rsidR="00383288" w:rsidRPr="00625014">
        <w:rPr>
          <w:rFonts w:asciiTheme="minorHAnsi" w:hAnsiTheme="minorHAnsi" w:cstheme="minorHAnsi"/>
          <w:sz w:val="22"/>
          <w:szCs w:val="22"/>
        </w:rPr>
        <w:t xml:space="preserve"> program-level learning outcomes </w:t>
      </w:r>
      <w:r w:rsidRPr="00625014">
        <w:rPr>
          <w:rFonts w:asciiTheme="minorHAnsi" w:hAnsiTheme="minorHAnsi" w:cstheme="minorHAnsi"/>
          <w:sz w:val="22"/>
          <w:szCs w:val="22"/>
        </w:rPr>
        <w:t xml:space="preserve">from those </w:t>
      </w:r>
      <w:r w:rsidRPr="00C54A31">
        <w:rPr>
          <w:rFonts w:asciiTheme="minorHAnsi" w:hAnsiTheme="minorHAnsi" w:cstheme="minorHAnsi"/>
          <w:sz w:val="22"/>
          <w:szCs w:val="22"/>
        </w:rPr>
        <w:t xml:space="preserve">of any existing approved programs offered by the institution. </w:t>
      </w:r>
    </w:p>
    <w:p w14:paraId="62244743" w14:textId="77777777" w:rsidR="00FC0445" w:rsidRPr="00C54A31" w:rsidRDefault="00FC0445" w:rsidP="00FC0445">
      <w:pPr>
        <w:pStyle w:val="PlainText"/>
        <w:widowControl w:val="0"/>
        <w:rPr>
          <w:rFonts w:asciiTheme="minorHAnsi" w:hAnsiTheme="minorHAnsi" w:cstheme="minorHAnsi"/>
          <w:sz w:val="22"/>
          <w:szCs w:val="22"/>
        </w:rPr>
      </w:pPr>
    </w:p>
    <w:p w14:paraId="6AB33031" w14:textId="32397758" w:rsidR="00901B39" w:rsidRPr="00C54A31" w:rsidRDefault="00901B39" w:rsidP="00FC0445">
      <w:pPr>
        <w:pStyle w:val="Heading3"/>
        <w:keepNext w:val="0"/>
        <w:keepLines w:val="0"/>
        <w:widowControl w:val="0"/>
        <w:spacing w:before="0" w:line="240" w:lineRule="auto"/>
        <w:rPr>
          <w:rFonts w:asciiTheme="minorHAnsi" w:hAnsiTheme="minorHAnsi" w:cstheme="minorHAnsi"/>
          <w:sz w:val="22"/>
          <w:lang w:val="en-US"/>
        </w:rPr>
      </w:pPr>
      <w:r w:rsidRPr="00C54A31">
        <w:rPr>
          <w:rFonts w:asciiTheme="minorHAnsi" w:hAnsiTheme="minorHAnsi" w:cstheme="minorHAnsi"/>
          <w:sz w:val="22"/>
          <w:lang w:val="en-US"/>
        </w:rPr>
        <w:t>Options, Minor, Specialization, and Streams</w:t>
      </w:r>
    </w:p>
    <w:p w14:paraId="774CB498" w14:textId="77777777" w:rsidR="00901B39" w:rsidRPr="00625014" w:rsidRDefault="00901B39" w:rsidP="00FC0445">
      <w:pPr>
        <w:widowControl w:val="0"/>
        <w:spacing w:after="0" w:line="240" w:lineRule="auto"/>
        <w:rPr>
          <w:rFonts w:cstheme="minorHAnsi"/>
          <w:lang w:val="en-US"/>
        </w:rPr>
      </w:pPr>
      <w:r w:rsidRPr="00C54A31">
        <w:rPr>
          <w:rFonts w:cstheme="minorHAnsi"/>
          <w:lang w:val="en-US"/>
        </w:rPr>
        <w:t>An identified set and sequence of courses and/or other</w:t>
      </w:r>
      <w:r w:rsidRPr="00625014">
        <w:rPr>
          <w:rFonts w:cstheme="minorHAnsi"/>
          <w:lang w:val="en-US"/>
        </w:rPr>
        <w:t xml:space="preserve"> units of study, as well as research and practice within an area of disciplinary or interdisciplinary study that are completed on an optional basis in partial fulfillment of the requirements for the awarding of a degree, and that may be recorded on the graduate’s academic record. While requiring recognition in the IQAP, proposals for their introduction or modification do not require reference to the Quality Council unless they are part of a New Program.</w:t>
      </w:r>
    </w:p>
    <w:p w14:paraId="30191CC7" w14:textId="77777777" w:rsidR="00C54A31" w:rsidRDefault="00C54A31" w:rsidP="00FC0445">
      <w:pPr>
        <w:pStyle w:val="PlainText"/>
        <w:widowControl w:val="0"/>
        <w:rPr>
          <w:rStyle w:val="Heading3Char"/>
          <w:rFonts w:asciiTheme="minorHAnsi" w:hAnsiTheme="minorHAnsi" w:cstheme="minorHAnsi"/>
          <w:sz w:val="22"/>
          <w:szCs w:val="22"/>
        </w:rPr>
      </w:pPr>
    </w:p>
    <w:p w14:paraId="33C96CBF" w14:textId="5E1A4014" w:rsidR="00383288" w:rsidRPr="00625014" w:rsidRDefault="00383288" w:rsidP="00FC0445">
      <w:pPr>
        <w:pStyle w:val="PlainText"/>
        <w:widowControl w:val="0"/>
        <w:rPr>
          <w:rStyle w:val="Heading3Char"/>
          <w:rFonts w:asciiTheme="minorHAnsi" w:hAnsiTheme="minorHAnsi" w:cstheme="minorHAnsi"/>
          <w:sz w:val="22"/>
          <w:szCs w:val="22"/>
        </w:rPr>
      </w:pPr>
      <w:r w:rsidRPr="00625014">
        <w:rPr>
          <w:rStyle w:val="Heading3Char"/>
          <w:rFonts w:asciiTheme="minorHAnsi" w:hAnsiTheme="minorHAnsi" w:cstheme="minorHAnsi"/>
          <w:sz w:val="22"/>
          <w:szCs w:val="22"/>
        </w:rPr>
        <w:t>Professional Master’s Program</w:t>
      </w:r>
    </w:p>
    <w:p w14:paraId="296B24AC" w14:textId="23B9D579" w:rsidR="00383288" w:rsidRPr="00625014" w:rsidRDefault="001C233E" w:rsidP="00FC0445">
      <w:pPr>
        <w:pStyle w:val="PlainText"/>
        <w:widowControl w:val="0"/>
        <w:rPr>
          <w:rStyle w:val="Heading3Char"/>
          <w:rFonts w:asciiTheme="minorHAnsi" w:hAnsiTheme="minorHAnsi" w:cstheme="minorHAnsi"/>
          <w:b w:val="0"/>
          <w:bCs w:val="0"/>
          <w:sz w:val="22"/>
          <w:szCs w:val="22"/>
        </w:rPr>
      </w:pPr>
      <w:r w:rsidRPr="00625014">
        <w:rPr>
          <w:rStyle w:val="Heading3Char"/>
          <w:rFonts w:asciiTheme="minorHAnsi" w:hAnsiTheme="minorHAnsi" w:cstheme="minorHAnsi"/>
          <w:b w:val="0"/>
          <w:bCs w:val="0"/>
          <w:sz w:val="22"/>
          <w:szCs w:val="22"/>
        </w:rPr>
        <w:t>Typically</w:t>
      </w:r>
      <w:r w:rsidR="00383288" w:rsidRPr="00625014">
        <w:rPr>
          <w:rStyle w:val="Heading3Char"/>
          <w:rFonts w:asciiTheme="minorHAnsi" w:hAnsiTheme="minorHAnsi" w:cstheme="minorHAnsi"/>
          <w:b w:val="0"/>
          <w:bCs w:val="0"/>
          <w:sz w:val="22"/>
          <w:szCs w:val="22"/>
        </w:rPr>
        <w:t xml:space="preserve">, a professional master’s degree is a terminal degree that does not lead to entry into a doctoral program. Such programs are designed to help students to prepare for a career in specific fields such as occupational therapy, physical </w:t>
      </w:r>
      <w:r w:rsidRPr="00625014">
        <w:rPr>
          <w:rStyle w:val="Heading3Char"/>
          <w:rFonts w:asciiTheme="minorHAnsi" w:hAnsiTheme="minorHAnsi" w:cstheme="minorHAnsi"/>
          <w:b w:val="0"/>
          <w:bCs w:val="0"/>
          <w:sz w:val="22"/>
          <w:szCs w:val="22"/>
        </w:rPr>
        <w:t>therapy</w:t>
      </w:r>
      <w:r w:rsidR="00383288" w:rsidRPr="00625014">
        <w:rPr>
          <w:rStyle w:val="Heading3Char"/>
          <w:rFonts w:asciiTheme="minorHAnsi" w:hAnsiTheme="minorHAnsi" w:cstheme="minorHAnsi"/>
          <w:b w:val="0"/>
          <w:bCs w:val="0"/>
          <w:sz w:val="22"/>
          <w:szCs w:val="22"/>
        </w:rPr>
        <w:t>, finance or bu</w:t>
      </w:r>
      <w:r w:rsidR="00DE46BC" w:rsidRPr="00625014">
        <w:rPr>
          <w:rStyle w:val="Heading3Char"/>
          <w:rFonts w:asciiTheme="minorHAnsi" w:hAnsiTheme="minorHAnsi" w:cstheme="minorHAnsi"/>
          <w:b w:val="0"/>
          <w:bCs w:val="0"/>
          <w:sz w:val="22"/>
          <w:szCs w:val="22"/>
        </w:rPr>
        <w:t>siness</w:t>
      </w:r>
      <w:r w:rsidR="00383288" w:rsidRPr="00625014">
        <w:rPr>
          <w:rStyle w:val="Heading3Char"/>
          <w:rFonts w:asciiTheme="minorHAnsi" w:hAnsiTheme="minorHAnsi" w:cstheme="minorHAnsi"/>
          <w:b w:val="0"/>
          <w:bCs w:val="0"/>
          <w:sz w:val="22"/>
          <w:szCs w:val="22"/>
        </w:rPr>
        <w:t xml:space="preserve"> among others. A professional master’s degree often puts a great deal of focus on real-world application, with many requiring students to complete internships or projects in their field of study before graduation. </w:t>
      </w:r>
      <w:r w:rsidR="00DE46BC" w:rsidRPr="00625014">
        <w:rPr>
          <w:rStyle w:val="Heading3Char"/>
          <w:rFonts w:asciiTheme="minorHAnsi" w:hAnsiTheme="minorHAnsi" w:cstheme="minorHAnsi"/>
          <w:b w:val="0"/>
          <w:bCs w:val="0"/>
          <w:sz w:val="22"/>
          <w:szCs w:val="22"/>
        </w:rPr>
        <w:t>In contrast, a research master’s degree provides experience in research and schola</w:t>
      </w:r>
      <w:r w:rsidR="00172162" w:rsidRPr="00625014">
        <w:rPr>
          <w:rStyle w:val="Heading3Char"/>
          <w:rFonts w:asciiTheme="minorHAnsi" w:hAnsiTheme="minorHAnsi" w:cstheme="minorHAnsi"/>
          <w:b w:val="0"/>
          <w:bCs w:val="0"/>
          <w:sz w:val="22"/>
          <w:szCs w:val="22"/>
        </w:rPr>
        <w:t>rship, and may be either the final degree or a step toward entry into a doctoral program.</w:t>
      </w:r>
    </w:p>
    <w:p w14:paraId="11F5CFA5" w14:textId="77777777" w:rsidR="00383288" w:rsidRPr="00625014" w:rsidRDefault="00383288" w:rsidP="00FC0445">
      <w:pPr>
        <w:pStyle w:val="PlainText"/>
        <w:widowControl w:val="0"/>
        <w:rPr>
          <w:rStyle w:val="Heading3Char"/>
          <w:rFonts w:asciiTheme="minorHAnsi" w:hAnsiTheme="minorHAnsi" w:cstheme="minorHAnsi"/>
          <w:sz w:val="22"/>
          <w:szCs w:val="22"/>
        </w:rPr>
      </w:pPr>
    </w:p>
    <w:p w14:paraId="6F37A71E" w14:textId="77777777" w:rsidR="001550B6" w:rsidRPr="00625014" w:rsidRDefault="001550B6" w:rsidP="00FC0445">
      <w:pPr>
        <w:pStyle w:val="PlainText"/>
        <w:widowControl w:val="0"/>
        <w:rPr>
          <w:rStyle w:val="Heading3Char"/>
          <w:rFonts w:asciiTheme="minorHAnsi" w:hAnsiTheme="minorHAnsi" w:cstheme="minorHAnsi"/>
          <w:sz w:val="22"/>
          <w:szCs w:val="22"/>
        </w:rPr>
      </w:pPr>
      <w:r w:rsidRPr="00625014">
        <w:rPr>
          <w:rStyle w:val="Heading3Char"/>
          <w:rFonts w:asciiTheme="minorHAnsi" w:hAnsiTheme="minorHAnsi" w:cstheme="minorHAnsi"/>
          <w:sz w:val="22"/>
          <w:szCs w:val="22"/>
        </w:rPr>
        <w:t>Program</w:t>
      </w:r>
    </w:p>
    <w:p w14:paraId="451323CF" w14:textId="77777777" w:rsidR="001550B6" w:rsidRPr="00625014" w:rsidRDefault="001550B6" w:rsidP="00FC0445">
      <w:pPr>
        <w:pStyle w:val="FootnoteText"/>
        <w:widowControl w:val="0"/>
        <w:rPr>
          <w:rFonts w:cstheme="minorHAnsi"/>
          <w:sz w:val="22"/>
          <w:szCs w:val="22"/>
        </w:rPr>
      </w:pPr>
      <w:r w:rsidRPr="00625014">
        <w:rPr>
          <w:rFonts w:cstheme="minorHAnsi"/>
          <w:sz w:val="22"/>
          <w:szCs w:val="22"/>
        </w:rPr>
        <w:t xml:space="preserve">For purposes of this policy, ‘Program’ will refer to all undergraduate and graduate degree programs, as well as for-credit graduate diploma programs. </w:t>
      </w:r>
    </w:p>
    <w:p w14:paraId="6E6BD79C" w14:textId="77777777" w:rsidR="005966BA" w:rsidRPr="00625014" w:rsidRDefault="005966BA" w:rsidP="00FC0445">
      <w:pPr>
        <w:pStyle w:val="PlainText"/>
        <w:widowControl w:val="0"/>
        <w:rPr>
          <w:rStyle w:val="Heading3Char"/>
          <w:rFonts w:asciiTheme="minorHAnsi" w:hAnsiTheme="minorHAnsi" w:cstheme="minorHAnsi"/>
          <w:sz w:val="22"/>
          <w:szCs w:val="22"/>
        </w:rPr>
      </w:pPr>
    </w:p>
    <w:p w14:paraId="563FEDF0" w14:textId="434FFB63" w:rsidR="00383288" w:rsidRPr="00625014" w:rsidRDefault="00383288" w:rsidP="00FC0445">
      <w:pPr>
        <w:pStyle w:val="PlainText"/>
        <w:widowControl w:val="0"/>
        <w:rPr>
          <w:rStyle w:val="Heading3Char"/>
          <w:rFonts w:asciiTheme="minorHAnsi" w:hAnsiTheme="minorHAnsi" w:cstheme="minorHAnsi"/>
          <w:sz w:val="22"/>
          <w:szCs w:val="22"/>
        </w:rPr>
      </w:pPr>
      <w:r w:rsidRPr="00625014">
        <w:rPr>
          <w:rStyle w:val="Heading3Char"/>
          <w:rFonts w:asciiTheme="minorHAnsi" w:hAnsiTheme="minorHAnsi" w:cstheme="minorHAnsi"/>
          <w:sz w:val="22"/>
          <w:szCs w:val="22"/>
        </w:rPr>
        <w:t>Program-Level Student Learning Outcomes</w:t>
      </w:r>
    </w:p>
    <w:p w14:paraId="771C8A2B" w14:textId="02D96075" w:rsidR="00383288" w:rsidRPr="00625014" w:rsidRDefault="00383288" w:rsidP="00FC0445">
      <w:pPr>
        <w:pStyle w:val="PlainText"/>
        <w:widowControl w:val="0"/>
        <w:rPr>
          <w:rStyle w:val="Heading3Char"/>
          <w:rFonts w:asciiTheme="minorHAnsi" w:hAnsiTheme="minorHAnsi" w:cstheme="minorHAnsi"/>
          <w:b w:val="0"/>
          <w:bCs w:val="0"/>
          <w:sz w:val="22"/>
          <w:szCs w:val="22"/>
        </w:rPr>
      </w:pPr>
      <w:r w:rsidRPr="00625014">
        <w:rPr>
          <w:rStyle w:val="Heading3Char"/>
          <w:rFonts w:asciiTheme="minorHAnsi" w:hAnsiTheme="minorHAnsi" w:cstheme="minorHAnsi"/>
          <w:b w:val="0"/>
          <w:bCs w:val="0"/>
          <w:sz w:val="22"/>
          <w:szCs w:val="22"/>
        </w:rPr>
        <w:t xml:space="preserve">Clear and concise statements that describe what successful students should have achieved and the knowledge, skills and abilities that they should have </w:t>
      </w:r>
      <w:r w:rsidR="001C233E" w:rsidRPr="00625014">
        <w:rPr>
          <w:rStyle w:val="Heading3Char"/>
          <w:rFonts w:asciiTheme="minorHAnsi" w:hAnsiTheme="minorHAnsi" w:cstheme="minorHAnsi"/>
          <w:b w:val="0"/>
          <w:bCs w:val="0"/>
          <w:sz w:val="22"/>
          <w:szCs w:val="22"/>
        </w:rPr>
        <w:t>acquired</w:t>
      </w:r>
      <w:r w:rsidRPr="00625014">
        <w:rPr>
          <w:rStyle w:val="Heading3Char"/>
          <w:rFonts w:asciiTheme="minorHAnsi" w:hAnsiTheme="minorHAnsi" w:cstheme="minorHAnsi"/>
          <w:b w:val="0"/>
          <w:bCs w:val="0"/>
          <w:sz w:val="22"/>
          <w:szCs w:val="22"/>
        </w:rPr>
        <w:t xml:space="preserve"> by the end of the program, however an institution defines ‘program’ in its IQAP. Program-level student learning outcomes emphasize the application and integration of knowledge – both in the context of the program and more broadly – rather than coverage of </w:t>
      </w:r>
      <w:r w:rsidR="001C233E" w:rsidRPr="00625014">
        <w:rPr>
          <w:rStyle w:val="Heading3Char"/>
          <w:rFonts w:asciiTheme="minorHAnsi" w:hAnsiTheme="minorHAnsi" w:cstheme="minorHAnsi"/>
          <w:b w:val="0"/>
          <w:bCs w:val="0"/>
          <w:sz w:val="22"/>
          <w:szCs w:val="22"/>
        </w:rPr>
        <w:t>material</w:t>
      </w:r>
      <w:r w:rsidRPr="00625014">
        <w:rPr>
          <w:rStyle w:val="Heading3Char"/>
          <w:rFonts w:asciiTheme="minorHAnsi" w:hAnsiTheme="minorHAnsi" w:cstheme="minorHAnsi"/>
          <w:b w:val="0"/>
          <w:bCs w:val="0"/>
          <w:sz w:val="22"/>
          <w:szCs w:val="22"/>
        </w:rPr>
        <w:t>; make explicit the expectations for student success; are measurable and thus form the criteria for assessment/</w:t>
      </w:r>
      <w:r w:rsidR="001C233E" w:rsidRPr="00625014">
        <w:rPr>
          <w:rStyle w:val="Heading3Char"/>
          <w:rFonts w:asciiTheme="minorHAnsi" w:hAnsiTheme="minorHAnsi" w:cstheme="minorHAnsi"/>
          <w:b w:val="0"/>
          <w:bCs w:val="0"/>
          <w:sz w:val="22"/>
          <w:szCs w:val="22"/>
        </w:rPr>
        <w:t>evaluation</w:t>
      </w:r>
      <w:r w:rsidRPr="00625014">
        <w:rPr>
          <w:rStyle w:val="Heading3Char"/>
          <w:rFonts w:asciiTheme="minorHAnsi" w:hAnsiTheme="minorHAnsi" w:cstheme="minorHAnsi"/>
          <w:b w:val="0"/>
          <w:bCs w:val="0"/>
          <w:sz w:val="22"/>
          <w:szCs w:val="22"/>
        </w:rPr>
        <w:t>; and are written in greater detail than program objectives. Clear and concise program-level learning outcomes also help to create shared expectations between students and instructors.</w:t>
      </w:r>
    </w:p>
    <w:p w14:paraId="56023D94" w14:textId="42192A80" w:rsidR="00172162" w:rsidRPr="00625014" w:rsidRDefault="00172162" w:rsidP="00FC0445">
      <w:pPr>
        <w:pStyle w:val="PlainText"/>
        <w:widowControl w:val="0"/>
        <w:rPr>
          <w:rStyle w:val="Heading3Char"/>
          <w:rFonts w:asciiTheme="minorHAnsi" w:hAnsiTheme="minorHAnsi" w:cstheme="minorHAnsi"/>
          <w:sz w:val="22"/>
          <w:szCs w:val="22"/>
        </w:rPr>
      </w:pPr>
      <w:r w:rsidRPr="00625014">
        <w:rPr>
          <w:rStyle w:val="Heading3Char"/>
          <w:rFonts w:asciiTheme="minorHAnsi" w:hAnsiTheme="minorHAnsi" w:cstheme="minorHAnsi"/>
          <w:sz w:val="22"/>
          <w:szCs w:val="22"/>
        </w:rPr>
        <w:lastRenderedPageBreak/>
        <w:t>Program Objectives</w:t>
      </w:r>
    </w:p>
    <w:p w14:paraId="5A803A74" w14:textId="3A0EEFAB" w:rsidR="00172162" w:rsidRPr="00625014" w:rsidRDefault="00172162" w:rsidP="00FC0445">
      <w:pPr>
        <w:pStyle w:val="PlainText"/>
        <w:widowControl w:val="0"/>
        <w:rPr>
          <w:rStyle w:val="Heading3Char"/>
          <w:rFonts w:asciiTheme="minorHAnsi" w:hAnsiTheme="minorHAnsi" w:cstheme="minorHAnsi"/>
          <w:b w:val="0"/>
          <w:bCs w:val="0"/>
          <w:sz w:val="22"/>
          <w:szCs w:val="22"/>
        </w:rPr>
      </w:pPr>
      <w:r w:rsidRPr="00625014">
        <w:rPr>
          <w:rStyle w:val="Heading3Char"/>
          <w:rFonts w:asciiTheme="minorHAnsi" w:hAnsiTheme="minorHAnsi" w:cstheme="minorHAnsi"/>
          <w:b w:val="0"/>
          <w:bCs w:val="0"/>
          <w:sz w:val="22"/>
          <w:szCs w:val="22"/>
        </w:rPr>
        <w:t>Clear and concise statements that describe the goals of the program</w:t>
      </w:r>
      <w:r w:rsidR="001550B6" w:rsidRPr="00625014">
        <w:rPr>
          <w:rStyle w:val="Heading3Char"/>
          <w:rFonts w:asciiTheme="minorHAnsi" w:hAnsiTheme="minorHAnsi" w:cstheme="minorHAnsi"/>
          <w:b w:val="0"/>
          <w:bCs w:val="0"/>
          <w:sz w:val="22"/>
          <w:szCs w:val="22"/>
        </w:rPr>
        <w:t xml:space="preserve">, </w:t>
      </w:r>
      <w:r w:rsidRPr="00625014">
        <w:rPr>
          <w:rStyle w:val="Heading3Char"/>
          <w:rFonts w:asciiTheme="minorHAnsi" w:hAnsiTheme="minorHAnsi" w:cstheme="minorHAnsi"/>
          <w:b w:val="0"/>
          <w:bCs w:val="0"/>
          <w:sz w:val="22"/>
          <w:szCs w:val="22"/>
        </w:rPr>
        <w:t>however an institution defines ‘program’ in its IQAP</w:t>
      </w:r>
      <w:r w:rsidR="003619F1">
        <w:rPr>
          <w:rStyle w:val="Heading3Char"/>
          <w:rFonts w:asciiTheme="minorHAnsi" w:hAnsiTheme="minorHAnsi" w:cstheme="minorHAnsi"/>
          <w:b w:val="0"/>
          <w:bCs w:val="0"/>
          <w:sz w:val="22"/>
          <w:szCs w:val="22"/>
        </w:rPr>
        <w:t>.</w:t>
      </w:r>
      <w:r w:rsidRPr="00625014">
        <w:rPr>
          <w:rStyle w:val="Heading3Char"/>
          <w:rFonts w:asciiTheme="minorHAnsi" w:hAnsiTheme="minorHAnsi" w:cstheme="minorHAnsi"/>
          <w:b w:val="0"/>
          <w:bCs w:val="0"/>
          <w:sz w:val="22"/>
          <w:szCs w:val="22"/>
        </w:rPr>
        <w:t xml:space="preserve"> Program objectives explain the potential applications of the knowledge and skills acquired in the program; seek to help students connect learning across various contexts; situate the particular program in the context of the discipline as a whole; and are often broader in scope than the program-level learning outcomes that they help to generate.</w:t>
      </w:r>
    </w:p>
    <w:p w14:paraId="730A755C" w14:textId="77777777" w:rsidR="00172162" w:rsidRPr="00625014" w:rsidRDefault="00172162" w:rsidP="00FC0445">
      <w:pPr>
        <w:pStyle w:val="PlainText"/>
        <w:widowControl w:val="0"/>
        <w:rPr>
          <w:rStyle w:val="Heading3Char"/>
          <w:rFonts w:asciiTheme="minorHAnsi" w:hAnsiTheme="minorHAnsi" w:cstheme="minorHAnsi"/>
          <w:sz w:val="22"/>
          <w:szCs w:val="22"/>
        </w:rPr>
      </w:pPr>
    </w:p>
    <w:p w14:paraId="4360FC62" w14:textId="7349EADE" w:rsidR="001D2BF0" w:rsidRPr="00B4070A" w:rsidRDefault="001D2BF0" w:rsidP="00FC0445">
      <w:pPr>
        <w:pStyle w:val="PlainText"/>
        <w:widowControl w:val="0"/>
        <w:tabs>
          <w:tab w:val="left" w:pos="2880"/>
        </w:tabs>
        <w:rPr>
          <w:rFonts w:asciiTheme="minorHAnsi" w:hAnsiTheme="minorHAnsi" w:cstheme="minorHAnsi"/>
          <w:sz w:val="22"/>
          <w:szCs w:val="22"/>
        </w:rPr>
      </w:pPr>
      <w:r w:rsidRPr="00625014">
        <w:rPr>
          <w:rStyle w:val="Heading3Char"/>
          <w:rFonts w:asciiTheme="minorHAnsi" w:hAnsiTheme="minorHAnsi" w:cstheme="minorHAnsi"/>
          <w:sz w:val="22"/>
          <w:szCs w:val="22"/>
        </w:rPr>
        <w:t>Program of Specialization</w:t>
      </w:r>
      <w:r w:rsidRPr="00B4070A">
        <w:rPr>
          <w:rFonts w:asciiTheme="minorHAnsi" w:hAnsiTheme="minorHAnsi" w:cstheme="minorHAnsi"/>
          <w:sz w:val="22"/>
          <w:szCs w:val="22"/>
        </w:rPr>
        <w:t xml:space="preserve"> (e.g., a Major, Honours Program, Concentration)  </w:t>
      </w:r>
    </w:p>
    <w:p w14:paraId="5D5B8055" w14:textId="18E213BE" w:rsidR="00383288" w:rsidRPr="00B4070A" w:rsidRDefault="001D2BF0" w:rsidP="00FC0445">
      <w:pPr>
        <w:pStyle w:val="PlainText"/>
        <w:widowControl w:val="0"/>
        <w:rPr>
          <w:rFonts w:asciiTheme="minorHAnsi" w:hAnsiTheme="minorHAnsi" w:cstheme="minorHAnsi"/>
          <w:sz w:val="22"/>
          <w:szCs w:val="22"/>
        </w:rPr>
      </w:pPr>
      <w:r w:rsidRPr="00B4070A">
        <w:rPr>
          <w:rFonts w:asciiTheme="minorHAnsi" w:hAnsiTheme="minorHAnsi" w:cstheme="minorHAnsi"/>
          <w:sz w:val="22"/>
          <w:szCs w:val="22"/>
        </w:rPr>
        <w:t>An identified set and sequence of courses, and/or other units of study, research and practice within an area of disciplinary or interdisciplinary study</w:t>
      </w:r>
      <w:r w:rsidR="00172162" w:rsidRPr="00B4070A">
        <w:rPr>
          <w:rFonts w:asciiTheme="minorHAnsi" w:hAnsiTheme="minorHAnsi" w:cstheme="minorHAnsi"/>
          <w:sz w:val="22"/>
          <w:szCs w:val="22"/>
        </w:rPr>
        <w:t>,</w:t>
      </w:r>
      <w:r w:rsidRPr="00B4070A">
        <w:rPr>
          <w:rFonts w:asciiTheme="minorHAnsi" w:hAnsiTheme="minorHAnsi" w:cstheme="minorHAnsi"/>
          <w:sz w:val="22"/>
          <w:szCs w:val="22"/>
        </w:rPr>
        <w:t xml:space="preserve"> completed in full or partial fulfillment of the requirements for the awarding of a degree and is recorded on the graduate’s academic record. </w:t>
      </w:r>
    </w:p>
    <w:p w14:paraId="0A163587" w14:textId="1B0C7228" w:rsidR="001E3007" w:rsidRPr="00B4070A" w:rsidRDefault="001E3007" w:rsidP="00FC0445">
      <w:pPr>
        <w:pStyle w:val="PlainText"/>
        <w:widowControl w:val="0"/>
        <w:numPr>
          <w:ilvl w:val="0"/>
          <w:numId w:val="185"/>
        </w:numPr>
        <w:ind w:left="567" w:hanging="283"/>
        <w:rPr>
          <w:rFonts w:asciiTheme="minorHAnsi" w:hAnsiTheme="minorHAnsi" w:cstheme="minorHAnsi"/>
          <w:sz w:val="22"/>
          <w:szCs w:val="22"/>
        </w:rPr>
      </w:pPr>
      <w:r w:rsidRPr="00B4070A">
        <w:rPr>
          <w:rFonts w:asciiTheme="minorHAnsi" w:hAnsiTheme="minorHAnsi" w:cstheme="minorHAnsi"/>
          <w:sz w:val="22"/>
          <w:szCs w:val="22"/>
        </w:rPr>
        <w:t xml:space="preserve">A program constitutes complete fulfillment of the requirements for the awarding of a </w:t>
      </w:r>
      <w:r w:rsidR="001C233E" w:rsidRPr="00B4070A">
        <w:rPr>
          <w:rFonts w:asciiTheme="minorHAnsi" w:hAnsiTheme="minorHAnsi" w:cstheme="minorHAnsi"/>
          <w:sz w:val="22"/>
          <w:szCs w:val="22"/>
        </w:rPr>
        <w:t>degree</w:t>
      </w:r>
      <w:r w:rsidRPr="00B4070A">
        <w:rPr>
          <w:rFonts w:asciiTheme="minorHAnsi" w:hAnsiTheme="minorHAnsi" w:cstheme="minorHAnsi"/>
          <w:sz w:val="22"/>
          <w:szCs w:val="22"/>
        </w:rPr>
        <w:t xml:space="preserve"> when the program and degree program are one and the same.</w:t>
      </w:r>
    </w:p>
    <w:p w14:paraId="09E2C33A" w14:textId="0E1868A2" w:rsidR="001E3007" w:rsidRPr="00B4070A" w:rsidRDefault="001E3007" w:rsidP="00FC0445">
      <w:pPr>
        <w:pStyle w:val="PlainText"/>
        <w:widowControl w:val="0"/>
        <w:numPr>
          <w:ilvl w:val="0"/>
          <w:numId w:val="185"/>
        </w:numPr>
        <w:ind w:left="567" w:hanging="283"/>
        <w:rPr>
          <w:rFonts w:asciiTheme="minorHAnsi" w:hAnsiTheme="minorHAnsi" w:cstheme="minorHAnsi"/>
          <w:sz w:val="22"/>
          <w:szCs w:val="22"/>
        </w:rPr>
      </w:pPr>
      <w:r w:rsidRPr="00B4070A">
        <w:rPr>
          <w:rFonts w:asciiTheme="minorHAnsi" w:hAnsiTheme="minorHAnsi" w:cstheme="minorHAnsi"/>
          <w:sz w:val="22"/>
          <w:szCs w:val="22"/>
        </w:rPr>
        <w:t xml:space="preserve">A program constitutes ‘partial’ fulfillment of the requirements for the awarding of a degree when the program is a subset of the degree program. </w:t>
      </w:r>
      <w:r w:rsidR="00B07E8A" w:rsidRPr="00B4070A">
        <w:rPr>
          <w:rFonts w:asciiTheme="minorHAnsi" w:hAnsiTheme="minorHAnsi" w:cstheme="minorHAnsi"/>
          <w:sz w:val="22"/>
          <w:szCs w:val="22"/>
        </w:rPr>
        <w:t>Typically,</w:t>
      </w:r>
      <w:r w:rsidRPr="00B4070A">
        <w:rPr>
          <w:rFonts w:asciiTheme="minorHAnsi" w:hAnsiTheme="minorHAnsi" w:cstheme="minorHAnsi"/>
          <w:sz w:val="22"/>
          <w:szCs w:val="22"/>
        </w:rPr>
        <w:t xml:space="preserve"> a bachelor’s degree requires the completion </w:t>
      </w:r>
      <w:r w:rsidR="00A62E15" w:rsidRPr="00B4070A">
        <w:rPr>
          <w:rFonts w:asciiTheme="minorHAnsi" w:hAnsiTheme="minorHAnsi" w:cstheme="minorHAnsi"/>
          <w:sz w:val="22"/>
          <w:szCs w:val="22"/>
        </w:rPr>
        <w:t>of a program of specialization, often referred to as a major, an honours program, a concentration or similar designation.</w:t>
      </w:r>
    </w:p>
    <w:p w14:paraId="35662E34" w14:textId="03F45B20" w:rsidR="001E3007" w:rsidRPr="00B4070A" w:rsidRDefault="001E3007" w:rsidP="00FC0445">
      <w:pPr>
        <w:pStyle w:val="PlainText"/>
        <w:widowControl w:val="0"/>
        <w:rPr>
          <w:rFonts w:asciiTheme="minorHAnsi" w:hAnsiTheme="minorHAnsi" w:cstheme="minorHAnsi"/>
          <w:sz w:val="22"/>
          <w:szCs w:val="22"/>
        </w:rPr>
      </w:pPr>
    </w:p>
    <w:p w14:paraId="00EDD982" w14:textId="701E9A10" w:rsidR="00172162" w:rsidRPr="00B4070A" w:rsidRDefault="00172162" w:rsidP="00FC0445">
      <w:pPr>
        <w:pStyle w:val="PlainText"/>
        <w:widowControl w:val="0"/>
        <w:rPr>
          <w:rFonts w:asciiTheme="minorHAnsi" w:hAnsiTheme="minorHAnsi" w:cstheme="minorHAnsi"/>
          <w:b/>
          <w:bCs/>
          <w:sz w:val="22"/>
          <w:szCs w:val="22"/>
        </w:rPr>
      </w:pPr>
      <w:r w:rsidRPr="00B4070A">
        <w:rPr>
          <w:rFonts w:asciiTheme="minorHAnsi" w:hAnsiTheme="minorHAnsi" w:cstheme="minorHAnsi"/>
          <w:b/>
          <w:bCs/>
          <w:sz w:val="22"/>
          <w:szCs w:val="22"/>
        </w:rPr>
        <w:t>Undergraduate Certificate</w:t>
      </w:r>
    </w:p>
    <w:p w14:paraId="74C65320" w14:textId="317B52AD" w:rsidR="00172162" w:rsidRPr="00B4070A" w:rsidRDefault="00172162" w:rsidP="00FC0445">
      <w:pPr>
        <w:pStyle w:val="PlainText"/>
        <w:widowControl w:val="0"/>
        <w:rPr>
          <w:rFonts w:asciiTheme="minorHAnsi" w:hAnsiTheme="minorHAnsi" w:cstheme="minorHAnsi"/>
          <w:sz w:val="22"/>
          <w:szCs w:val="22"/>
        </w:rPr>
      </w:pPr>
      <w:r w:rsidRPr="00B4070A">
        <w:rPr>
          <w:rFonts w:asciiTheme="minorHAnsi" w:hAnsiTheme="minorHAnsi" w:cstheme="minorHAnsi"/>
          <w:sz w:val="22"/>
          <w:szCs w:val="22"/>
        </w:rPr>
        <w:t xml:space="preserve">A short form credential that forms a coherent program of study organized around a clear set of learning outcomes. Undergraduate certificates are comprised of undergraduate level academic content normally equivalent to a minimum of half a year of full-time study. While requiring recognition in the IQAP, proposals for the </w:t>
      </w:r>
      <w:r w:rsidR="008A6B60" w:rsidRPr="00B4070A">
        <w:rPr>
          <w:rFonts w:asciiTheme="minorHAnsi" w:hAnsiTheme="minorHAnsi" w:cstheme="minorHAnsi"/>
          <w:sz w:val="22"/>
          <w:szCs w:val="22"/>
        </w:rPr>
        <w:t xml:space="preserve">introduction or modification to an undergraduate certificate do not require reference to the Quality </w:t>
      </w:r>
      <w:r w:rsidR="001C233E" w:rsidRPr="00B4070A">
        <w:rPr>
          <w:rFonts w:asciiTheme="minorHAnsi" w:hAnsiTheme="minorHAnsi" w:cstheme="minorHAnsi"/>
          <w:sz w:val="22"/>
          <w:szCs w:val="22"/>
        </w:rPr>
        <w:t>Council</w:t>
      </w:r>
      <w:r w:rsidR="008A6B60" w:rsidRPr="00B4070A">
        <w:rPr>
          <w:rFonts w:asciiTheme="minorHAnsi" w:hAnsiTheme="minorHAnsi" w:cstheme="minorHAnsi"/>
          <w:sz w:val="22"/>
          <w:szCs w:val="22"/>
        </w:rPr>
        <w:t xml:space="preserve"> unless they are part of a New Program.</w:t>
      </w:r>
    </w:p>
    <w:p w14:paraId="5102A8E3" w14:textId="4B33DA62" w:rsidR="00625014" w:rsidRDefault="00625014" w:rsidP="00FC0445">
      <w:pPr>
        <w:pStyle w:val="PlainText"/>
        <w:widowControl w:val="0"/>
        <w:rPr>
          <w:rFonts w:asciiTheme="minorHAnsi" w:hAnsiTheme="minorHAnsi" w:cstheme="minorHAnsi"/>
          <w:b/>
          <w:bCs/>
          <w:sz w:val="22"/>
          <w:szCs w:val="22"/>
        </w:rPr>
      </w:pPr>
    </w:p>
    <w:p w14:paraId="7B084432" w14:textId="2317541D" w:rsidR="00A62E15" w:rsidRPr="00B4070A" w:rsidRDefault="00A62E15" w:rsidP="00FC0445">
      <w:pPr>
        <w:pStyle w:val="PlainText"/>
        <w:widowControl w:val="0"/>
        <w:rPr>
          <w:rFonts w:asciiTheme="minorHAnsi" w:hAnsiTheme="minorHAnsi" w:cstheme="minorHAnsi"/>
          <w:b/>
          <w:bCs/>
          <w:sz w:val="22"/>
          <w:szCs w:val="22"/>
        </w:rPr>
      </w:pPr>
      <w:r w:rsidRPr="00B4070A">
        <w:rPr>
          <w:rFonts w:asciiTheme="minorHAnsi" w:hAnsiTheme="minorHAnsi" w:cstheme="minorHAnsi"/>
          <w:b/>
          <w:bCs/>
          <w:sz w:val="22"/>
          <w:szCs w:val="22"/>
        </w:rPr>
        <w:t>Virtual Site Visit</w:t>
      </w:r>
    </w:p>
    <w:p w14:paraId="141D1AE5" w14:textId="1171FE34" w:rsidR="00A62E15" w:rsidRPr="00B4070A" w:rsidRDefault="00A62E15" w:rsidP="00FC0445">
      <w:pPr>
        <w:pStyle w:val="PlainText"/>
        <w:widowControl w:val="0"/>
        <w:rPr>
          <w:rFonts w:asciiTheme="minorHAnsi" w:hAnsiTheme="minorHAnsi" w:cstheme="minorHAnsi"/>
          <w:sz w:val="22"/>
          <w:szCs w:val="22"/>
        </w:rPr>
      </w:pPr>
      <w:r w:rsidRPr="00B4070A">
        <w:rPr>
          <w:rFonts w:asciiTheme="minorHAnsi" w:hAnsiTheme="minorHAnsi" w:cstheme="minorHAnsi"/>
          <w:sz w:val="22"/>
          <w:szCs w:val="22"/>
        </w:rPr>
        <w:t>The practice of conducting all required elements of the external reviewers’ site visit using videoconferencing softwar</w:t>
      </w:r>
      <w:r w:rsidR="008A6B60" w:rsidRPr="00B4070A">
        <w:rPr>
          <w:rFonts w:asciiTheme="minorHAnsi" w:hAnsiTheme="minorHAnsi" w:cstheme="minorHAnsi"/>
          <w:sz w:val="22"/>
          <w:szCs w:val="22"/>
        </w:rPr>
        <w:t>e</w:t>
      </w:r>
      <w:r w:rsidRPr="00B4070A">
        <w:rPr>
          <w:rFonts w:asciiTheme="minorHAnsi" w:hAnsiTheme="minorHAnsi" w:cstheme="minorHAnsi"/>
          <w:sz w:val="22"/>
          <w:szCs w:val="22"/>
        </w:rPr>
        <w:t xml:space="preserve"> and/or other suitable platforms. A virtual site visit will still include elements such as virtual meetings with students, faculty and other stakeholders. It may also include remote attendance at performances or events, and virtual facilit</w:t>
      </w:r>
      <w:r w:rsidR="008A6B60" w:rsidRPr="00B4070A">
        <w:rPr>
          <w:rFonts w:asciiTheme="minorHAnsi" w:hAnsiTheme="minorHAnsi" w:cstheme="minorHAnsi"/>
          <w:sz w:val="22"/>
          <w:szCs w:val="22"/>
        </w:rPr>
        <w:t>y</w:t>
      </w:r>
      <w:r w:rsidRPr="00B4070A">
        <w:rPr>
          <w:rFonts w:asciiTheme="minorHAnsi" w:hAnsiTheme="minorHAnsi" w:cstheme="minorHAnsi"/>
          <w:sz w:val="22"/>
          <w:szCs w:val="22"/>
        </w:rPr>
        <w:t xml:space="preserve"> tours. A virtual site visit may replace an in-person site visit for certain undergra</w:t>
      </w:r>
      <w:r w:rsidR="008A6B60" w:rsidRPr="00B4070A">
        <w:rPr>
          <w:rFonts w:asciiTheme="minorHAnsi" w:hAnsiTheme="minorHAnsi" w:cstheme="minorHAnsi"/>
          <w:sz w:val="22"/>
          <w:szCs w:val="22"/>
        </w:rPr>
        <w:t>du</w:t>
      </w:r>
      <w:r w:rsidRPr="00B4070A">
        <w:rPr>
          <w:rFonts w:asciiTheme="minorHAnsi" w:hAnsiTheme="minorHAnsi" w:cstheme="minorHAnsi"/>
          <w:sz w:val="22"/>
          <w:szCs w:val="22"/>
        </w:rPr>
        <w:t>ate and master’s program, with agreement from both the external reviewers and the Provost.</w:t>
      </w:r>
    </w:p>
    <w:p w14:paraId="7BE76A16" w14:textId="77777777" w:rsidR="00A62E15" w:rsidRPr="00B4070A" w:rsidRDefault="00A62E15" w:rsidP="00FC0445">
      <w:pPr>
        <w:pStyle w:val="PlainText"/>
        <w:widowControl w:val="0"/>
        <w:rPr>
          <w:rFonts w:asciiTheme="minorHAnsi" w:hAnsiTheme="minorHAnsi" w:cstheme="minorHAnsi"/>
          <w:sz w:val="22"/>
          <w:szCs w:val="22"/>
        </w:rPr>
      </w:pPr>
    </w:p>
    <w:p w14:paraId="2E586084" w14:textId="77777777" w:rsidR="005063C4" w:rsidRDefault="005063C4" w:rsidP="00FC0445">
      <w:pPr>
        <w:pStyle w:val="Heading2"/>
        <w:widowControl w:val="0"/>
        <w:numPr>
          <w:ilvl w:val="0"/>
          <w:numId w:val="0"/>
        </w:numPr>
        <w:spacing w:after="0" w:line="240" w:lineRule="auto"/>
        <w:rPr>
          <w:rFonts w:cstheme="minorHAnsi"/>
          <w:sz w:val="20"/>
        </w:rPr>
      </w:pPr>
    </w:p>
    <w:p w14:paraId="511C3B45" w14:textId="77777777" w:rsidR="005063C4" w:rsidRDefault="005063C4" w:rsidP="00FC0445">
      <w:pPr>
        <w:pStyle w:val="Heading2"/>
        <w:widowControl w:val="0"/>
        <w:numPr>
          <w:ilvl w:val="0"/>
          <w:numId w:val="0"/>
        </w:numPr>
        <w:spacing w:after="0" w:line="240" w:lineRule="auto"/>
        <w:rPr>
          <w:rFonts w:cstheme="minorHAnsi"/>
          <w:sz w:val="20"/>
        </w:rPr>
      </w:pPr>
    </w:p>
    <w:p w14:paraId="0B594978" w14:textId="77777777" w:rsidR="00651627" w:rsidRDefault="00651627">
      <w:pPr>
        <w:rPr>
          <w:rFonts w:ascii="Arial Black" w:eastAsia="Times New Roman" w:hAnsi="Arial Black" w:cstheme="minorHAnsi"/>
          <w:b/>
          <w:sz w:val="20"/>
          <w:szCs w:val="20"/>
        </w:rPr>
      </w:pPr>
      <w:r>
        <w:rPr>
          <w:rFonts w:cstheme="minorHAnsi"/>
          <w:sz w:val="20"/>
        </w:rPr>
        <w:br w:type="page"/>
      </w:r>
    </w:p>
    <w:p w14:paraId="462A637E" w14:textId="3A2DD536" w:rsidR="001D2BF0" w:rsidRPr="001E7A59" w:rsidRDefault="001D2BF0" w:rsidP="00FC0445">
      <w:pPr>
        <w:pStyle w:val="Heading2"/>
        <w:widowControl w:val="0"/>
        <w:numPr>
          <w:ilvl w:val="0"/>
          <w:numId w:val="0"/>
        </w:numPr>
        <w:spacing w:after="0" w:line="240" w:lineRule="auto"/>
        <w:rPr>
          <w:rFonts w:cstheme="minorHAnsi"/>
          <w:sz w:val="20"/>
        </w:rPr>
      </w:pPr>
      <w:r w:rsidRPr="001E7A59">
        <w:rPr>
          <w:rFonts w:cstheme="minorHAnsi"/>
          <w:sz w:val="20"/>
        </w:rPr>
        <w:lastRenderedPageBreak/>
        <w:t>Responsibilities</w:t>
      </w:r>
    </w:p>
    <w:p w14:paraId="19298417" w14:textId="77777777" w:rsidR="00AB79DF" w:rsidRPr="00B4070A" w:rsidRDefault="00AB79DF" w:rsidP="00FC0445">
      <w:pPr>
        <w:pStyle w:val="BodyText"/>
        <w:widowControl w:val="0"/>
        <w:spacing w:after="0"/>
        <w:rPr>
          <w:rFonts w:asciiTheme="minorHAnsi" w:hAnsiTheme="minorHAnsi" w:cstheme="minorHAnsi"/>
          <w:szCs w:val="22"/>
        </w:rPr>
      </w:pPr>
    </w:p>
    <w:p w14:paraId="6337BDA0" w14:textId="3C07E385" w:rsidR="001D2BF0" w:rsidRPr="00B4070A" w:rsidRDefault="001D2BF0" w:rsidP="00FC0445">
      <w:pPr>
        <w:pStyle w:val="Heading3"/>
        <w:keepNext w:val="0"/>
        <w:keepLines w:val="0"/>
        <w:widowControl w:val="0"/>
        <w:spacing w:before="0" w:line="240" w:lineRule="auto"/>
        <w:rPr>
          <w:rFonts w:asciiTheme="minorHAnsi" w:hAnsiTheme="minorHAnsi" w:cstheme="minorHAnsi"/>
          <w:sz w:val="22"/>
        </w:rPr>
      </w:pPr>
      <w:r w:rsidRPr="00B4070A">
        <w:rPr>
          <w:rFonts w:asciiTheme="minorHAnsi" w:hAnsiTheme="minorHAnsi" w:cstheme="minorHAnsi"/>
          <w:sz w:val="22"/>
        </w:rPr>
        <w:t>Provost and Vice President Academic</w:t>
      </w:r>
      <w:r w:rsidR="00A16ED9" w:rsidRPr="00B4070A">
        <w:rPr>
          <w:rFonts w:asciiTheme="minorHAnsi" w:hAnsiTheme="minorHAnsi" w:cstheme="minorHAnsi"/>
          <w:sz w:val="22"/>
        </w:rPr>
        <w:t xml:space="preserve"> (Provost)</w:t>
      </w:r>
      <w:r w:rsidRPr="00B4070A">
        <w:rPr>
          <w:rFonts w:asciiTheme="minorHAnsi" w:hAnsiTheme="minorHAnsi" w:cstheme="minorHAnsi"/>
          <w:sz w:val="22"/>
        </w:rPr>
        <w:t xml:space="preserve"> </w:t>
      </w:r>
    </w:p>
    <w:p w14:paraId="6C728FB2" w14:textId="09535D57" w:rsidR="001D2BF0" w:rsidRPr="00B4070A" w:rsidRDefault="001D2BF0" w:rsidP="00FC0445">
      <w:pPr>
        <w:pStyle w:val="PlainText"/>
        <w:widowControl w:val="0"/>
        <w:rPr>
          <w:rFonts w:asciiTheme="minorHAnsi" w:hAnsiTheme="minorHAnsi" w:cstheme="minorHAnsi"/>
          <w:sz w:val="22"/>
          <w:szCs w:val="22"/>
        </w:rPr>
      </w:pPr>
      <w:r w:rsidRPr="00B4070A">
        <w:rPr>
          <w:rFonts w:asciiTheme="minorHAnsi" w:hAnsiTheme="minorHAnsi" w:cstheme="minorHAnsi"/>
          <w:sz w:val="22"/>
          <w:szCs w:val="22"/>
        </w:rPr>
        <w:t xml:space="preserve">The Provost and Vice President Academic </w:t>
      </w:r>
      <w:r w:rsidR="00A16ED9" w:rsidRPr="00B4070A">
        <w:rPr>
          <w:rFonts w:asciiTheme="minorHAnsi" w:hAnsiTheme="minorHAnsi" w:cstheme="minorHAnsi"/>
          <w:sz w:val="22"/>
          <w:szCs w:val="22"/>
        </w:rPr>
        <w:t xml:space="preserve">(from here on in referred to as Provost) </w:t>
      </w:r>
      <w:r w:rsidRPr="00B4070A">
        <w:rPr>
          <w:rFonts w:asciiTheme="minorHAnsi" w:hAnsiTheme="minorHAnsi" w:cstheme="minorHAnsi"/>
          <w:sz w:val="22"/>
          <w:szCs w:val="22"/>
        </w:rPr>
        <w:t>is the administrative authority responsible for the University’s quality assurance policy and procedures</w:t>
      </w:r>
      <w:r w:rsidR="00CC1B4D">
        <w:rPr>
          <w:rFonts w:asciiTheme="minorHAnsi" w:hAnsiTheme="minorHAnsi" w:cstheme="minorHAnsi"/>
          <w:sz w:val="22"/>
          <w:szCs w:val="22"/>
        </w:rPr>
        <w:t xml:space="preserve"> </w:t>
      </w:r>
      <w:r w:rsidRPr="00B4070A">
        <w:rPr>
          <w:rFonts w:asciiTheme="minorHAnsi" w:hAnsiTheme="minorHAnsi" w:cstheme="minorHAnsi"/>
          <w:sz w:val="22"/>
          <w:szCs w:val="22"/>
        </w:rPr>
        <w:t>and serves as Trent’s authoritative contact with the Quality Council. The Provost is the arbiter in deciding whether a proposal constitutes a new program or a major modification. The Office of the Provost supports the day-to-day workings of the processes governed by the IQAP.</w:t>
      </w:r>
    </w:p>
    <w:p w14:paraId="799F0C56" w14:textId="77777777" w:rsidR="0026396F" w:rsidRPr="00B4070A" w:rsidRDefault="0026396F" w:rsidP="00FC0445">
      <w:pPr>
        <w:pStyle w:val="Heading3"/>
        <w:keepNext w:val="0"/>
        <w:keepLines w:val="0"/>
        <w:widowControl w:val="0"/>
        <w:spacing w:before="0" w:line="240" w:lineRule="auto"/>
        <w:rPr>
          <w:rFonts w:asciiTheme="minorHAnsi" w:hAnsiTheme="minorHAnsi" w:cstheme="minorHAnsi"/>
          <w:sz w:val="22"/>
        </w:rPr>
      </w:pPr>
    </w:p>
    <w:p w14:paraId="01FF8113" w14:textId="7F40F25E" w:rsidR="001D2BF0" w:rsidRPr="00B4070A" w:rsidRDefault="001D2BF0" w:rsidP="00FC0445">
      <w:pPr>
        <w:pStyle w:val="Heading3"/>
        <w:keepNext w:val="0"/>
        <w:keepLines w:val="0"/>
        <w:widowControl w:val="0"/>
        <w:spacing w:before="0" w:line="240" w:lineRule="auto"/>
        <w:rPr>
          <w:rFonts w:asciiTheme="minorHAnsi" w:hAnsiTheme="minorHAnsi" w:cstheme="minorHAnsi"/>
          <w:sz w:val="22"/>
        </w:rPr>
      </w:pPr>
      <w:r w:rsidRPr="00B4070A">
        <w:rPr>
          <w:rFonts w:asciiTheme="minorHAnsi" w:hAnsiTheme="minorHAnsi" w:cstheme="minorHAnsi"/>
          <w:sz w:val="22"/>
        </w:rPr>
        <w:t>Deans</w:t>
      </w:r>
    </w:p>
    <w:p w14:paraId="42076E79" w14:textId="71585AC1" w:rsidR="001D2BF0" w:rsidRPr="00B4070A" w:rsidRDefault="001D2BF0" w:rsidP="00FC0445">
      <w:pPr>
        <w:pStyle w:val="PlainText"/>
        <w:widowControl w:val="0"/>
        <w:rPr>
          <w:rFonts w:asciiTheme="minorHAnsi" w:hAnsiTheme="minorHAnsi" w:cstheme="minorHAnsi"/>
          <w:sz w:val="22"/>
          <w:szCs w:val="22"/>
        </w:rPr>
      </w:pPr>
      <w:r w:rsidRPr="00B4070A">
        <w:rPr>
          <w:rFonts w:asciiTheme="minorHAnsi" w:hAnsiTheme="minorHAnsi" w:cstheme="minorHAnsi"/>
          <w:sz w:val="22"/>
          <w:szCs w:val="22"/>
        </w:rPr>
        <w:t>The Deans are responsible for the following:</w:t>
      </w:r>
    </w:p>
    <w:p w14:paraId="3225F71F" w14:textId="2E4A1874" w:rsidR="001D2BF0" w:rsidRPr="00B4070A" w:rsidRDefault="001D2BF0" w:rsidP="00FC0445">
      <w:pPr>
        <w:pStyle w:val="ListParagraph"/>
        <w:widowControl w:val="0"/>
        <w:numPr>
          <w:ilvl w:val="0"/>
          <w:numId w:val="178"/>
        </w:numPr>
        <w:spacing w:after="0" w:line="240" w:lineRule="auto"/>
        <w:ind w:left="567" w:hanging="283"/>
        <w:rPr>
          <w:rFonts w:cstheme="minorHAnsi"/>
        </w:rPr>
      </w:pPr>
      <w:r w:rsidRPr="00B4070A">
        <w:rPr>
          <w:rFonts w:cstheme="minorHAnsi"/>
          <w:b/>
        </w:rPr>
        <w:t>For Cyclical Review</w:t>
      </w:r>
      <w:r w:rsidRPr="00B4070A">
        <w:rPr>
          <w:rFonts w:cstheme="minorHAnsi"/>
        </w:rPr>
        <w:t xml:space="preserve"> – </w:t>
      </w:r>
      <w:r w:rsidR="007D5B4D">
        <w:rPr>
          <w:rFonts w:cstheme="minorHAnsi"/>
        </w:rPr>
        <w:t>ensur</w:t>
      </w:r>
      <w:r w:rsidR="003428E2">
        <w:rPr>
          <w:rFonts w:cstheme="minorHAnsi"/>
        </w:rPr>
        <w:t>es that</w:t>
      </w:r>
      <w:r w:rsidRPr="00B4070A">
        <w:rPr>
          <w:rFonts w:cstheme="minorHAnsi"/>
        </w:rPr>
        <w:t xml:space="preserve"> Chairs/Directors or academic units</w:t>
      </w:r>
      <w:r w:rsidR="00307C77">
        <w:rPr>
          <w:rFonts w:cstheme="minorHAnsi"/>
        </w:rPr>
        <w:t>,</w:t>
      </w:r>
      <w:r w:rsidRPr="00B4070A">
        <w:rPr>
          <w:rFonts w:cstheme="minorHAnsi"/>
        </w:rPr>
        <w:t xml:space="preserve"> scheduled to undergo cyclical program review</w:t>
      </w:r>
      <w:r w:rsidR="00307C77">
        <w:rPr>
          <w:rFonts w:cstheme="minorHAnsi"/>
        </w:rPr>
        <w:t>,</w:t>
      </w:r>
      <w:r w:rsidRPr="00B4070A">
        <w:rPr>
          <w:rFonts w:cstheme="minorHAnsi"/>
        </w:rPr>
        <w:t xml:space="preserve"> understand their roles and responsibilities; sign off Self-Study and Appendices; consult with </w:t>
      </w:r>
      <w:r w:rsidR="00B268FE">
        <w:rPr>
          <w:rFonts w:cstheme="minorHAnsi"/>
        </w:rPr>
        <w:t xml:space="preserve">the </w:t>
      </w:r>
      <w:r w:rsidRPr="00B4070A">
        <w:rPr>
          <w:rFonts w:cstheme="minorHAnsi"/>
        </w:rPr>
        <w:t xml:space="preserve">Office of Provost on the ranking of external reviewers; nominate and invite internal representatives to participate in site visit; provide a Decanal Response to the External Reviewers’ Report and Departmental Response; consult on the Implementation Plan; and, ensure </w:t>
      </w:r>
      <w:r w:rsidR="001D1B08" w:rsidRPr="00B4070A">
        <w:rPr>
          <w:rFonts w:cstheme="minorHAnsi"/>
        </w:rPr>
        <w:t>academic units</w:t>
      </w:r>
      <w:r w:rsidRPr="00B4070A">
        <w:rPr>
          <w:rFonts w:cstheme="minorHAnsi"/>
        </w:rPr>
        <w:t xml:space="preserve"> are considering and acting on the recommendations requiring action</w:t>
      </w:r>
      <w:r w:rsidR="001D1B08" w:rsidRPr="00B4070A">
        <w:rPr>
          <w:rFonts w:cstheme="minorHAnsi"/>
        </w:rPr>
        <w:t xml:space="preserve">. </w:t>
      </w:r>
      <w:r w:rsidR="003A2AE0" w:rsidRPr="00B4070A">
        <w:rPr>
          <w:rFonts w:cstheme="minorHAnsi"/>
        </w:rPr>
        <w:t xml:space="preserve">The Dean </w:t>
      </w:r>
      <w:r w:rsidR="007D5B4D">
        <w:rPr>
          <w:rFonts w:cstheme="minorHAnsi"/>
        </w:rPr>
        <w:t xml:space="preserve">will be </w:t>
      </w:r>
      <w:r w:rsidR="003A2AE0" w:rsidRPr="00B4070A">
        <w:rPr>
          <w:rFonts w:cstheme="minorHAnsi"/>
        </w:rPr>
        <w:t xml:space="preserve">responsible for ensuring that the academic unit submits the follow-up </w:t>
      </w:r>
      <w:r w:rsidR="008D2DD6">
        <w:rPr>
          <w:rFonts w:cstheme="minorHAnsi"/>
        </w:rPr>
        <w:t>Implementation</w:t>
      </w:r>
      <w:r w:rsidR="00A336F6">
        <w:rPr>
          <w:rFonts w:cstheme="minorHAnsi"/>
        </w:rPr>
        <w:t xml:space="preserve"> Report</w:t>
      </w:r>
      <w:r w:rsidR="003A2AE0" w:rsidRPr="00B4070A">
        <w:rPr>
          <w:rFonts w:cstheme="minorHAnsi"/>
        </w:rPr>
        <w:t xml:space="preserve"> to CPRC in accordance with the deadline provided in the Final Assessment Report. </w:t>
      </w:r>
      <w:r w:rsidR="00DB24B7" w:rsidRPr="00B4070A">
        <w:rPr>
          <w:rFonts w:cstheme="minorHAnsi"/>
        </w:rPr>
        <w:t>The Dean will normally attend CPRC when the Self-Study and FAR for programs under their responsibility are being discuss</w:t>
      </w:r>
      <w:r w:rsidR="001424B8" w:rsidRPr="00B4070A">
        <w:rPr>
          <w:rFonts w:cstheme="minorHAnsi"/>
        </w:rPr>
        <w:t>ed</w:t>
      </w:r>
      <w:r w:rsidR="00DB24B7" w:rsidRPr="00B4070A">
        <w:rPr>
          <w:rFonts w:cstheme="minorHAnsi"/>
        </w:rPr>
        <w:t>.</w:t>
      </w:r>
    </w:p>
    <w:p w14:paraId="194BD17A" w14:textId="77777777" w:rsidR="00DD4C41" w:rsidRPr="00B4070A" w:rsidRDefault="00DD4C41" w:rsidP="00FC0445">
      <w:pPr>
        <w:pStyle w:val="ListParagraph"/>
        <w:widowControl w:val="0"/>
        <w:spacing w:after="0" w:line="240" w:lineRule="auto"/>
        <w:ind w:left="567"/>
        <w:rPr>
          <w:rFonts w:cstheme="minorHAnsi"/>
        </w:rPr>
      </w:pPr>
    </w:p>
    <w:p w14:paraId="75861E99" w14:textId="097BFCF7" w:rsidR="001D2BF0" w:rsidRPr="00B4070A" w:rsidRDefault="001D2BF0" w:rsidP="00FC0445">
      <w:pPr>
        <w:pStyle w:val="PlainText"/>
        <w:widowControl w:val="0"/>
        <w:numPr>
          <w:ilvl w:val="0"/>
          <w:numId w:val="66"/>
        </w:numPr>
        <w:ind w:left="567" w:hanging="283"/>
        <w:rPr>
          <w:rFonts w:asciiTheme="minorHAnsi" w:hAnsiTheme="minorHAnsi" w:cstheme="minorHAnsi"/>
          <w:sz w:val="22"/>
          <w:szCs w:val="22"/>
        </w:rPr>
      </w:pPr>
      <w:r w:rsidRPr="00B4070A">
        <w:rPr>
          <w:rFonts w:asciiTheme="minorHAnsi" w:hAnsiTheme="minorHAnsi" w:cstheme="minorHAnsi"/>
          <w:b/>
          <w:sz w:val="22"/>
          <w:szCs w:val="22"/>
        </w:rPr>
        <w:t>For New Programs</w:t>
      </w:r>
      <w:r w:rsidRPr="00B4070A">
        <w:rPr>
          <w:rFonts w:asciiTheme="minorHAnsi" w:hAnsiTheme="minorHAnsi" w:cstheme="minorHAnsi"/>
          <w:sz w:val="22"/>
          <w:szCs w:val="22"/>
        </w:rPr>
        <w:t xml:space="preserve"> – provide guidance and support for the development of new program proposals; develop Initial Proposals for approval by PPG; ensure broad consultation (with interested parties including faculty, academic units and decanal councils</w:t>
      </w:r>
      <w:r w:rsidR="00B268FE">
        <w:rPr>
          <w:rFonts w:asciiTheme="minorHAnsi" w:hAnsiTheme="minorHAnsi" w:cstheme="minorHAnsi"/>
          <w:sz w:val="22"/>
          <w:szCs w:val="22"/>
        </w:rPr>
        <w:t>)</w:t>
      </w:r>
      <w:r w:rsidRPr="00B4070A">
        <w:rPr>
          <w:rFonts w:asciiTheme="minorHAnsi" w:hAnsiTheme="minorHAnsi" w:cstheme="minorHAnsi"/>
          <w:sz w:val="22"/>
          <w:szCs w:val="22"/>
        </w:rPr>
        <w:t xml:space="preserve">; approval of budgets and proposed resources, </w:t>
      </w:r>
      <w:r w:rsidR="00DB24B7" w:rsidRPr="00B4070A">
        <w:rPr>
          <w:rFonts w:asciiTheme="minorHAnsi" w:hAnsiTheme="minorHAnsi" w:cstheme="minorHAnsi"/>
          <w:sz w:val="22"/>
          <w:szCs w:val="22"/>
        </w:rPr>
        <w:t xml:space="preserve">review and </w:t>
      </w:r>
      <w:r w:rsidRPr="00B4070A">
        <w:rPr>
          <w:rFonts w:asciiTheme="minorHAnsi" w:hAnsiTheme="minorHAnsi" w:cstheme="minorHAnsi"/>
          <w:sz w:val="22"/>
          <w:szCs w:val="22"/>
        </w:rPr>
        <w:t xml:space="preserve">sign-off </w:t>
      </w:r>
      <w:r w:rsidR="00B268FE">
        <w:rPr>
          <w:rFonts w:asciiTheme="minorHAnsi" w:hAnsiTheme="minorHAnsi" w:cstheme="minorHAnsi"/>
          <w:sz w:val="22"/>
          <w:szCs w:val="22"/>
        </w:rPr>
        <w:t xml:space="preserve">on the </w:t>
      </w:r>
      <w:r w:rsidRPr="00B4070A">
        <w:rPr>
          <w:rFonts w:asciiTheme="minorHAnsi" w:hAnsiTheme="minorHAnsi" w:cstheme="minorHAnsi"/>
          <w:sz w:val="22"/>
          <w:szCs w:val="22"/>
        </w:rPr>
        <w:t xml:space="preserve">Program Proposal and Appendices; consult with </w:t>
      </w:r>
      <w:r w:rsidR="00B268FE">
        <w:rPr>
          <w:rFonts w:asciiTheme="minorHAnsi" w:hAnsiTheme="minorHAnsi" w:cstheme="minorHAnsi"/>
          <w:sz w:val="22"/>
          <w:szCs w:val="22"/>
        </w:rPr>
        <w:t xml:space="preserve">the </w:t>
      </w:r>
      <w:r w:rsidRPr="00B4070A">
        <w:rPr>
          <w:rFonts w:asciiTheme="minorHAnsi" w:hAnsiTheme="minorHAnsi" w:cstheme="minorHAnsi"/>
          <w:sz w:val="22"/>
          <w:szCs w:val="22"/>
        </w:rPr>
        <w:t xml:space="preserve">Office of </w:t>
      </w:r>
      <w:r w:rsidR="00B268FE">
        <w:rPr>
          <w:rFonts w:asciiTheme="minorHAnsi" w:hAnsiTheme="minorHAnsi" w:cstheme="minorHAnsi"/>
          <w:sz w:val="22"/>
          <w:szCs w:val="22"/>
        </w:rPr>
        <w:t xml:space="preserve">the </w:t>
      </w:r>
      <w:r w:rsidRPr="00B4070A">
        <w:rPr>
          <w:rFonts w:asciiTheme="minorHAnsi" w:hAnsiTheme="minorHAnsi" w:cstheme="minorHAnsi"/>
          <w:sz w:val="22"/>
          <w:szCs w:val="22"/>
        </w:rPr>
        <w:t xml:space="preserve">Provost on the ranking of external reviewers; and </w:t>
      </w:r>
      <w:r w:rsidR="00110611" w:rsidRPr="00B4070A">
        <w:rPr>
          <w:rFonts w:asciiTheme="minorHAnsi" w:hAnsiTheme="minorHAnsi" w:cstheme="minorHAnsi"/>
          <w:sz w:val="22"/>
          <w:szCs w:val="22"/>
        </w:rPr>
        <w:t xml:space="preserve">completion and </w:t>
      </w:r>
      <w:r w:rsidRPr="00B4070A">
        <w:rPr>
          <w:rFonts w:asciiTheme="minorHAnsi" w:hAnsiTheme="minorHAnsi" w:cstheme="minorHAnsi"/>
          <w:sz w:val="22"/>
          <w:szCs w:val="22"/>
        </w:rPr>
        <w:t>submi</w:t>
      </w:r>
      <w:r w:rsidR="00110611" w:rsidRPr="00B4070A">
        <w:rPr>
          <w:rFonts w:asciiTheme="minorHAnsi" w:hAnsiTheme="minorHAnsi" w:cstheme="minorHAnsi"/>
          <w:sz w:val="22"/>
          <w:szCs w:val="22"/>
        </w:rPr>
        <w:t>ssion of</w:t>
      </w:r>
      <w:r w:rsidRPr="00B4070A">
        <w:rPr>
          <w:rFonts w:asciiTheme="minorHAnsi" w:hAnsiTheme="minorHAnsi" w:cstheme="minorHAnsi"/>
          <w:sz w:val="22"/>
          <w:szCs w:val="22"/>
        </w:rPr>
        <w:t xml:space="preserve"> Monitoring Report</w:t>
      </w:r>
      <w:r w:rsidR="00110611" w:rsidRPr="00B4070A">
        <w:rPr>
          <w:rFonts w:asciiTheme="minorHAnsi" w:hAnsiTheme="minorHAnsi" w:cstheme="minorHAnsi"/>
          <w:sz w:val="22"/>
          <w:szCs w:val="22"/>
        </w:rPr>
        <w:t>s</w:t>
      </w:r>
      <w:r w:rsidRPr="00B4070A">
        <w:rPr>
          <w:rFonts w:asciiTheme="minorHAnsi" w:hAnsiTheme="minorHAnsi" w:cstheme="minorHAnsi"/>
          <w:sz w:val="22"/>
          <w:szCs w:val="22"/>
        </w:rPr>
        <w:t xml:space="preserve"> to AP&amp;B.</w:t>
      </w:r>
      <w:r w:rsidR="00DB24B7" w:rsidRPr="00B4070A">
        <w:rPr>
          <w:rFonts w:asciiTheme="minorHAnsi" w:hAnsiTheme="minorHAnsi" w:cstheme="minorHAnsi"/>
          <w:sz w:val="22"/>
          <w:szCs w:val="22"/>
        </w:rPr>
        <w:t xml:space="preserve"> The </w:t>
      </w:r>
      <w:r w:rsidR="009C1902" w:rsidRPr="00B4070A">
        <w:rPr>
          <w:rFonts w:asciiTheme="minorHAnsi" w:hAnsiTheme="minorHAnsi" w:cstheme="minorHAnsi"/>
          <w:sz w:val="22"/>
          <w:szCs w:val="22"/>
        </w:rPr>
        <w:t xml:space="preserve">relevant </w:t>
      </w:r>
      <w:r w:rsidR="00DB24B7" w:rsidRPr="00B4070A">
        <w:rPr>
          <w:rFonts w:asciiTheme="minorHAnsi" w:hAnsiTheme="minorHAnsi" w:cstheme="minorHAnsi"/>
          <w:sz w:val="22"/>
          <w:szCs w:val="22"/>
        </w:rPr>
        <w:t>Dean</w:t>
      </w:r>
      <w:r w:rsidR="009C1902" w:rsidRPr="00B4070A">
        <w:rPr>
          <w:rFonts w:asciiTheme="minorHAnsi" w:hAnsiTheme="minorHAnsi" w:cstheme="minorHAnsi"/>
          <w:sz w:val="22"/>
          <w:szCs w:val="22"/>
        </w:rPr>
        <w:t>(s)</w:t>
      </w:r>
      <w:r w:rsidR="00DB24B7" w:rsidRPr="00B4070A">
        <w:rPr>
          <w:rFonts w:asciiTheme="minorHAnsi" w:hAnsiTheme="minorHAnsi" w:cstheme="minorHAnsi"/>
          <w:sz w:val="22"/>
          <w:szCs w:val="22"/>
        </w:rPr>
        <w:t xml:space="preserve"> will normally attend AP&amp;B when new program proposals are being discussed.</w:t>
      </w:r>
    </w:p>
    <w:p w14:paraId="281953FE" w14:textId="77777777" w:rsidR="0026396F" w:rsidRPr="00B4070A" w:rsidRDefault="0026396F" w:rsidP="00FC0445">
      <w:pPr>
        <w:pStyle w:val="Heading3"/>
        <w:keepNext w:val="0"/>
        <w:keepLines w:val="0"/>
        <w:widowControl w:val="0"/>
        <w:spacing w:before="0" w:line="240" w:lineRule="auto"/>
        <w:rPr>
          <w:rFonts w:asciiTheme="minorHAnsi" w:hAnsiTheme="minorHAnsi" w:cstheme="minorHAnsi"/>
          <w:sz w:val="22"/>
        </w:rPr>
      </w:pPr>
    </w:p>
    <w:p w14:paraId="3550D895" w14:textId="65A939BF" w:rsidR="001D2BF0" w:rsidRPr="00B4070A" w:rsidRDefault="001D2BF0" w:rsidP="00FC0445">
      <w:pPr>
        <w:pStyle w:val="Heading3"/>
        <w:keepNext w:val="0"/>
        <w:keepLines w:val="0"/>
        <w:widowControl w:val="0"/>
        <w:spacing w:before="0" w:line="240" w:lineRule="auto"/>
        <w:rPr>
          <w:rFonts w:asciiTheme="minorHAnsi" w:hAnsiTheme="minorHAnsi" w:cstheme="minorHAnsi"/>
          <w:sz w:val="22"/>
        </w:rPr>
      </w:pPr>
      <w:r w:rsidRPr="00B4070A">
        <w:rPr>
          <w:rFonts w:asciiTheme="minorHAnsi" w:hAnsiTheme="minorHAnsi" w:cstheme="minorHAnsi"/>
          <w:sz w:val="22"/>
        </w:rPr>
        <w:t>Academic Units</w:t>
      </w:r>
    </w:p>
    <w:p w14:paraId="79918F7C" w14:textId="72970807" w:rsidR="001D2BF0" w:rsidRDefault="001D2BF0" w:rsidP="00FC0445">
      <w:pPr>
        <w:pStyle w:val="PlainText"/>
        <w:widowControl w:val="0"/>
        <w:rPr>
          <w:rFonts w:asciiTheme="minorHAnsi" w:hAnsiTheme="minorHAnsi" w:cstheme="minorHAnsi"/>
          <w:sz w:val="22"/>
          <w:szCs w:val="22"/>
        </w:rPr>
      </w:pPr>
      <w:r w:rsidRPr="00B4070A">
        <w:rPr>
          <w:rFonts w:asciiTheme="minorHAnsi" w:hAnsiTheme="minorHAnsi" w:cstheme="minorHAnsi"/>
          <w:sz w:val="22"/>
          <w:szCs w:val="22"/>
        </w:rPr>
        <w:t>Academic Unit refers to a department or a school. Reference to a ‘Chair of a department’ in this policy is taken to include a Chair or Director of an undergraduate or graduate program</w:t>
      </w:r>
      <w:r w:rsidR="00AC0A69">
        <w:rPr>
          <w:rFonts w:asciiTheme="minorHAnsi" w:hAnsiTheme="minorHAnsi" w:cstheme="minorHAnsi"/>
          <w:sz w:val="22"/>
          <w:szCs w:val="22"/>
        </w:rPr>
        <w:t>, department</w:t>
      </w:r>
      <w:r w:rsidRPr="00B4070A">
        <w:rPr>
          <w:rFonts w:asciiTheme="minorHAnsi" w:hAnsiTheme="minorHAnsi" w:cstheme="minorHAnsi"/>
          <w:sz w:val="22"/>
          <w:szCs w:val="22"/>
        </w:rPr>
        <w:t xml:space="preserve"> or a school. Academic units will be responsible for the following:</w:t>
      </w:r>
    </w:p>
    <w:p w14:paraId="271BE77C" w14:textId="77777777" w:rsidR="00C54A31" w:rsidRPr="00B4070A" w:rsidRDefault="00C54A31" w:rsidP="00FC0445">
      <w:pPr>
        <w:pStyle w:val="PlainText"/>
        <w:widowControl w:val="0"/>
        <w:rPr>
          <w:rFonts w:asciiTheme="minorHAnsi" w:hAnsiTheme="minorHAnsi" w:cstheme="minorHAnsi"/>
          <w:sz w:val="22"/>
          <w:szCs w:val="22"/>
        </w:rPr>
      </w:pPr>
    </w:p>
    <w:p w14:paraId="603A9390" w14:textId="614B6A1A" w:rsidR="001D2BF0" w:rsidRDefault="001D2BF0" w:rsidP="00FC0445">
      <w:pPr>
        <w:pStyle w:val="PlainText"/>
        <w:widowControl w:val="0"/>
        <w:numPr>
          <w:ilvl w:val="0"/>
          <w:numId w:val="62"/>
        </w:numPr>
        <w:ind w:left="567" w:hanging="283"/>
        <w:rPr>
          <w:rFonts w:asciiTheme="minorHAnsi" w:hAnsiTheme="minorHAnsi" w:cstheme="minorHAnsi"/>
          <w:sz w:val="22"/>
          <w:szCs w:val="22"/>
        </w:rPr>
      </w:pPr>
      <w:r w:rsidRPr="00B4070A">
        <w:rPr>
          <w:rFonts w:asciiTheme="minorHAnsi" w:hAnsiTheme="minorHAnsi" w:cstheme="minorHAnsi"/>
          <w:b/>
          <w:sz w:val="22"/>
          <w:szCs w:val="22"/>
        </w:rPr>
        <w:t>For Cyclical Review</w:t>
      </w:r>
      <w:r w:rsidRPr="00B4070A">
        <w:rPr>
          <w:rFonts w:asciiTheme="minorHAnsi" w:hAnsiTheme="minorHAnsi" w:cstheme="minorHAnsi"/>
          <w:sz w:val="22"/>
          <w:szCs w:val="22"/>
        </w:rPr>
        <w:t xml:space="preserve"> – Academic Units </w:t>
      </w:r>
      <w:r w:rsidR="007D5B4D">
        <w:rPr>
          <w:rFonts w:asciiTheme="minorHAnsi" w:hAnsiTheme="minorHAnsi" w:cstheme="minorHAnsi"/>
          <w:sz w:val="22"/>
          <w:szCs w:val="22"/>
        </w:rPr>
        <w:t>will be</w:t>
      </w:r>
      <w:r w:rsidRPr="00B4070A">
        <w:rPr>
          <w:rFonts w:asciiTheme="minorHAnsi" w:hAnsiTheme="minorHAnsi" w:cstheme="minorHAnsi"/>
          <w:sz w:val="22"/>
          <w:szCs w:val="22"/>
        </w:rPr>
        <w:t xml:space="preserve"> responsible for: writing the Self-Study </w:t>
      </w:r>
      <w:r w:rsidR="00DB24B7" w:rsidRPr="00B4070A">
        <w:rPr>
          <w:rFonts w:asciiTheme="minorHAnsi" w:hAnsiTheme="minorHAnsi" w:cstheme="minorHAnsi"/>
          <w:sz w:val="22"/>
          <w:szCs w:val="22"/>
        </w:rPr>
        <w:t xml:space="preserve">and Appendices </w:t>
      </w:r>
      <w:r w:rsidR="004C24EB">
        <w:rPr>
          <w:rFonts w:asciiTheme="minorHAnsi" w:hAnsiTheme="minorHAnsi" w:cstheme="minorHAnsi"/>
          <w:sz w:val="22"/>
          <w:szCs w:val="22"/>
        </w:rPr>
        <w:t xml:space="preserve">for degree programs/diplomas under their responsibility for cyclical program; </w:t>
      </w:r>
      <w:r w:rsidRPr="00B4070A">
        <w:rPr>
          <w:rFonts w:asciiTheme="minorHAnsi" w:hAnsiTheme="minorHAnsi" w:cstheme="minorHAnsi"/>
          <w:sz w:val="22"/>
          <w:szCs w:val="22"/>
        </w:rPr>
        <w:t>nominating external reviewers</w:t>
      </w:r>
      <w:r w:rsidR="004C24EB">
        <w:rPr>
          <w:rFonts w:asciiTheme="minorHAnsi" w:hAnsiTheme="minorHAnsi" w:cstheme="minorHAnsi"/>
          <w:sz w:val="22"/>
          <w:szCs w:val="22"/>
        </w:rPr>
        <w:t>,</w:t>
      </w:r>
      <w:r w:rsidRPr="00B4070A">
        <w:rPr>
          <w:rFonts w:asciiTheme="minorHAnsi" w:hAnsiTheme="minorHAnsi" w:cstheme="minorHAnsi"/>
          <w:sz w:val="22"/>
          <w:szCs w:val="22"/>
        </w:rPr>
        <w:t xml:space="preserve"> drafting </w:t>
      </w:r>
      <w:r w:rsidR="00110611" w:rsidRPr="00B4070A">
        <w:rPr>
          <w:rFonts w:asciiTheme="minorHAnsi" w:hAnsiTheme="minorHAnsi" w:cstheme="minorHAnsi"/>
          <w:sz w:val="22"/>
          <w:szCs w:val="22"/>
        </w:rPr>
        <w:t xml:space="preserve">and organizing </w:t>
      </w:r>
      <w:r w:rsidRPr="00B4070A">
        <w:rPr>
          <w:rFonts w:asciiTheme="minorHAnsi" w:hAnsiTheme="minorHAnsi" w:cstheme="minorHAnsi"/>
          <w:sz w:val="22"/>
          <w:szCs w:val="22"/>
        </w:rPr>
        <w:t xml:space="preserve">the site visit schedule for </w:t>
      </w:r>
      <w:r w:rsidR="004C24EB">
        <w:rPr>
          <w:rFonts w:asciiTheme="minorHAnsi" w:hAnsiTheme="minorHAnsi" w:cstheme="minorHAnsi"/>
          <w:sz w:val="22"/>
          <w:szCs w:val="22"/>
        </w:rPr>
        <w:t>the review</w:t>
      </w:r>
      <w:r w:rsidR="00DB24B7" w:rsidRPr="00B4070A">
        <w:rPr>
          <w:rFonts w:asciiTheme="minorHAnsi" w:hAnsiTheme="minorHAnsi" w:cstheme="minorHAnsi"/>
          <w:sz w:val="22"/>
          <w:szCs w:val="22"/>
        </w:rPr>
        <w:t>, participati</w:t>
      </w:r>
      <w:r w:rsidR="00110611" w:rsidRPr="00B4070A">
        <w:rPr>
          <w:rFonts w:asciiTheme="minorHAnsi" w:hAnsiTheme="minorHAnsi" w:cstheme="minorHAnsi"/>
          <w:sz w:val="22"/>
          <w:szCs w:val="22"/>
        </w:rPr>
        <w:t>ng</w:t>
      </w:r>
      <w:r w:rsidR="00DB24B7" w:rsidRPr="00B4070A">
        <w:rPr>
          <w:rFonts w:asciiTheme="minorHAnsi" w:hAnsiTheme="minorHAnsi" w:cstheme="minorHAnsi"/>
          <w:sz w:val="22"/>
          <w:szCs w:val="22"/>
        </w:rPr>
        <w:t xml:space="preserve"> in the site visit</w:t>
      </w:r>
      <w:r w:rsidRPr="00B4070A">
        <w:rPr>
          <w:rFonts w:asciiTheme="minorHAnsi" w:hAnsiTheme="minorHAnsi" w:cstheme="minorHAnsi"/>
          <w:sz w:val="22"/>
          <w:szCs w:val="22"/>
        </w:rPr>
        <w:t>; responding to the External Reviewers</w:t>
      </w:r>
      <w:r w:rsidR="00110611" w:rsidRPr="00B4070A">
        <w:rPr>
          <w:rFonts w:asciiTheme="minorHAnsi" w:hAnsiTheme="minorHAnsi" w:cstheme="minorHAnsi"/>
          <w:sz w:val="22"/>
          <w:szCs w:val="22"/>
        </w:rPr>
        <w:t>’</w:t>
      </w:r>
      <w:r w:rsidRPr="00B4070A">
        <w:rPr>
          <w:rFonts w:asciiTheme="minorHAnsi" w:hAnsiTheme="minorHAnsi" w:cstheme="minorHAnsi"/>
          <w:sz w:val="22"/>
          <w:szCs w:val="22"/>
        </w:rPr>
        <w:t xml:space="preserve"> Report; implementing and reporting on recommendations </w:t>
      </w:r>
      <w:r w:rsidR="00110611" w:rsidRPr="00B4070A">
        <w:rPr>
          <w:rFonts w:asciiTheme="minorHAnsi" w:hAnsiTheme="minorHAnsi" w:cstheme="minorHAnsi"/>
          <w:sz w:val="22"/>
          <w:szCs w:val="22"/>
        </w:rPr>
        <w:t>identified</w:t>
      </w:r>
      <w:r w:rsidRPr="00B4070A">
        <w:rPr>
          <w:rFonts w:asciiTheme="minorHAnsi" w:hAnsiTheme="minorHAnsi" w:cstheme="minorHAnsi"/>
          <w:sz w:val="22"/>
          <w:szCs w:val="22"/>
        </w:rPr>
        <w:t xml:space="preserve"> for action in the Implementation Plan of the Final Assessment Report; and, providing a</w:t>
      </w:r>
      <w:r w:rsidR="008D2DD6">
        <w:rPr>
          <w:rFonts w:asciiTheme="minorHAnsi" w:hAnsiTheme="minorHAnsi" w:cstheme="minorHAnsi"/>
          <w:sz w:val="22"/>
          <w:szCs w:val="22"/>
        </w:rPr>
        <w:t>n Implementation</w:t>
      </w:r>
      <w:r w:rsidR="00A336F6">
        <w:rPr>
          <w:rFonts w:asciiTheme="minorHAnsi" w:hAnsiTheme="minorHAnsi" w:cstheme="minorHAnsi"/>
          <w:sz w:val="22"/>
          <w:szCs w:val="22"/>
        </w:rPr>
        <w:t xml:space="preserve"> </w:t>
      </w:r>
      <w:r w:rsidRPr="00B4070A">
        <w:rPr>
          <w:rFonts w:asciiTheme="minorHAnsi" w:hAnsiTheme="minorHAnsi" w:cstheme="minorHAnsi"/>
          <w:sz w:val="22"/>
          <w:szCs w:val="22"/>
        </w:rPr>
        <w:t>Report to CPRC.</w:t>
      </w:r>
    </w:p>
    <w:p w14:paraId="135E4421" w14:textId="77777777" w:rsidR="00B268FE" w:rsidRPr="00B4070A" w:rsidRDefault="00B268FE" w:rsidP="00FC0445">
      <w:pPr>
        <w:pStyle w:val="PlainText"/>
        <w:widowControl w:val="0"/>
        <w:ind w:left="567"/>
        <w:rPr>
          <w:rFonts w:asciiTheme="minorHAnsi" w:hAnsiTheme="minorHAnsi" w:cstheme="minorHAnsi"/>
          <w:sz w:val="22"/>
          <w:szCs w:val="22"/>
        </w:rPr>
      </w:pPr>
    </w:p>
    <w:p w14:paraId="423BDD8B" w14:textId="4EA54777" w:rsidR="001D2BF0" w:rsidRPr="00B4070A" w:rsidRDefault="001D2BF0" w:rsidP="00FC0445">
      <w:pPr>
        <w:pStyle w:val="PlainText"/>
        <w:widowControl w:val="0"/>
        <w:numPr>
          <w:ilvl w:val="0"/>
          <w:numId w:val="62"/>
        </w:numPr>
        <w:ind w:left="567" w:hanging="283"/>
        <w:rPr>
          <w:rFonts w:asciiTheme="minorHAnsi" w:hAnsiTheme="minorHAnsi" w:cstheme="minorHAnsi"/>
          <w:sz w:val="22"/>
          <w:szCs w:val="22"/>
        </w:rPr>
      </w:pPr>
      <w:r w:rsidRPr="00B4070A">
        <w:rPr>
          <w:rFonts w:asciiTheme="minorHAnsi" w:hAnsiTheme="minorHAnsi" w:cstheme="minorHAnsi"/>
          <w:b/>
          <w:sz w:val="22"/>
          <w:szCs w:val="22"/>
        </w:rPr>
        <w:t>For New Programs</w:t>
      </w:r>
      <w:r w:rsidRPr="00B4070A">
        <w:rPr>
          <w:rFonts w:asciiTheme="minorHAnsi" w:hAnsiTheme="minorHAnsi" w:cstheme="minorHAnsi"/>
          <w:sz w:val="22"/>
          <w:szCs w:val="22"/>
        </w:rPr>
        <w:t xml:space="preserve"> – Academic units are often the proponents of new academic programming and are significantly involved </w:t>
      </w:r>
      <w:r w:rsidR="00DB24B7" w:rsidRPr="00B4070A">
        <w:rPr>
          <w:rFonts w:asciiTheme="minorHAnsi" w:hAnsiTheme="minorHAnsi" w:cstheme="minorHAnsi"/>
          <w:sz w:val="22"/>
          <w:szCs w:val="22"/>
        </w:rPr>
        <w:t>in the development and</w:t>
      </w:r>
      <w:r w:rsidRPr="00B4070A">
        <w:rPr>
          <w:rFonts w:asciiTheme="minorHAnsi" w:hAnsiTheme="minorHAnsi" w:cstheme="minorHAnsi"/>
          <w:sz w:val="22"/>
          <w:szCs w:val="22"/>
        </w:rPr>
        <w:t xml:space="preserve"> consultation </w:t>
      </w:r>
      <w:r w:rsidR="00DB24B7" w:rsidRPr="00B4070A">
        <w:rPr>
          <w:rFonts w:asciiTheme="minorHAnsi" w:hAnsiTheme="minorHAnsi" w:cstheme="minorHAnsi"/>
          <w:sz w:val="22"/>
          <w:szCs w:val="22"/>
        </w:rPr>
        <w:t>processes for</w:t>
      </w:r>
      <w:r w:rsidRPr="00B4070A">
        <w:rPr>
          <w:rFonts w:asciiTheme="minorHAnsi" w:hAnsiTheme="minorHAnsi" w:cstheme="minorHAnsi"/>
          <w:sz w:val="22"/>
          <w:szCs w:val="22"/>
        </w:rPr>
        <w:t xml:space="preserve"> new program proposals. </w:t>
      </w:r>
    </w:p>
    <w:p w14:paraId="0DAEFC5C" w14:textId="77777777" w:rsidR="001D2BF0" w:rsidRPr="00B4070A" w:rsidRDefault="001D2BF0" w:rsidP="00FC0445">
      <w:pPr>
        <w:pStyle w:val="Heading3"/>
        <w:keepNext w:val="0"/>
        <w:keepLines w:val="0"/>
        <w:widowControl w:val="0"/>
        <w:spacing w:before="0" w:line="240" w:lineRule="auto"/>
        <w:rPr>
          <w:rFonts w:asciiTheme="minorHAnsi" w:hAnsiTheme="minorHAnsi" w:cstheme="minorHAnsi"/>
          <w:sz w:val="22"/>
        </w:rPr>
      </w:pPr>
    </w:p>
    <w:p w14:paraId="0D140741" w14:textId="272EB78A" w:rsidR="001D2BF0" w:rsidRPr="00B4070A" w:rsidRDefault="001D2BF0" w:rsidP="00FC0445">
      <w:pPr>
        <w:pStyle w:val="Heading3"/>
        <w:keepNext w:val="0"/>
        <w:keepLines w:val="0"/>
        <w:widowControl w:val="0"/>
        <w:spacing w:before="0" w:line="240" w:lineRule="auto"/>
        <w:rPr>
          <w:rFonts w:asciiTheme="minorHAnsi" w:hAnsiTheme="minorHAnsi" w:cstheme="minorHAnsi"/>
          <w:sz w:val="22"/>
        </w:rPr>
      </w:pPr>
      <w:r w:rsidRPr="00B4070A">
        <w:rPr>
          <w:rFonts w:asciiTheme="minorHAnsi" w:hAnsiTheme="minorHAnsi" w:cstheme="minorHAnsi"/>
          <w:sz w:val="22"/>
        </w:rPr>
        <w:t>Provost’s Planning Group (PPG)</w:t>
      </w:r>
      <w:r w:rsidR="002F0A5A" w:rsidRPr="00B4070A">
        <w:rPr>
          <w:rFonts w:asciiTheme="minorHAnsi" w:hAnsiTheme="minorHAnsi" w:cstheme="minorHAnsi"/>
          <w:sz w:val="22"/>
        </w:rPr>
        <w:t xml:space="preserve"> – </w:t>
      </w:r>
      <w:hyperlink r:id="rId13" w:history="1">
        <w:r w:rsidR="002F0A5A" w:rsidRPr="00B4070A">
          <w:rPr>
            <w:rStyle w:val="Hyperlink"/>
            <w:rFonts w:asciiTheme="minorHAnsi" w:hAnsiTheme="minorHAnsi" w:cstheme="minorHAnsi"/>
            <w:b w:val="0"/>
            <w:bCs w:val="0"/>
            <w:sz w:val="22"/>
          </w:rPr>
          <w:t>Terms of Reference and Membership</w:t>
        </w:r>
      </w:hyperlink>
    </w:p>
    <w:p w14:paraId="5466F412" w14:textId="51CE6DDA" w:rsidR="001D2BF0" w:rsidRDefault="001D2BF0" w:rsidP="00FC0445">
      <w:pPr>
        <w:pStyle w:val="PlainText"/>
        <w:widowControl w:val="0"/>
        <w:rPr>
          <w:rFonts w:asciiTheme="minorHAnsi" w:hAnsiTheme="minorHAnsi" w:cstheme="minorHAnsi"/>
          <w:sz w:val="22"/>
          <w:szCs w:val="22"/>
        </w:rPr>
      </w:pPr>
      <w:r w:rsidRPr="00B4070A">
        <w:rPr>
          <w:rFonts w:asciiTheme="minorHAnsi" w:hAnsiTheme="minorHAnsi" w:cstheme="minorHAnsi"/>
          <w:sz w:val="22"/>
          <w:szCs w:val="22"/>
        </w:rPr>
        <w:t xml:space="preserve">PPG is the senior administrative committee that reviews and approves initial proposals for new programs. </w:t>
      </w:r>
    </w:p>
    <w:p w14:paraId="7759260C" w14:textId="77777777" w:rsidR="009D3F0F" w:rsidRPr="00B4070A" w:rsidRDefault="009D3F0F" w:rsidP="00FC0445">
      <w:pPr>
        <w:pStyle w:val="PlainText"/>
        <w:widowControl w:val="0"/>
        <w:rPr>
          <w:rFonts w:asciiTheme="minorHAnsi" w:hAnsiTheme="minorHAnsi" w:cstheme="minorHAnsi"/>
          <w:sz w:val="22"/>
          <w:szCs w:val="22"/>
        </w:rPr>
      </w:pPr>
    </w:p>
    <w:p w14:paraId="138833A2" w14:textId="3E1EE03A" w:rsidR="001D2BF0" w:rsidRPr="00B4070A" w:rsidRDefault="001D2BF0" w:rsidP="00FC0445">
      <w:pPr>
        <w:pStyle w:val="Heading3"/>
        <w:keepNext w:val="0"/>
        <w:keepLines w:val="0"/>
        <w:widowControl w:val="0"/>
        <w:spacing w:before="0" w:line="240" w:lineRule="auto"/>
        <w:rPr>
          <w:rFonts w:asciiTheme="minorHAnsi" w:hAnsiTheme="minorHAnsi" w:cstheme="minorHAnsi"/>
          <w:b w:val="0"/>
          <w:bCs w:val="0"/>
          <w:sz w:val="22"/>
        </w:rPr>
      </w:pPr>
      <w:r w:rsidRPr="00B4070A">
        <w:rPr>
          <w:rFonts w:asciiTheme="minorHAnsi" w:hAnsiTheme="minorHAnsi" w:cstheme="minorHAnsi"/>
          <w:sz w:val="22"/>
        </w:rPr>
        <w:t>Senate</w:t>
      </w:r>
      <w:r w:rsidR="0070762E" w:rsidRPr="00B4070A">
        <w:rPr>
          <w:rFonts w:asciiTheme="minorHAnsi" w:hAnsiTheme="minorHAnsi" w:cstheme="minorHAnsi"/>
          <w:sz w:val="22"/>
        </w:rPr>
        <w:t xml:space="preserve"> </w:t>
      </w:r>
      <w:r w:rsidR="0070762E" w:rsidRPr="00B4070A">
        <w:rPr>
          <w:rFonts w:asciiTheme="minorHAnsi" w:hAnsiTheme="minorHAnsi" w:cstheme="minorHAnsi"/>
          <w:b w:val="0"/>
          <w:bCs w:val="0"/>
          <w:sz w:val="22"/>
        </w:rPr>
        <w:t xml:space="preserve">– </w:t>
      </w:r>
      <w:hyperlink r:id="rId14" w:history="1">
        <w:r w:rsidR="0070762E" w:rsidRPr="00B4070A">
          <w:rPr>
            <w:rStyle w:val="Hyperlink"/>
            <w:rFonts w:asciiTheme="minorHAnsi" w:hAnsiTheme="minorHAnsi" w:cstheme="minorHAnsi"/>
            <w:b w:val="0"/>
            <w:bCs w:val="0"/>
            <w:sz w:val="22"/>
          </w:rPr>
          <w:t xml:space="preserve">Terms of Reference and Membership </w:t>
        </w:r>
        <w:r w:rsidR="002F0A5A" w:rsidRPr="00B4070A">
          <w:rPr>
            <w:rStyle w:val="Hyperlink"/>
            <w:rFonts w:asciiTheme="minorHAnsi" w:hAnsiTheme="minorHAnsi" w:cstheme="minorHAnsi"/>
            <w:b w:val="0"/>
            <w:bCs w:val="0"/>
            <w:sz w:val="22"/>
          </w:rPr>
          <w:t>for all Senate Committees</w:t>
        </w:r>
      </w:hyperlink>
    </w:p>
    <w:p w14:paraId="6B319A5A" w14:textId="25325046" w:rsidR="001D2BF0" w:rsidRPr="008A3093" w:rsidRDefault="001D2BF0" w:rsidP="00FC0445">
      <w:pPr>
        <w:pStyle w:val="PlainText"/>
        <w:widowControl w:val="0"/>
        <w:rPr>
          <w:rFonts w:asciiTheme="minorHAnsi" w:hAnsiTheme="minorHAnsi" w:cstheme="minorHAnsi"/>
          <w:sz w:val="22"/>
          <w:szCs w:val="22"/>
        </w:rPr>
      </w:pPr>
      <w:r w:rsidRPr="00B4070A">
        <w:rPr>
          <w:rFonts w:asciiTheme="minorHAnsi" w:hAnsiTheme="minorHAnsi" w:cstheme="minorHAnsi"/>
          <w:sz w:val="22"/>
          <w:szCs w:val="22"/>
        </w:rPr>
        <w:t xml:space="preserve">Senate is responsible for approving the Institutional Quality Assurance Policy and any subsequent revisions. Senate is also responsible for approving new degree programs, new graduate diplomas, major modifications and some minor modifications to existing programs. Senate receives for information Final Assessment Reports on Cyclical Program Reviews, notification that the cyclical review process is completed following the CPRC’s </w:t>
      </w:r>
      <w:r w:rsidRPr="00B4070A">
        <w:rPr>
          <w:rFonts w:asciiTheme="minorHAnsi" w:hAnsiTheme="minorHAnsi" w:cstheme="minorHAnsi"/>
          <w:sz w:val="22"/>
          <w:szCs w:val="22"/>
        </w:rPr>
        <w:lastRenderedPageBreak/>
        <w:t xml:space="preserve">approval of </w:t>
      </w:r>
      <w:r w:rsidR="008D2DD6">
        <w:rPr>
          <w:rFonts w:asciiTheme="minorHAnsi" w:hAnsiTheme="minorHAnsi" w:cstheme="minorHAnsi"/>
          <w:sz w:val="22"/>
          <w:szCs w:val="22"/>
        </w:rPr>
        <w:t>Implementation</w:t>
      </w:r>
      <w:r w:rsidRPr="00B4070A">
        <w:rPr>
          <w:rFonts w:asciiTheme="minorHAnsi" w:hAnsiTheme="minorHAnsi" w:cstheme="minorHAnsi"/>
          <w:sz w:val="22"/>
          <w:szCs w:val="22"/>
        </w:rPr>
        <w:t xml:space="preserve"> Reports</w:t>
      </w:r>
      <w:r w:rsidR="008A3093">
        <w:rPr>
          <w:rFonts w:asciiTheme="minorHAnsi" w:hAnsiTheme="minorHAnsi" w:cstheme="minorHAnsi"/>
          <w:sz w:val="22"/>
          <w:szCs w:val="22"/>
        </w:rPr>
        <w:t xml:space="preserve">, </w:t>
      </w:r>
      <w:r w:rsidR="008A3093" w:rsidRPr="008A3093">
        <w:rPr>
          <w:rFonts w:asciiTheme="minorHAnsi" w:hAnsiTheme="minorHAnsi" w:cstheme="minorHAnsi"/>
          <w:sz w:val="22"/>
          <w:szCs w:val="22"/>
        </w:rPr>
        <w:t>notification</w:t>
      </w:r>
      <w:r w:rsidR="006609A4" w:rsidRPr="008A3093">
        <w:rPr>
          <w:rFonts w:asciiTheme="minorHAnsi" w:hAnsiTheme="minorHAnsi" w:cstheme="minorHAnsi"/>
          <w:sz w:val="22"/>
          <w:szCs w:val="22"/>
        </w:rPr>
        <w:t xml:space="preserve"> that Monitoring Reports for new programs have been reviewed and accepted</w:t>
      </w:r>
      <w:r w:rsidR="008A3093" w:rsidRPr="008A3093">
        <w:rPr>
          <w:rFonts w:asciiTheme="minorHAnsi" w:hAnsiTheme="minorHAnsi" w:cstheme="minorHAnsi"/>
          <w:sz w:val="22"/>
          <w:szCs w:val="22"/>
        </w:rPr>
        <w:t xml:space="preserve"> by AP&amp;B, and notice of minor modifications to existing programs.</w:t>
      </w:r>
    </w:p>
    <w:p w14:paraId="68FB59FE" w14:textId="77777777" w:rsidR="001D2BF0" w:rsidRPr="00B4070A" w:rsidRDefault="001D2BF0" w:rsidP="00FC0445">
      <w:pPr>
        <w:pStyle w:val="PlainText"/>
        <w:widowControl w:val="0"/>
        <w:rPr>
          <w:rFonts w:asciiTheme="minorHAnsi" w:hAnsiTheme="minorHAnsi" w:cstheme="minorHAnsi"/>
          <w:b/>
          <w:sz w:val="22"/>
          <w:szCs w:val="22"/>
        </w:rPr>
      </w:pPr>
    </w:p>
    <w:p w14:paraId="0DB84350" w14:textId="52CCC477" w:rsidR="001D2BF0" w:rsidRPr="00B4070A" w:rsidRDefault="001D2BF0" w:rsidP="00FC0445">
      <w:pPr>
        <w:pStyle w:val="PlainText"/>
        <w:widowControl w:val="0"/>
        <w:rPr>
          <w:rFonts w:asciiTheme="minorHAnsi" w:hAnsiTheme="minorHAnsi" w:cstheme="minorHAnsi"/>
          <w:sz w:val="22"/>
          <w:szCs w:val="22"/>
        </w:rPr>
      </w:pPr>
      <w:r w:rsidRPr="00B4070A">
        <w:rPr>
          <w:rStyle w:val="Heading3Char"/>
          <w:rFonts w:asciiTheme="minorHAnsi" w:hAnsiTheme="minorHAnsi" w:cstheme="minorHAnsi"/>
          <w:sz w:val="22"/>
          <w:szCs w:val="22"/>
        </w:rPr>
        <w:t xml:space="preserve">Academic Planning &amp; Budget Committee (AP&amp;B) </w:t>
      </w:r>
      <w:r w:rsidR="002F0A5A" w:rsidRPr="00B4070A">
        <w:rPr>
          <w:rFonts w:asciiTheme="minorHAnsi" w:hAnsiTheme="minorHAnsi" w:cstheme="minorHAnsi"/>
          <w:sz w:val="22"/>
          <w:szCs w:val="22"/>
        </w:rPr>
        <w:t xml:space="preserve"> </w:t>
      </w:r>
    </w:p>
    <w:p w14:paraId="70FB05F6" w14:textId="31462236" w:rsidR="001D2BF0" w:rsidRPr="00B4070A" w:rsidRDefault="001D2BF0" w:rsidP="00FC0445">
      <w:pPr>
        <w:pStyle w:val="PlainText"/>
        <w:widowControl w:val="0"/>
        <w:rPr>
          <w:rFonts w:asciiTheme="minorHAnsi" w:hAnsiTheme="minorHAnsi" w:cstheme="minorHAnsi"/>
          <w:b/>
          <w:sz w:val="22"/>
          <w:szCs w:val="22"/>
          <w:u w:val="single"/>
        </w:rPr>
      </w:pPr>
      <w:r w:rsidRPr="00B4070A">
        <w:rPr>
          <w:rStyle w:val="Hyperlink"/>
          <w:rFonts w:asciiTheme="minorHAnsi" w:hAnsiTheme="minorHAnsi" w:cstheme="minorHAnsi"/>
          <w:color w:val="auto"/>
          <w:sz w:val="22"/>
          <w:szCs w:val="22"/>
          <w:u w:val="none"/>
        </w:rPr>
        <w:t>AP&amp;B</w:t>
      </w:r>
      <w:r w:rsidRPr="00B4070A">
        <w:rPr>
          <w:rFonts w:asciiTheme="minorHAnsi" w:hAnsiTheme="minorHAnsi" w:cstheme="minorHAnsi"/>
          <w:sz w:val="22"/>
          <w:szCs w:val="22"/>
        </w:rPr>
        <w:t>, a standing committee of Senate, is responsible for reviewing and recommending for approval to Senate all new degree programs and graduate diplomas. AP&amp;B – (1) initial review of program proposals prior to external review; (2) final review and approval of program documentation following external review and makes recommendations to Senate; and (3) review of Monitoring Report</w:t>
      </w:r>
      <w:r w:rsidR="003C2AF5" w:rsidRPr="00B4070A">
        <w:rPr>
          <w:rFonts w:asciiTheme="minorHAnsi" w:hAnsiTheme="minorHAnsi" w:cstheme="minorHAnsi"/>
          <w:sz w:val="22"/>
          <w:szCs w:val="22"/>
        </w:rPr>
        <w:t>s</w:t>
      </w:r>
      <w:r w:rsidRPr="00B4070A">
        <w:rPr>
          <w:rFonts w:asciiTheme="minorHAnsi" w:hAnsiTheme="minorHAnsi" w:cstheme="minorHAnsi"/>
          <w:sz w:val="22"/>
          <w:szCs w:val="22"/>
        </w:rPr>
        <w:t xml:space="preserve">. AP&amp;B is also responsible for recommending to Senate the termination of an existing degree program. </w:t>
      </w:r>
    </w:p>
    <w:p w14:paraId="6ED3E40B" w14:textId="77777777" w:rsidR="00920621" w:rsidRPr="00B4070A" w:rsidRDefault="00920621" w:rsidP="00FC0445">
      <w:pPr>
        <w:pStyle w:val="PlainText"/>
        <w:widowControl w:val="0"/>
        <w:rPr>
          <w:rStyle w:val="Heading3Char"/>
          <w:rFonts w:asciiTheme="minorHAnsi" w:hAnsiTheme="minorHAnsi" w:cstheme="minorHAnsi"/>
          <w:sz w:val="22"/>
          <w:szCs w:val="22"/>
        </w:rPr>
      </w:pPr>
    </w:p>
    <w:p w14:paraId="25ADAA99" w14:textId="49557770" w:rsidR="001D2BF0" w:rsidRPr="00B4070A" w:rsidRDefault="001D2BF0" w:rsidP="00FC0445">
      <w:pPr>
        <w:pStyle w:val="PlainText"/>
        <w:widowControl w:val="0"/>
        <w:rPr>
          <w:rFonts w:asciiTheme="minorHAnsi" w:hAnsiTheme="minorHAnsi" w:cstheme="minorHAnsi"/>
          <w:sz w:val="22"/>
          <w:szCs w:val="22"/>
        </w:rPr>
      </w:pPr>
      <w:r w:rsidRPr="00B4070A">
        <w:rPr>
          <w:rStyle w:val="Heading3Char"/>
          <w:rFonts w:asciiTheme="minorHAnsi" w:hAnsiTheme="minorHAnsi" w:cstheme="minorHAnsi"/>
          <w:sz w:val="22"/>
          <w:szCs w:val="22"/>
        </w:rPr>
        <w:t xml:space="preserve">Cyclical Program </w:t>
      </w:r>
      <w:r w:rsidR="009E6E6E" w:rsidRPr="00B4070A">
        <w:rPr>
          <w:rStyle w:val="Heading3Char"/>
          <w:rFonts w:asciiTheme="minorHAnsi" w:hAnsiTheme="minorHAnsi" w:cstheme="minorHAnsi"/>
          <w:sz w:val="22"/>
          <w:szCs w:val="22"/>
        </w:rPr>
        <w:t>Review Committee</w:t>
      </w:r>
      <w:r w:rsidRPr="00B4070A">
        <w:rPr>
          <w:rStyle w:val="Heading3Char"/>
          <w:rFonts w:asciiTheme="minorHAnsi" w:hAnsiTheme="minorHAnsi" w:cstheme="minorHAnsi"/>
          <w:sz w:val="22"/>
          <w:szCs w:val="22"/>
        </w:rPr>
        <w:t xml:space="preserve"> (CPRC)</w:t>
      </w:r>
      <w:r w:rsidRPr="00B4070A">
        <w:rPr>
          <w:rFonts w:asciiTheme="minorHAnsi" w:hAnsiTheme="minorHAnsi" w:cstheme="minorHAnsi"/>
          <w:sz w:val="22"/>
          <w:szCs w:val="22"/>
        </w:rPr>
        <w:t xml:space="preserve"> </w:t>
      </w:r>
      <w:r w:rsidR="002F0A5A" w:rsidRPr="00B4070A">
        <w:rPr>
          <w:rFonts w:asciiTheme="minorHAnsi" w:hAnsiTheme="minorHAnsi" w:cstheme="minorHAnsi"/>
          <w:sz w:val="22"/>
          <w:szCs w:val="22"/>
        </w:rPr>
        <w:t xml:space="preserve"> </w:t>
      </w:r>
    </w:p>
    <w:p w14:paraId="12767CE9" w14:textId="6DF66E52" w:rsidR="001D2BF0" w:rsidRPr="00B4070A" w:rsidRDefault="001D2BF0" w:rsidP="00FC0445">
      <w:pPr>
        <w:pStyle w:val="PlainText"/>
        <w:widowControl w:val="0"/>
        <w:rPr>
          <w:rFonts w:asciiTheme="minorHAnsi" w:hAnsiTheme="minorHAnsi" w:cstheme="minorHAnsi"/>
          <w:sz w:val="22"/>
          <w:szCs w:val="22"/>
        </w:rPr>
      </w:pPr>
      <w:r w:rsidRPr="00B4070A">
        <w:rPr>
          <w:rFonts w:asciiTheme="minorHAnsi" w:hAnsiTheme="minorHAnsi" w:cstheme="minorHAnsi"/>
          <w:sz w:val="22"/>
          <w:szCs w:val="22"/>
        </w:rPr>
        <w:t xml:space="preserve">CPRC, a standing committee of Senate, is responsible for overseeing cyclical program reviews. CPRC reviews Self-Studies, External Reviewers’ Reports, Academic Unit, and Decanal Responses. CPRC drafts Final Assessment Reports (and Implementation Plans) for approval by the Provost. CPRC approves </w:t>
      </w:r>
      <w:r w:rsidR="008D2DD6">
        <w:rPr>
          <w:rFonts w:asciiTheme="minorHAnsi" w:hAnsiTheme="minorHAnsi" w:cstheme="minorHAnsi"/>
          <w:sz w:val="22"/>
          <w:szCs w:val="22"/>
        </w:rPr>
        <w:t>Implementation</w:t>
      </w:r>
      <w:r w:rsidR="00A336F6">
        <w:rPr>
          <w:rFonts w:asciiTheme="minorHAnsi" w:hAnsiTheme="minorHAnsi" w:cstheme="minorHAnsi"/>
          <w:sz w:val="22"/>
          <w:szCs w:val="22"/>
        </w:rPr>
        <w:t xml:space="preserve"> </w:t>
      </w:r>
      <w:r w:rsidRPr="00B4070A">
        <w:rPr>
          <w:rFonts w:asciiTheme="minorHAnsi" w:hAnsiTheme="minorHAnsi" w:cstheme="minorHAnsi"/>
          <w:sz w:val="22"/>
          <w:szCs w:val="22"/>
        </w:rPr>
        <w:t xml:space="preserve">Reports and notifies Senate that the cyclical review process is completed. </w:t>
      </w:r>
    </w:p>
    <w:p w14:paraId="66A2BB80" w14:textId="77777777" w:rsidR="001D2BF0" w:rsidRPr="00B4070A" w:rsidRDefault="001D2BF0" w:rsidP="00FC0445">
      <w:pPr>
        <w:pStyle w:val="PlainText"/>
        <w:widowControl w:val="0"/>
        <w:rPr>
          <w:rFonts w:asciiTheme="minorHAnsi" w:hAnsiTheme="minorHAnsi" w:cstheme="minorHAnsi"/>
          <w:sz w:val="22"/>
          <w:szCs w:val="22"/>
        </w:rPr>
      </w:pPr>
    </w:p>
    <w:p w14:paraId="0C001AEF" w14:textId="6EDB714F" w:rsidR="001D2BF0" w:rsidRPr="00B4070A" w:rsidRDefault="001D2BF0" w:rsidP="00FC0445">
      <w:pPr>
        <w:pStyle w:val="PlainText"/>
        <w:widowControl w:val="0"/>
        <w:rPr>
          <w:rFonts w:asciiTheme="minorHAnsi" w:hAnsiTheme="minorHAnsi" w:cstheme="minorHAnsi"/>
          <w:sz w:val="22"/>
          <w:szCs w:val="22"/>
        </w:rPr>
      </w:pPr>
      <w:r w:rsidRPr="00B4070A">
        <w:rPr>
          <w:rStyle w:val="Heading3Char"/>
          <w:rFonts w:asciiTheme="minorHAnsi" w:hAnsiTheme="minorHAnsi" w:cstheme="minorHAnsi"/>
          <w:sz w:val="22"/>
          <w:szCs w:val="22"/>
        </w:rPr>
        <w:t>Graduate Studies Committee (GSC)</w:t>
      </w:r>
      <w:r w:rsidRPr="00B4070A">
        <w:rPr>
          <w:rFonts w:asciiTheme="minorHAnsi" w:hAnsiTheme="minorHAnsi" w:cstheme="minorHAnsi"/>
          <w:sz w:val="22"/>
          <w:szCs w:val="22"/>
        </w:rPr>
        <w:t xml:space="preserve"> </w:t>
      </w:r>
      <w:r w:rsidR="002F0A5A" w:rsidRPr="00B4070A">
        <w:rPr>
          <w:rFonts w:asciiTheme="minorHAnsi" w:hAnsiTheme="minorHAnsi" w:cstheme="minorHAnsi"/>
          <w:sz w:val="22"/>
          <w:szCs w:val="22"/>
        </w:rPr>
        <w:t xml:space="preserve"> </w:t>
      </w:r>
    </w:p>
    <w:p w14:paraId="7B15F8D8" w14:textId="3AD24E9F" w:rsidR="001D2BF0" w:rsidRPr="00B4070A" w:rsidRDefault="001D2BF0" w:rsidP="00FC0445">
      <w:pPr>
        <w:pStyle w:val="PlainText"/>
        <w:widowControl w:val="0"/>
        <w:rPr>
          <w:rFonts w:asciiTheme="minorHAnsi" w:hAnsiTheme="minorHAnsi" w:cstheme="minorHAnsi"/>
          <w:sz w:val="22"/>
          <w:szCs w:val="22"/>
        </w:rPr>
      </w:pPr>
      <w:r w:rsidRPr="00B4070A">
        <w:rPr>
          <w:rFonts w:asciiTheme="minorHAnsi" w:eastAsia="Times New Roman" w:hAnsiTheme="minorHAnsi" w:cstheme="minorHAnsi"/>
          <w:sz w:val="22"/>
          <w:szCs w:val="22"/>
          <w:lang w:eastAsia="en-CA"/>
        </w:rPr>
        <w:t xml:space="preserve">GSC, a standing committee of Senate, is responsible for reviewing and recommending for approval to Senate modifications to existing graduate degree programs and diplomas. </w:t>
      </w:r>
      <w:r w:rsidRPr="00B4070A">
        <w:rPr>
          <w:rFonts w:asciiTheme="minorHAnsi" w:hAnsiTheme="minorHAnsi" w:cstheme="minorHAnsi"/>
          <w:sz w:val="22"/>
          <w:szCs w:val="22"/>
        </w:rPr>
        <w:t xml:space="preserve">In consultation with the Provost, the Chair of GSC is the arbiter on whether a proposed change to an existing graduate program constitutes a major or a minor modification. </w:t>
      </w:r>
      <w:r w:rsidRPr="00B4070A">
        <w:rPr>
          <w:rFonts w:asciiTheme="minorHAnsi" w:eastAsia="Times New Roman" w:hAnsiTheme="minorHAnsi" w:cstheme="minorHAnsi"/>
          <w:sz w:val="22"/>
          <w:szCs w:val="22"/>
          <w:lang w:eastAsia="en-CA"/>
        </w:rPr>
        <w:t xml:space="preserve">GSC also makes </w:t>
      </w:r>
      <w:r w:rsidRPr="00B4070A">
        <w:rPr>
          <w:rFonts w:asciiTheme="minorHAnsi" w:hAnsiTheme="minorHAnsi" w:cstheme="minorHAnsi"/>
          <w:sz w:val="22"/>
          <w:szCs w:val="22"/>
        </w:rPr>
        <w:t>recommendations to AP&amp;B on proposed new academic programs</w:t>
      </w:r>
      <w:r w:rsidR="00127A0C" w:rsidRPr="00B4070A">
        <w:rPr>
          <w:rFonts w:asciiTheme="minorHAnsi" w:hAnsiTheme="minorHAnsi" w:cstheme="minorHAnsi"/>
          <w:sz w:val="22"/>
          <w:szCs w:val="22"/>
        </w:rPr>
        <w:t>, including degree requirements, curriculum and new courses.</w:t>
      </w:r>
      <w:r w:rsidRPr="00B4070A">
        <w:rPr>
          <w:rFonts w:asciiTheme="minorHAnsi" w:hAnsiTheme="minorHAnsi" w:cstheme="minorHAnsi"/>
          <w:sz w:val="22"/>
          <w:szCs w:val="22"/>
        </w:rPr>
        <w:t xml:space="preserve"> </w:t>
      </w:r>
    </w:p>
    <w:p w14:paraId="14F87540" w14:textId="77777777" w:rsidR="001D2BF0" w:rsidRPr="00B4070A" w:rsidRDefault="001D2BF0" w:rsidP="00FC0445">
      <w:pPr>
        <w:pStyle w:val="PlainText"/>
        <w:widowControl w:val="0"/>
        <w:rPr>
          <w:rFonts w:asciiTheme="minorHAnsi" w:hAnsiTheme="minorHAnsi" w:cstheme="minorHAnsi"/>
          <w:sz w:val="22"/>
          <w:szCs w:val="22"/>
        </w:rPr>
      </w:pPr>
    </w:p>
    <w:p w14:paraId="1AB6D89E" w14:textId="7D6D155A" w:rsidR="001D2BF0" w:rsidRPr="00B4070A" w:rsidRDefault="001D2BF0" w:rsidP="00FC0445">
      <w:pPr>
        <w:pStyle w:val="PlainText"/>
        <w:widowControl w:val="0"/>
        <w:rPr>
          <w:rFonts w:asciiTheme="minorHAnsi" w:hAnsiTheme="minorHAnsi" w:cstheme="minorHAnsi"/>
          <w:sz w:val="22"/>
          <w:szCs w:val="22"/>
        </w:rPr>
      </w:pPr>
      <w:r w:rsidRPr="00B4070A">
        <w:rPr>
          <w:rStyle w:val="Heading3Char"/>
          <w:rFonts w:asciiTheme="minorHAnsi" w:hAnsiTheme="minorHAnsi" w:cstheme="minorHAnsi"/>
          <w:sz w:val="22"/>
          <w:szCs w:val="22"/>
        </w:rPr>
        <w:t>Undergraduate Studies Committee (USC)</w:t>
      </w:r>
      <w:r w:rsidRPr="00B4070A">
        <w:rPr>
          <w:rFonts w:asciiTheme="minorHAnsi" w:hAnsiTheme="minorHAnsi" w:cstheme="minorHAnsi"/>
          <w:sz w:val="22"/>
          <w:szCs w:val="22"/>
        </w:rPr>
        <w:t xml:space="preserve"> </w:t>
      </w:r>
      <w:r w:rsidR="002F0A5A" w:rsidRPr="00B4070A">
        <w:rPr>
          <w:rFonts w:asciiTheme="minorHAnsi" w:hAnsiTheme="minorHAnsi" w:cstheme="minorHAnsi"/>
          <w:sz w:val="22"/>
          <w:szCs w:val="22"/>
        </w:rPr>
        <w:t xml:space="preserve"> </w:t>
      </w:r>
    </w:p>
    <w:p w14:paraId="73A0D9FF" w14:textId="67DF0816" w:rsidR="001D2BF0" w:rsidRPr="00B4070A" w:rsidRDefault="001D2BF0" w:rsidP="00FC0445">
      <w:pPr>
        <w:widowControl w:val="0"/>
        <w:spacing w:after="0" w:line="240" w:lineRule="auto"/>
        <w:rPr>
          <w:rFonts w:cstheme="minorHAnsi"/>
        </w:rPr>
      </w:pPr>
      <w:r w:rsidRPr="00B4070A">
        <w:rPr>
          <w:rFonts w:cstheme="minorHAnsi"/>
        </w:rPr>
        <w:t>USC, a standing committee of Senate, is responsible for reviewing and recommending for approval to Senate modifications to existing undergraduate degree programs. In consultation with the Provost, the Chair of USC is the arbiter on whether a proposed change to an existing undergraduate program constitutes a major or a minor modification. USC also makes recommendations to AP&amp;B on the proposed new academic programs</w:t>
      </w:r>
      <w:r w:rsidR="00853F41" w:rsidRPr="00B4070A">
        <w:rPr>
          <w:rFonts w:cstheme="minorHAnsi"/>
        </w:rPr>
        <w:t>, including degree requirements, curriculum and new courses</w:t>
      </w:r>
      <w:r w:rsidRPr="00B4070A">
        <w:rPr>
          <w:rFonts w:cstheme="minorHAnsi"/>
        </w:rPr>
        <w:t>.</w:t>
      </w:r>
    </w:p>
    <w:p w14:paraId="7C6E5E0E" w14:textId="77777777" w:rsidR="000F1740" w:rsidRPr="00B4070A" w:rsidRDefault="000F1740" w:rsidP="00FC0445">
      <w:pPr>
        <w:widowControl w:val="0"/>
        <w:spacing w:after="0" w:line="240" w:lineRule="auto"/>
        <w:rPr>
          <w:rFonts w:cstheme="minorHAnsi"/>
          <w:b/>
        </w:rPr>
      </w:pPr>
    </w:p>
    <w:p w14:paraId="22A1234F" w14:textId="77777777" w:rsidR="0026396F" w:rsidRPr="00B4070A" w:rsidRDefault="0026396F" w:rsidP="00FA0BA8">
      <w:pPr>
        <w:widowControl w:val="0"/>
        <w:spacing w:after="0" w:line="240" w:lineRule="auto"/>
        <w:rPr>
          <w:rFonts w:eastAsia="Times New Roman" w:cstheme="minorHAnsi"/>
          <w:b/>
          <w:bCs/>
          <w:iCs/>
          <w:kern w:val="36"/>
          <w:lang w:val="en-US"/>
        </w:rPr>
      </w:pPr>
      <w:r w:rsidRPr="00B4070A">
        <w:rPr>
          <w:rFonts w:cstheme="minorHAnsi"/>
        </w:rPr>
        <w:br w:type="page"/>
      </w:r>
    </w:p>
    <w:p w14:paraId="10A5DEAD" w14:textId="6EB7F78F" w:rsidR="00011861" w:rsidRPr="00CC6F98" w:rsidRDefault="00011861" w:rsidP="00FC0445">
      <w:pPr>
        <w:pStyle w:val="Heading1"/>
        <w:widowControl w:val="0"/>
        <w:spacing w:before="0" w:beforeAutospacing="0" w:after="0" w:afterAutospacing="0"/>
        <w:rPr>
          <w:rFonts w:cstheme="minorHAnsi"/>
          <w:color w:val="366448"/>
          <w:szCs w:val="32"/>
        </w:rPr>
      </w:pPr>
      <w:r w:rsidRPr="00CC6F98">
        <w:rPr>
          <w:rFonts w:cstheme="minorHAnsi"/>
          <w:szCs w:val="32"/>
        </w:rPr>
        <w:lastRenderedPageBreak/>
        <w:t>Institutional Quality Assurance Procedures</w:t>
      </w:r>
    </w:p>
    <w:p w14:paraId="2E79E7A5" w14:textId="27A1CBCB" w:rsidR="00FA3D69" w:rsidRPr="00B4070A" w:rsidRDefault="00FA3D69" w:rsidP="00FC0445">
      <w:pPr>
        <w:widowControl w:val="0"/>
        <w:spacing w:after="0" w:line="240" w:lineRule="auto"/>
        <w:rPr>
          <w:rFonts w:cstheme="minorHAnsi"/>
          <w:b/>
        </w:rPr>
      </w:pPr>
    </w:p>
    <w:p w14:paraId="465C5CE0" w14:textId="2D098836" w:rsidR="00011861" w:rsidRPr="00B4070A" w:rsidRDefault="00011861" w:rsidP="00FC0445">
      <w:pPr>
        <w:widowControl w:val="0"/>
        <w:tabs>
          <w:tab w:val="left" w:pos="2835"/>
        </w:tabs>
        <w:spacing w:after="0" w:line="240" w:lineRule="auto"/>
        <w:rPr>
          <w:rFonts w:cstheme="minorHAnsi"/>
        </w:rPr>
      </w:pPr>
      <w:r w:rsidRPr="00B4070A">
        <w:rPr>
          <w:rFonts w:cstheme="minorHAnsi"/>
          <w:b/>
        </w:rPr>
        <w:t xml:space="preserve">Associated Policy: </w:t>
      </w:r>
      <w:r w:rsidR="00866425" w:rsidRPr="00B4070A">
        <w:rPr>
          <w:rFonts w:cstheme="minorHAnsi"/>
          <w:b/>
        </w:rPr>
        <w:tab/>
      </w:r>
      <w:r w:rsidRPr="00B4070A">
        <w:rPr>
          <w:rFonts w:cstheme="minorHAnsi"/>
        </w:rPr>
        <w:t>Institutional Quality Assurance Policy</w:t>
      </w:r>
    </w:p>
    <w:p w14:paraId="6063E8E5" w14:textId="77777777" w:rsidR="00011861" w:rsidRPr="00B4070A" w:rsidRDefault="00011861" w:rsidP="00FC0445">
      <w:pPr>
        <w:pStyle w:val="PlainText"/>
        <w:widowControl w:val="0"/>
        <w:tabs>
          <w:tab w:val="left" w:pos="1701"/>
          <w:tab w:val="left" w:pos="2381"/>
          <w:tab w:val="left" w:pos="2835"/>
        </w:tabs>
        <w:rPr>
          <w:rFonts w:asciiTheme="minorHAnsi" w:hAnsiTheme="minorHAnsi" w:cstheme="minorHAnsi"/>
          <w:sz w:val="22"/>
          <w:szCs w:val="22"/>
        </w:rPr>
      </w:pPr>
      <w:r w:rsidRPr="00B4070A">
        <w:rPr>
          <w:rFonts w:asciiTheme="minorHAnsi" w:hAnsiTheme="minorHAnsi" w:cstheme="minorHAnsi"/>
          <w:b/>
          <w:sz w:val="22"/>
          <w:szCs w:val="22"/>
        </w:rPr>
        <w:t>Responsibility:</w:t>
      </w:r>
      <w:r w:rsidRPr="00B4070A">
        <w:rPr>
          <w:rFonts w:asciiTheme="minorHAnsi" w:hAnsiTheme="minorHAnsi" w:cstheme="minorHAnsi"/>
          <w:sz w:val="22"/>
          <w:szCs w:val="22"/>
        </w:rPr>
        <w:tab/>
      </w:r>
      <w:r w:rsidRPr="00B4070A">
        <w:rPr>
          <w:rFonts w:asciiTheme="minorHAnsi" w:hAnsiTheme="minorHAnsi" w:cstheme="minorHAnsi"/>
          <w:sz w:val="22"/>
          <w:szCs w:val="22"/>
        </w:rPr>
        <w:tab/>
      </w:r>
      <w:r w:rsidRPr="00B4070A">
        <w:rPr>
          <w:rFonts w:asciiTheme="minorHAnsi" w:hAnsiTheme="minorHAnsi" w:cstheme="minorHAnsi"/>
          <w:sz w:val="22"/>
          <w:szCs w:val="22"/>
        </w:rPr>
        <w:tab/>
        <w:t>Provost and Vice President Academic</w:t>
      </w:r>
    </w:p>
    <w:p w14:paraId="73EA8C21" w14:textId="74E208A1" w:rsidR="00011861" w:rsidRPr="00B4070A" w:rsidRDefault="00866425" w:rsidP="00FC0445">
      <w:pPr>
        <w:pStyle w:val="PlainText"/>
        <w:widowControl w:val="0"/>
        <w:tabs>
          <w:tab w:val="left" w:pos="2381"/>
          <w:tab w:val="left" w:pos="2835"/>
        </w:tabs>
        <w:rPr>
          <w:rFonts w:asciiTheme="minorHAnsi" w:hAnsiTheme="minorHAnsi" w:cstheme="minorHAnsi"/>
          <w:sz w:val="22"/>
          <w:szCs w:val="22"/>
        </w:rPr>
      </w:pPr>
      <w:r w:rsidRPr="00B4070A">
        <w:rPr>
          <w:rFonts w:asciiTheme="minorHAnsi" w:hAnsiTheme="minorHAnsi" w:cstheme="minorHAnsi"/>
          <w:b/>
          <w:sz w:val="22"/>
          <w:szCs w:val="22"/>
        </w:rPr>
        <w:t>Primary Co</w:t>
      </w:r>
      <w:r w:rsidR="00011861" w:rsidRPr="00B4070A">
        <w:rPr>
          <w:rFonts w:asciiTheme="minorHAnsi" w:hAnsiTheme="minorHAnsi" w:cstheme="minorHAnsi"/>
          <w:b/>
          <w:sz w:val="22"/>
          <w:szCs w:val="22"/>
        </w:rPr>
        <w:t>ntact:</w:t>
      </w:r>
      <w:r w:rsidR="00011861" w:rsidRPr="00B4070A">
        <w:rPr>
          <w:rFonts w:asciiTheme="minorHAnsi" w:hAnsiTheme="minorHAnsi" w:cstheme="minorHAnsi"/>
          <w:sz w:val="22"/>
          <w:szCs w:val="22"/>
        </w:rPr>
        <w:tab/>
      </w:r>
      <w:r w:rsidR="00011861" w:rsidRPr="00B4070A">
        <w:rPr>
          <w:rFonts w:asciiTheme="minorHAnsi" w:hAnsiTheme="minorHAnsi" w:cstheme="minorHAnsi"/>
          <w:sz w:val="22"/>
          <w:szCs w:val="22"/>
        </w:rPr>
        <w:tab/>
        <w:t>Manager, Office of Provost and Vice President Academic</w:t>
      </w:r>
    </w:p>
    <w:p w14:paraId="080EC042" w14:textId="77777777" w:rsidR="00011861" w:rsidRPr="00B4070A" w:rsidRDefault="00011861" w:rsidP="00FC0445">
      <w:pPr>
        <w:pStyle w:val="PlainText"/>
        <w:widowControl w:val="0"/>
        <w:tabs>
          <w:tab w:val="left" w:pos="2381"/>
          <w:tab w:val="left" w:pos="2835"/>
        </w:tabs>
        <w:rPr>
          <w:rFonts w:asciiTheme="minorHAnsi" w:hAnsiTheme="minorHAnsi" w:cstheme="minorHAnsi"/>
          <w:sz w:val="22"/>
          <w:szCs w:val="22"/>
        </w:rPr>
      </w:pPr>
    </w:p>
    <w:p w14:paraId="38F2579A" w14:textId="11F8F937" w:rsidR="00011861" w:rsidRPr="00B4070A" w:rsidRDefault="00011861" w:rsidP="00FC0445">
      <w:pPr>
        <w:pStyle w:val="PlainText"/>
        <w:widowControl w:val="0"/>
        <w:tabs>
          <w:tab w:val="left" w:pos="2381"/>
          <w:tab w:val="left" w:pos="2835"/>
        </w:tabs>
        <w:rPr>
          <w:rFonts w:asciiTheme="minorHAnsi" w:hAnsiTheme="minorHAnsi" w:cstheme="minorHAnsi"/>
          <w:sz w:val="22"/>
          <w:szCs w:val="22"/>
        </w:rPr>
      </w:pPr>
      <w:r w:rsidRPr="00B4070A">
        <w:rPr>
          <w:rFonts w:asciiTheme="minorHAnsi" w:hAnsiTheme="minorHAnsi" w:cstheme="minorHAnsi"/>
          <w:b/>
          <w:sz w:val="22"/>
          <w:szCs w:val="22"/>
        </w:rPr>
        <w:t>Effective Date of Policy:</w:t>
      </w:r>
      <w:r w:rsidRPr="00B4070A">
        <w:rPr>
          <w:rFonts w:asciiTheme="minorHAnsi" w:hAnsiTheme="minorHAnsi" w:cstheme="minorHAnsi"/>
          <w:sz w:val="22"/>
          <w:szCs w:val="22"/>
        </w:rPr>
        <w:tab/>
      </w:r>
      <w:r w:rsidRPr="00B4070A">
        <w:rPr>
          <w:rFonts w:asciiTheme="minorHAnsi" w:hAnsiTheme="minorHAnsi" w:cstheme="minorHAnsi"/>
          <w:sz w:val="22"/>
          <w:szCs w:val="22"/>
        </w:rPr>
        <w:tab/>
      </w:r>
      <w:r w:rsidR="008A3093">
        <w:rPr>
          <w:rFonts w:asciiTheme="minorHAnsi" w:hAnsiTheme="minorHAnsi" w:cstheme="minorHAnsi"/>
          <w:sz w:val="22"/>
          <w:szCs w:val="22"/>
        </w:rPr>
        <w:t xml:space="preserve">Sept 1, 2022; </w:t>
      </w:r>
      <w:r w:rsidRPr="00B4070A">
        <w:rPr>
          <w:rFonts w:asciiTheme="minorHAnsi" w:hAnsiTheme="minorHAnsi" w:cstheme="minorHAnsi"/>
          <w:sz w:val="22"/>
          <w:szCs w:val="22"/>
        </w:rPr>
        <w:t>Sept 1, 2019; Sept 1, 2015; initial Sept 1, 2011</w:t>
      </w:r>
    </w:p>
    <w:p w14:paraId="44178E8E" w14:textId="21F33295" w:rsidR="00011861" w:rsidRPr="00B4070A" w:rsidRDefault="00011861" w:rsidP="00FC0445">
      <w:pPr>
        <w:pStyle w:val="PlainText"/>
        <w:widowControl w:val="0"/>
        <w:tabs>
          <w:tab w:val="left" w:pos="2381"/>
          <w:tab w:val="left" w:pos="2835"/>
        </w:tabs>
        <w:rPr>
          <w:rFonts w:asciiTheme="minorHAnsi" w:hAnsiTheme="minorHAnsi" w:cstheme="minorHAnsi"/>
          <w:sz w:val="22"/>
          <w:szCs w:val="22"/>
        </w:rPr>
      </w:pPr>
      <w:r w:rsidRPr="00B4070A">
        <w:rPr>
          <w:rFonts w:asciiTheme="minorHAnsi" w:hAnsiTheme="minorHAnsi" w:cstheme="minorHAnsi"/>
          <w:b/>
          <w:sz w:val="22"/>
          <w:szCs w:val="22"/>
        </w:rPr>
        <w:t>Date for Next Review:</w:t>
      </w:r>
      <w:r w:rsidRPr="00B4070A">
        <w:rPr>
          <w:rFonts w:asciiTheme="minorHAnsi" w:hAnsiTheme="minorHAnsi" w:cstheme="minorHAnsi"/>
          <w:sz w:val="22"/>
          <w:szCs w:val="22"/>
        </w:rPr>
        <w:tab/>
      </w:r>
      <w:r w:rsidRPr="00B4070A">
        <w:rPr>
          <w:rFonts w:asciiTheme="minorHAnsi" w:hAnsiTheme="minorHAnsi" w:cstheme="minorHAnsi"/>
          <w:sz w:val="22"/>
          <w:szCs w:val="22"/>
        </w:rPr>
        <w:tab/>
      </w:r>
      <w:r w:rsidR="008A3093">
        <w:rPr>
          <w:rFonts w:asciiTheme="minorHAnsi" w:hAnsiTheme="minorHAnsi" w:cstheme="minorHAnsi"/>
          <w:sz w:val="22"/>
          <w:szCs w:val="22"/>
        </w:rPr>
        <w:t>Fall 202</w:t>
      </w:r>
      <w:r w:rsidR="00B54DC7">
        <w:rPr>
          <w:rFonts w:asciiTheme="minorHAnsi" w:hAnsiTheme="minorHAnsi" w:cstheme="minorHAnsi"/>
          <w:sz w:val="22"/>
          <w:szCs w:val="22"/>
        </w:rPr>
        <w:t>7</w:t>
      </w:r>
    </w:p>
    <w:p w14:paraId="56C4AEBB" w14:textId="77777777" w:rsidR="00011861" w:rsidRPr="00B4070A" w:rsidRDefault="00011861" w:rsidP="00FC0445">
      <w:pPr>
        <w:pStyle w:val="PlainText"/>
        <w:widowControl w:val="0"/>
        <w:tabs>
          <w:tab w:val="left" w:pos="1701"/>
          <w:tab w:val="left" w:pos="2381"/>
          <w:tab w:val="left" w:pos="2835"/>
        </w:tabs>
        <w:rPr>
          <w:rFonts w:asciiTheme="minorHAnsi" w:hAnsiTheme="minorHAnsi" w:cstheme="minorHAnsi"/>
          <w:sz w:val="22"/>
          <w:szCs w:val="22"/>
        </w:rPr>
      </w:pPr>
    </w:p>
    <w:p w14:paraId="52703145" w14:textId="5971E91A" w:rsidR="00011861" w:rsidRPr="00B4070A" w:rsidRDefault="00011861" w:rsidP="00FC0445">
      <w:pPr>
        <w:pStyle w:val="PlainText"/>
        <w:widowControl w:val="0"/>
        <w:tabs>
          <w:tab w:val="left" w:pos="1701"/>
          <w:tab w:val="left" w:pos="2381"/>
          <w:tab w:val="left" w:pos="2835"/>
        </w:tabs>
        <w:rPr>
          <w:rFonts w:asciiTheme="minorHAnsi" w:hAnsiTheme="minorHAnsi" w:cstheme="minorHAnsi"/>
          <w:sz w:val="22"/>
          <w:szCs w:val="22"/>
        </w:rPr>
      </w:pPr>
      <w:r w:rsidRPr="00B4070A">
        <w:rPr>
          <w:rFonts w:asciiTheme="minorHAnsi" w:hAnsiTheme="minorHAnsi" w:cstheme="minorHAnsi"/>
          <w:b/>
          <w:sz w:val="22"/>
          <w:szCs w:val="22"/>
        </w:rPr>
        <w:t>Senate</w:t>
      </w:r>
      <w:r w:rsidR="0026396F" w:rsidRPr="00B4070A">
        <w:rPr>
          <w:rFonts w:asciiTheme="minorHAnsi" w:hAnsiTheme="minorHAnsi" w:cstheme="minorHAnsi"/>
          <w:b/>
          <w:sz w:val="22"/>
          <w:szCs w:val="22"/>
        </w:rPr>
        <w:t xml:space="preserve"> Approval</w:t>
      </w:r>
      <w:r w:rsidRPr="00B4070A">
        <w:rPr>
          <w:rFonts w:asciiTheme="minorHAnsi" w:hAnsiTheme="minorHAnsi" w:cstheme="minorHAnsi"/>
          <w:b/>
          <w:sz w:val="22"/>
          <w:szCs w:val="22"/>
        </w:rPr>
        <w:t>:</w:t>
      </w:r>
      <w:r w:rsidRPr="00B4070A">
        <w:rPr>
          <w:rFonts w:asciiTheme="minorHAnsi" w:hAnsiTheme="minorHAnsi" w:cstheme="minorHAnsi"/>
          <w:sz w:val="22"/>
          <w:szCs w:val="22"/>
        </w:rPr>
        <w:tab/>
      </w:r>
      <w:r w:rsidRPr="00B4070A">
        <w:rPr>
          <w:rFonts w:asciiTheme="minorHAnsi" w:hAnsiTheme="minorHAnsi" w:cstheme="minorHAnsi"/>
          <w:sz w:val="22"/>
          <w:szCs w:val="22"/>
        </w:rPr>
        <w:tab/>
      </w:r>
      <w:r w:rsidR="00214B38">
        <w:rPr>
          <w:rFonts w:asciiTheme="minorHAnsi" w:hAnsiTheme="minorHAnsi" w:cstheme="minorHAnsi"/>
          <w:sz w:val="22"/>
          <w:szCs w:val="22"/>
        </w:rPr>
        <w:tab/>
      </w:r>
      <w:r w:rsidR="00B54DC7">
        <w:rPr>
          <w:rFonts w:asciiTheme="minorHAnsi" w:hAnsiTheme="minorHAnsi" w:cstheme="minorHAnsi"/>
          <w:sz w:val="22"/>
          <w:szCs w:val="22"/>
        </w:rPr>
        <w:t xml:space="preserve">Mar 22, 2022; </w:t>
      </w:r>
      <w:r w:rsidRPr="00B4070A">
        <w:rPr>
          <w:rFonts w:asciiTheme="minorHAnsi" w:hAnsiTheme="minorHAnsi" w:cstheme="minorHAnsi"/>
          <w:sz w:val="22"/>
          <w:szCs w:val="22"/>
        </w:rPr>
        <w:t xml:space="preserve">Apr 16, </w:t>
      </w:r>
      <w:r w:rsidR="00B54DC7">
        <w:rPr>
          <w:rFonts w:asciiTheme="minorHAnsi" w:hAnsiTheme="minorHAnsi" w:cstheme="minorHAnsi"/>
          <w:sz w:val="22"/>
          <w:szCs w:val="22"/>
        </w:rPr>
        <w:t xml:space="preserve">2019; </w:t>
      </w:r>
      <w:r w:rsidRPr="00B4070A">
        <w:rPr>
          <w:rFonts w:asciiTheme="minorHAnsi" w:hAnsiTheme="minorHAnsi" w:cstheme="minorHAnsi"/>
          <w:sz w:val="22"/>
          <w:szCs w:val="22"/>
        </w:rPr>
        <w:t>Dec 2, 2014; initial approval May 10, 2011</w:t>
      </w:r>
    </w:p>
    <w:p w14:paraId="351F0F24" w14:textId="489CA082" w:rsidR="00011861" w:rsidRPr="00B4070A" w:rsidRDefault="00011861" w:rsidP="00FC0445">
      <w:pPr>
        <w:pStyle w:val="PlainText"/>
        <w:widowControl w:val="0"/>
        <w:tabs>
          <w:tab w:val="left" w:pos="2381"/>
          <w:tab w:val="left" w:pos="2835"/>
        </w:tabs>
        <w:rPr>
          <w:rFonts w:asciiTheme="minorHAnsi" w:hAnsiTheme="minorHAnsi" w:cstheme="minorHAnsi"/>
          <w:sz w:val="22"/>
          <w:szCs w:val="22"/>
        </w:rPr>
      </w:pPr>
      <w:r w:rsidRPr="00B4070A">
        <w:rPr>
          <w:rFonts w:asciiTheme="minorHAnsi" w:hAnsiTheme="minorHAnsi" w:cstheme="minorHAnsi"/>
          <w:b/>
          <w:sz w:val="22"/>
          <w:szCs w:val="22"/>
        </w:rPr>
        <w:t>Quality Council</w:t>
      </w:r>
      <w:r w:rsidR="0026396F" w:rsidRPr="00B4070A">
        <w:rPr>
          <w:rFonts w:asciiTheme="minorHAnsi" w:hAnsiTheme="minorHAnsi" w:cstheme="minorHAnsi"/>
          <w:b/>
          <w:sz w:val="22"/>
          <w:szCs w:val="22"/>
        </w:rPr>
        <w:t xml:space="preserve"> Approval</w:t>
      </w:r>
      <w:r w:rsidRPr="00B4070A">
        <w:rPr>
          <w:rFonts w:asciiTheme="minorHAnsi" w:hAnsiTheme="minorHAnsi" w:cstheme="minorHAnsi"/>
          <w:b/>
          <w:sz w:val="22"/>
          <w:szCs w:val="22"/>
        </w:rPr>
        <w:t>:</w:t>
      </w:r>
      <w:r w:rsidRPr="00B4070A">
        <w:rPr>
          <w:rFonts w:asciiTheme="minorHAnsi" w:hAnsiTheme="minorHAnsi" w:cstheme="minorHAnsi"/>
          <w:sz w:val="22"/>
          <w:szCs w:val="22"/>
        </w:rPr>
        <w:t xml:space="preserve"> </w:t>
      </w:r>
      <w:r w:rsidRPr="00B4070A">
        <w:rPr>
          <w:rFonts w:asciiTheme="minorHAnsi" w:hAnsiTheme="minorHAnsi" w:cstheme="minorHAnsi"/>
          <w:sz w:val="22"/>
          <w:szCs w:val="22"/>
        </w:rPr>
        <w:tab/>
      </w:r>
      <w:r w:rsidR="00214B38">
        <w:rPr>
          <w:rFonts w:asciiTheme="minorHAnsi" w:hAnsiTheme="minorHAnsi" w:cstheme="minorHAnsi"/>
          <w:sz w:val="22"/>
          <w:szCs w:val="22"/>
        </w:rPr>
        <w:tab/>
      </w:r>
      <w:r w:rsidRPr="00B4070A">
        <w:rPr>
          <w:rFonts w:asciiTheme="minorHAnsi" w:hAnsiTheme="minorHAnsi" w:cstheme="minorHAnsi"/>
          <w:sz w:val="22"/>
          <w:szCs w:val="22"/>
        </w:rPr>
        <w:t>Aug 26, 2019; Dec 18, 2014; initial approval Mar 31, 2011</w:t>
      </w:r>
    </w:p>
    <w:p w14:paraId="0394A136" w14:textId="77777777" w:rsidR="00011861" w:rsidRPr="00B4070A" w:rsidRDefault="00011861" w:rsidP="00FC0445">
      <w:pPr>
        <w:pStyle w:val="PlainText"/>
        <w:widowControl w:val="0"/>
        <w:tabs>
          <w:tab w:val="left" w:pos="2381"/>
          <w:tab w:val="left" w:pos="2835"/>
        </w:tabs>
        <w:rPr>
          <w:rFonts w:asciiTheme="minorHAnsi" w:hAnsiTheme="minorHAnsi" w:cstheme="minorHAnsi"/>
          <w:sz w:val="22"/>
          <w:szCs w:val="22"/>
        </w:rPr>
      </w:pPr>
    </w:p>
    <w:p w14:paraId="6944832B" w14:textId="77777777" w:rsidR="00011861" w:rsidRPr="00B4070A" w:rsidRDefault="00011861" w:rsidP="00D105E2">
      <w:pPr>
        <w:pStyle w:val="PlainText"/>
        <w:widowControl w:val="0"/>
        <w:rPr>
          <w:rFonts w:asciiTheme="minorHAnsi" w:hAnsiTheme="minorHAnsi" w:cstheme="minorHAnsi"/>
          <w:sz w:val="22"/>
          <w:szCs w:val="22"/>
        </w:rPr>
      </w:pPr>
    </w:p>
    <w:p w14:paraId="0DAF2CFF" w14:textId="5D71DA0C" w:rsidR="00D2699B" w:rsidRPr="009103F2" w:rsidRDefault="0058131E" w:rsidP="00FC0445">
      <w:pPr>
        <w:pStyle w:val="Heading2"/>
        <w:widowControl w:val="0"/>
        <w:numPr>
          <w:ilvl w:val="0"/>
          <w:numId w:val="0"/>
        </w:numPr>
        <w:spacing w:after="0" w:line="240" w:lineRule="auto"/>
        <w:rPr>
          <w:rFonts w:cstheme="minorHAnsi"/>
          <w:sz w:val="24"/>
          <w:szCs w:val="24"/>
        </w:rPr>
      </w:pPr>
      <w:r w:rsidRPr="009103F2">
        <w:rPr>
          <w:rFonts w:cstheme="minorHAnsi"/>
          <w:sz w:val="24"/>
          <w:szCs w:val="24"/>
        </w:rPr>
        <w:t>Table of Contents</w:t>
      </w:r>
    </w:p>
    <w:p w14:paraId="48DF5549" w14:textId="6241DA85" w:rsidR="0091069D" w:rsidRPr="00B4070A" w:rsidRDefault="0091069D" w:rsidP="00FC0445">
      <w:pPr>
        <w:widowControl w:val="0"/>
        <w:tabs>
          <w:tab w:val="left" w:pos="426"/>
        </w:tabs>
        <w:spacing w:after="0" w:line="240" w:lineRule="auto"/>
        <w:rPr>
          <w:rStyle w:val="Hyperlink"/>
          <w:rFonts w:cstheme="minorHAnsi"/>
        </w:rPr>
      </w:pPr>
    </w:p>
    <w:p w14:paraId="709120DF" w14:textId="301A9DF9" w:rsidR="00D2699B" w:rsidRPr="00D7741F" w:rsidRDefault="00DD3B4F" w:rsidP="00FC0445">
      <w:pPr>
        <w:widowControl w:val="0"/>
        <w:tabs>
          <w:tab w:val="left" w:pos="709"/>
        </w:tabs>
        <w:spacing w:after="0" w:line="240" w:lineRule="auto"/>
        <w:ind w:left="284"/>
        <w:rPr>
          <w:rStyle w:val="Hyperlink"/>
          <w:rFonts w:cstheme="minorHAnsi"/>
          <w:b/>
          <w:bCs/>
          <w:color w:val="41836F"/>
        </w:rPr>
      </w:pPr>
      <w:r w:rsidRPr="00D7741F">
        <w:rPr>
          <w:rFonts w:cstheme="minorHAnsi"/>
          <w:b/>
          <w:bCs/>
          <w:color w:val="41836F"/>
          <w:u w:val="single"/>
        </w:rPr>
        <w:fldChar w:fldCharType="begin"/>
      </w:r>
      <w:r w:rsidRPr="00D7741F">
        <w:rPr>
          <w:rFonts w:cstheme="minorHAnsi"/>
          <w:b/>
          <w:bCs/>
          <w:color w:val="41836F"/>
          <w:u w:val="single"/>
        </w:rPr>
        <w:instrText xml:space="preserve"> HYPERLINK  \l "_Purpose_of_Procedures" </w:instrText>
      </w:r>
      <w:r w:rsidRPr="00D7741F">
        <w:rPr>
          <w:rFonts w:cstheme="minorHAnsi"/>
          <w:b/>
          <w:bCs/>
          <w:color w:val="41836F"/>
          <w:u w:val="single"/>
        </w:rPr>
        <w:fldChar w:fldCharType="separate"/>
      </w:r>
      <w:r w:rsidR="0058131E" w:rsidRPr="00D7741F">
        <w:rPr>
          <w:rStyle w:val="Hyperlink"/>
          <w:rFonts w:cstheme="minorHAnsi"/>
          <w:b/>
          <w:bCs/>
          <w:color w:val="41836F"/>
        </w:rPr>
        <w:t>Purpos</w:t>
      </w:r>
      <w:r w:rsidR="00790CED" w:rsidRPr="00D7741F">
        <w:rPr>
          <w:rStyle w:val="Hyperlink"/>
          <w:rFonts w:cstheme="minorHAnsi"/>
          <w:b/>
          <w:bCs/>
          <w:color w:val="41836F"/>
        </w:rPr>
        <w:t>e of Procedures</w:t>
      </w:r>
    </w:p>
    <w:p w14:paraId="3EE3D0AB" w14:textId="48F37BE2" w:rsidR="0060457E" w:rsidRPr="00D7741F" w:rsidRDefault="00DD3B4F" w:rsidP="00FC0445">
      <w:pPr>
        <w:widowControl w:val="0"/>
        <w:tabs>
          <w:tab w:val="left" w:pos="709"/>
        </w:tabs>
        <w:spacing w:after="0" w:line="240" w:lineRule="auto"/>
        <w:ind w:left="284"/>
        <w:rPr>
          <w:color w:val="41836F"/>
        </w:rPr>
      </w:pPr>
      <w:r w:rsidRPr="00D7741F">
        <w:rPr>
          <w:rFonts w:cstheme="minorHAnsi"/>
          <w:b/>
          <w:bCs/>
          <w:color w:val="41836F"/>
          <w:u w:val="single"/>
        </w:rPr>
        <w:fldChar w:fldCharType="end"/>
      </w:r>
    </w:p>
    <w:p w14:paraId="40B764BB" w14:textId="42DF7EFF" w:rsidR="00D2699B" w:rsidRPr="00D7741F" w:rsidRDefault="00DD3B4F" w:rsidP="00FC0445">
      <w:pPr>
        <w:widowControl w:val="0"/>
        <w:tabs>
          <w:tab w:val="left" w:pos="709"/>
        </w:tabs>
        <w:spacing w:after="0" w:line="240" w:lineRule="auto"/>
        <w:ind w:left="284"/>
        <w:rPr>
          <w:rStyle w:val="Hyperlink"/>
          <w:rFonts w:cstheme="minorHAnsi"/>
          <w:b/>
          <w:bCs/>
          <w:color w:val="41836F"/>
        </w:rPr>
      </w:pPr>
      <w:r w:rsidRPr="00D7741F">
        <w:rPr>
          <w:rFonts w:cstheme="minorHAnsi"/>
          <w:b/>
          <w:bCs/>
          <w:color w:val="41836F"/>
        </w:rPr>
        <w:fldChar w:fldCharType="begin"/>
      </w:r>
      <w:r w:rsidRPr="00D7741F">
        <w:rPr>
          <w:rFonts w:cstheme="minorHAnsi"/>
          <w:b/>
          <w:bCs/>
          <w:color w:val="41836F"/>
        </w:rPr>
        <w:instrText xml:space="preserve"> HYPERLINK  \l "_Provision_of_Support" </w:instrText>
      </w:r>
      <w:r w:rsidRPr="00D7741F">
        <w:rPr>
          <w:rFonts w:cstheme="minorHAnsi"/>
          <w:b/>
          <w:bCs/>
          <w:color w:val="41836F"/>
        </w:rPr>
        <w:fldChar w:fldCharType="separate"/>
      </w:r>
      <w:r w:rsidR="0058131E" w:rsidRPr="00D7741F">
        <w:rPr>
          <w:rStyle w:val="Hyperlink"/>
          <w:rFonts w:cstheme="minorHAnsi"/>
          <w:b/>
          <w:bCs/>
          <w:color w:val="41836F"/>
        </w:rPr>
        <w:t>Provision of Support</w:t>
      </w:r>
    </w:p>
    <w:p w14:paraId="56A03964" w14:textId="134635E1" w:rsidR="00D2699B" w:rsidRPr="00D7741F" w:rsidRDefault="00DD3B4F" w:rsidP="00FC0445">
      <w:pPr>
        <w:widowControl w:val="0"/>
        <w:tabs>
          <w:tab w:val="left" w:pos="709"/>
        </w:tabs>
        <w:spacing w:after="0" w:line="240" w:lineRule="auto"/>
        <w:ind w:left="284"/>
        <w:rPr>
          <w:rStyle w:val="Hyperlink"/>
          <w:rFonts w:cstheme="minorHAnsi"/>
          <w:b/>
          <w:color w:val="41836F"/>
        </w:rPr>
      </w:pPr>
      <w:r w:rsidRPr="00D7741F">
        <w:rPr>
          <w:rFonts w:cstheme="minorHAnsi"/>
          <w:b/>
          <w:bCs/>
          <w:color w:val="41836F"/>
        </w:rPr>
        <w:fldChar w:fldCharType="end"/>
      </w:r>
    </w:p>
    <w:p w14:paraId="1B4E6DAD" w14:textId="13505EB9" w:rsidR="00D2699B" w:rsidRPr="00D7741F" w:rsidRDefault="00DD3B4F" w:rsidP="00FC0445">
      <w:pPr>
        <w:widowControl w:val="0"/>
        <w:tabs>
          <w:tab w:val="left" w:pos="709"/>
        </w:tabs>
        <w:spacing w:after="0" w:line="240" w:lineRule="auto"/>
        <w:ind w:left="284"/>
        <w:rPr>
          <w:rStyle w:val="Hyperlink"/>
          <w:rFonts w:cstheme="minorHAnsi"/>
          <w:b/>
          <w:color w:val="41836F"/>
        </w:rPr>
      </w:pPr>
      <w:r w:rsidRPr="00D7741F">
        <w:rPr>
          <w:rFonts w:cstheme="minorHAnsi"/>
          <w:b/>
          <w:color w:val="41836F"/>
          <w:u w:val="single"/>
        </w:rPr>
        <w:fldChar w:fldCharType="begin"/>
      </w:r>
      <w:r w:rsidRPr="00D7741F">
        <w:rPr>
          <w:rFonts w:cstheme="minorHAnsi"/>
          <w:b/>
          <w:color w:val="41836F"/>
          <w:u w:val="single"/>
        </w:rPr>
        <w:instrText xml:space="preserve"> HYPERLINK  \l "_Section_1_–" </w:instrText>
      </w:r>
      <w:r w:rsidRPr="00D7741F">
        <w:rPr>
          <w:rFonts w:cstheme="minorHAnsi"/>
          <w:b/>
          <w:color w:val="41836F"/>
          <w:u w:val="single"/>
        </w:rPr>
        <w:fldChar w:fldCharType="separate"/>
      </w:r>
      <w:r w:rsidR="0058131E" w:rsidRPr="00D7741F">
        <w:rPr>
          <w:rStyle w:val="Hyperlink"/>
          <w:rFonts w:cstheme="minorHAnsi"/>
          <w:b/>
          <w:color w:val="41836F"/>
        </w:rPr>
        <w:t xml:space="preserve">Section 1 – Cyclical </w:t>
      </w:r>
      <w:r w:rsidR="00866425" w:rsidRPr="00D7741F">
        <w:rPr>
          <w:rStyle w:val="Hyperlink"/>
          <w:rFonts w:cstheme="minorHAnsi"/>
          <w:b/>
          <w:color w:val="41836F"/>
        </w:rPr>
        <w:t>Program Review Protocol</w:t>
      </w:r>
    </w:p>
    <w:p w14:paraId="38D31323" w14:textId="7DE6DB74" w:rsidR="0060457E" w:rsidRPr="00D7741F" w:rsidRDefault="00DD3B4F" w:rsidP="00FC0445">
      <w:pPr>
        <w:widowControl w:val="0"/>
        <w:tabs>
          <w:tab w:val="left" w:pos="709"/>
          <w:tab w:val="left" w:pos="1418"/>
        </w:tabs>
        <w:spacing w:after="0" w:line="240" w:lineRule="auto"/>
        <w:ind w:left="284"/>
        <w:rPr>
          <w:color w:val="41836F"/>
        </w:rPr>
      </w:pPr>
      <w:r w:rsidRPr="00D7741F">
        <w:rPr>
          <w:rFonts w:cstheme="minorHAnsi"/>
          <w:b/>
          <w:color w:val="41836F"/>
          <w:u w:val="single"/>
        </w:rPr>
        <w:fldChar w:fldCharType="end"/>
      </w:r>
    </w:p>
    <w:p w14:paraId="623DC529" w14:textId="72A65608" w:rsidR="00D2699B" w:rsidRPr="00D7741F" w:rsidRDefault="00790CED" w:rsidP="00FC0445">
      <w:pPr>
        <w:widowControl w:val="0"/>
        <w:tabs>
          <w:tab w:val="left" w:pos="709"/>
          <w:tab w:val="left" w:pos="1418"/>
        </w:tabs>
        <w:spacing w:after="0" w:line="240" w:lineRule="auto"/>
        <w:ind w:left="284"/>
        <w:rPr>
          <w:rStyle w:val="Hyperlink"/>
          <w:rFonts w:cstheme="minorHAnsi"/>
          <w:b/>
          <w:color w:val="41836F"/>
        </w:rPr>
      </w:pPr>
      <w:r w:rsidRPr="00D7741F">
        <w:rPr>
          <w:rFonts w:cstheme="minorHAnsi"/>
          <w:b/>
          <w:color w:val="41836F"/>
        </w:rPr>
        <w:fldChar w:fldCharType="begin"/>
      </w:r>
      <w:r w:rsidR="00DD3B4F" w:rsidRPr="00D7741F">
        <w:rPr>
          <w:rFonts w:cstheme="minorHAnsi"/>
          <w:b/>
          <w:color w:val="41836F"/>
        </w:rPr>
        <w:instrText>HYPERLINK  \l "_Section_2_–"</w:instrText>
      </w:r>
      <w:r w:rsidRPr="00D7741F">
        <w:rPr>
          <w:rFonts w:cstheme="minorHAnsi"/>
          <w:b/>
          <w:color w:val="41836F"/>
        </w:rPr>
        <w:fldChar w:fldCharType="separate"/>
      </w:r>
      <w:bookmarkStart w:id="3" w:name="_Hlk95677319"/>
      <w:r w:rsidR="0058131E" w:rsidRPr="00D7741F">
        <w:rPr>
          <w:rStyle w:val="Hyperlink"/>
          <w:rFonts w:cstheme="minorHAnsi"/>
          <w:b/>
          <w:color w:val="41836F"/>
        </w:rPr>
        <w:t xml:space="preserve">Section 2 – New Program </w:t>
      </w:r>
      <w:r w:rsidR="00866425" w:rsidRPr="00D7741F">
        <w:rPr>
          <w:rStyle w:val="Hyperlink"/>
          <w:rFonts w:cstheme="minorHAnsi"/>
          <w:b/>
          <w:color w:val="41836F"/>
        </w:rPr>
        <w:t>Protocol</w:t>
      </w:r>
    </w:p>
    <w:bookmarkEnd w:id="3"/>
    <w:p w14:paraId="64031683" w14:textId="767C2C2F" w:rsidR="0060457E" w:rsidRPr="00D7741F" w:rsidRDefault="00790CED" w:rsidP="00FC0445">
      <w:pPr>
        <w:widowControl w:val="0"/>
        <w:tabs>
          <w:tab w:val="left" w:pos="709"/>
        </w:tabs>
        <w:spacing w:after="0" w:line="240" w:lineRule="auto"/>
        <w:ind w:left="284"/>
        <w:rPr>
          <w:color w:val="41836F"/>
        </w:rPr>
      </w:pPr>
      <w:r w:rsidRPr="00D7741F">
        <w:rPr>
          <w:rFonts w:cstheme="minorHAnsi"/>
          <w:b/>
          <w:color w:val="41836F"/>
        </w:rPr>
        <w:fldChar w:fldCharType="end"/>
      </w:r>
    </w:p>
    <w:p w14:paraId="7EF28014" w14:textId="523D9762" w:rsidR="00D2699B" w:rsidRPr="00D7741F" w:rsidRDefault="00470577" w:rsidP="00FC0445">
      <w:pPr>
        <w:widowControl w:val="0"/>
        <w:tabs>
          <w:tab w:val="left" w:pos="709"/>
        </w:tabs>
        <w:spacing w:after="0" w:line="240" w:lineRule="auto"/>
        <w:ind w:left="284"/>
        <w:rPr>
          <w:rFonts w:cstheme="minorHAnsi"/>
          <w:b/>
          <w:color w:val="41836F"/>
        </w:rPr>
      </w:pPr>
      <w:hyperlink w:anchor="_Section_3_–" w:history="1">
        <w:r w:rsidR="00F126E8" w:rsidRPr="00D7741F">
          <w:rPr>
            <w:rStyle w:val="Hyperlink"/>
            <w:rFonts w:cstheme="minorHAnsi"/>
            <w:b/>
            <w:color w:val="41836F"/>
          </w:rPr>
          <w:t>Section 3 – Expedited Approval Protocol</w:t>
        </w:r>
      </w:hyperlink>
      <w:r w:rsidR="00177DFE" w:rsidRPr="00D7741F">
        <w:rPr>
          <w:rFonts w:cstheme="minorHAnsi"/>
          <w:b/>
          <w:color w:val="41836F"/>
        </w:rPr>
        <w:t xml:space="preserve"> </w:t>
      </w:r>
    </w:p>
    <w:p w14:paraId="5D6FB6EB" w14:textId="77777777" w:rsidR="0060457E" w:rsidRPr="00D7741F" w:rsidRDefault="0060457E" w:rsidP="00FC0445">
      <w:pPr>
        <w:widowControl w:val="0"/>
        <w:tabs>
          <w:tab w:val="left" w:pos="709"/>
        </w:tabs>
        <w:spacing w:after="0" w:line="240" w:lineRule="auto"/>
        <w:ind w:left="284"/>
        <w:rPr>
          <w:color w:val="41836F"/>
        </w:rPr>
      </w:pPr>
    </w:p>
    <w:p w14:paraId="06E256FF" w14:textId="1C972365" w:rsidR="00D2699B" w:rsidRPr="00D7741F" w:rsidRDefault="00DD3B4F" w:rsidP="00FC0445">
      <w:pPr>
        <w:widowControl w:val="0"/>
        <w:tabs>
          <w:tab w:val="left" w:pos="709"/>
        </w:tabs>
        <w:spacing w:after="0" w:line="240" w:lineRule="auto"/>
        <w:ind w:left="284"/>
        <w:rPr>
          <w:rStyle w:val="Hyperlink"/>
          <w:rFonts w:cstheme="minorHAnsi"/>
          <w:b/>
          <w:color w:val="41836F"/>
        </w:rPr>
      </w:pPr>
      <w:r w:rsidRPr="00D7741F">
        <w:rPr>
          <w:rFonts w:cstheme="minorHAnsi"/>
          <w:b/>
          <w:color w:val="41836F"/>
        </w:rPr>
        <w:fldChar w:fldCharType="begin"/>
      </w:r>
      <w:r w:rsidRPr="00D7741F">
        <w:rPr>
          <w:rFonts w:cstheme="minorHAnsi"/>
          <w:b/>
          <w:color w:val="41836F"/>
        </w:rPr>
        <w:instrText xml:space="preserve"> HYPERLINK  \l "_Section_4_–" </w:instrText>
      </w:r>
      <w:r w:rsidRPr="00D7741F">
        <w:rPr>
          <w:rFonts w:cstheme="minorHAnsi"/>
          <w:b/>
          <w:color w:val="41836F"/>
        </w:rPr>
        <w:fldChar w:fldCharType="separate"/>
      </w:r>
      <w:r w:rsidR="0058131E" w:rsidRPr="00D7741F">
        <w:rPr>
          <w:rStyle w:val="Hyperlink"/>
          <w:rFonts w:cstheme="minorHAnsi"/>
          <w:b/>
          <w:color w:val="41836F"/>
        </w:rPr>
        <w:t xml:space="preserve">Section 4 – Major Modifications </w:t>
      </w:r>
      <w:r w:rsidR="00866425" w:rsidRPr="00D7741F">
        <w:rPr>
          <w:rStyle w:val="Hyperlink"/>
          <w:rFonts w:cstheme="minorHAnsi"/>
          <w:b/>
          <w:color w:val="41836F"/>
        </w:rPr>
        <w:t>Protocol</w:t>
      </w:r>
    </w:p>
    <w:p w14:paraId="5C8A58A7" w14:textId="41F314D2" w:rsidR="0060457E" w:rsidRPr="00D7741F" w:rsidRDefault="00DD3B4F" w:rsidP="00FC0445">
      <w:pPr>
        <w:widowControl w:val="0"/>
        <w:tabs>
          <w:tab w:val="left" w:pos="709"/>
        </w:tabs>
        <w:spacing w:after="0" w:line="240" w:lineRule="auto"/>
        <w:ind w:left="284"/>
        <w:rPr>
          <w:rStyle w:val="Hyperlink"/>
          <w:rFonts w:cstheme="minorHAnsi"/>
          <w:b/>
          <w:color w:val="41836F"/>
          <w:u w:val="none"/>
        </w:rPr>
      </w:pPr>
      <w:r w:rsidRPr="00D7741F">
        <w:rPr>
          <w:rFonts w:cstheme="minorHAnsi"/>
          <w:b/>
          <w:color w:val="41836F"/>
        </w:rPr>
        <w:fldChar w:fldCharType="end"/>
      </w:r>
    </w:p>
    <w:p w14:paraId="1C055583" w14:textId="63B14FFC" w:rsidR="00866425" w:rsidRPr="00D7741F" w:rsidRDefault="00470577" w:rsidP="00FC0445">
      <w:pPr>
        <w:widowControl w:val="0"/>
        <w:tabs>
          <w:tab w:val="left" w:pos="709"/>
        </w:tabs>
        <w:spacing w:after="0" w:line="240" w:lineRule="auto"/>
        <w:ind w:left="284"/>
        <w:rPr>
          <w:rFonts w:cstheme="minorHAnsi"/>
          <w:b/>
          <w:color w:val="41836F"/>
        </w:rPr>
      </w:pPr>
      <w:hyperlink w:anchor="_Section_5_–" w:history="1">
        <w:r w:rsidR="00866425" w:rsidRPr="00D7741F">
          <w:rPr>
            <w:rStyle w:val="Hyperlink"/>
            <w:rFonts w:cstheme="minorHAnsi"/>
            <w:b/>
            <w:color w:val="41836F"/>
          </w:rPr>
          <w:t>Section 5 – Audit Protocol</w:t>
        </w:r>
      </w:hyperlink>
    </w:p>
    <w:p w14:paraId="34302C89" w14:textId="19A50F12" w:rsidR="00D2699B" w:rsidRPr="00D7741F" w:rsidRDefault="00DD3B4F" w:rsidP="00FC0445">
      <w:pPr>
        <w:widowControl w:val="0"/>
        <w:tabs>
          <w:tab w:val="left" w:pos="709"/>
        </w:tabs>
        <w:spacing w:after="0" w:line="240" w:lineRule="auto"/>
        <w:ind w:left="284"/>
        <w:rPr>
          <w:rStyle w:val="Hyperlink"/>
          <w:rFonts w:cstheme="minorHAnsi"/>
          <w:color w:val="41836F"/>
        </w:rPr>
      </w:pPr>
      <w:r w:rsidRPr="00D7741F">
        <w:rPr>
          <w:rFonts w:cstheme="minorHAnsi"/>
          <w:b/>
          <w:color w:val="41836F"/>
        </w:rPr>
        <w:fldChar w:fldCharType="begin"/>
      </w:r>
      <w:r w:rsidRPr="00D7741F">
        <w:rPr>
          <w:rFonts w:cstheme="minorHAnsi"/>
          <w:b/>
          <w:color w:val="41836F"/>
        </w:rPr>
        <w:instrText xml:space="preserve"> HYPERLINK  \l "_Appendix_A_–" </w:instrText>
      </w:r>
      <w:r w:rsidRPr="00D7741F">
        <w:rPr>
          <w:rFonts w:cstheme="minorHAnsi"/>
          <w:b/>
          <w:color w:val="41836F"/>
        </w:rPr>
        <w:fldChar w:fldCharType="separate"/>
      </w:r>
    </w:p>
    <w:p w14:paraId="6CFA5C24" w14:textId="5B99E0B5" w:rsidR="00D2699B" w:rsidRPr="00D7741F" w:rsidRDefault="0058131E" w:rsidP="00FC0445">
      <w:pPr>
        <w:widowControl w:val="0"/>
        <w:tabs>
          <w:tab w:val="left" w:pos="709"/>
          <w:tab w:val="left" w:pos="1418"/>
        </w:tabs>
        <w:spacing w:after="0" w:line="240" w:lineRule="auto"/>
        <w:ind w:left="284"/>
        <w:rPr>
          <w:rStyle w:val="Hyperlink"/>
          <w:rFonts w:cstheme="minorHAnsi"/>
          <w:b/>
          <w:color w:val="41836F"/>
        </w:rPr>
      </w:pPr>
      <w:r w:rsidRPr="00D7741F">
        <w:rPr>
          <w:rStyle w:val="Hyperlink"/>
          <w:rFonts w:cstheme="minorHAnsi"/>
          <w:b/>
          <w:color w:val="41836F"/>
        </w:rPr>
        <w:t>Appendix A – Evaluation Criteria – Cyclical Review</w:t>
      </w:r>
    </w:p>
    <w:p w14:paraId="52653FE7" w14:textId="44A2C300" w:rsidR="0060457E" w:rsidRPr="00D7741F" w:rsidRDefault="00DD3B4F" w:rsidP="00FC0445">
      <w:pPr>
        <w:widowControl w:val="0"/>
        <w:tabs>
          <w:tab w:val="left" w:pos="709"/>
          <w:tab w:val="left" w:pos="1418"/>
        </w:tabs>
        <w:spacing w:after="0" w:line="240" w:lineRule="auto"/>
        <w:ind w:left="284"/>
        <w:rPr>
          <w:color w:val="41836F"/>
        </w:rPr>
      </w:pPr>
      <w:r w:rsidRPr="00D7741F">
        <w:rPr>
          <w:rFonts w:cstheme="minorHAnsi"/>
          <w:b/>
          <w:color w:val="41836F"/>
        </w:rPr>
        <w:fldChar w:fldCharType="end"/>
      </w:r>
    </w:p>
    <w:p w14:paraId="35F7CC44" w14:textId="5C8A142F" w:rsidR="00D2699B" w:rsidRPr="00D7741F" w:rsidRDefault="00DD3B4F" w:rsidP="00FC0445">
      <w:pPr>
        <w:widowControl w:val="0"/>
        <w:tabs>
          <w:tab w:val="left" w:pos="709"/>
          <w:tab w:val="left" w:pos="1418"/>
        </w:tabs>
        <w:spacing w:after="0" w:line="240" w:lineRule="auto"/>
        <w:ind w:left="284"/>
        <w:rPr>
          <w:rStyle w:val="Hyperlink"/>
          <w:rFonts w:cstheme="minorHAnsi"/>
          <w:b/>
          <w:color w:val="41836F"/>
        </w:rPr>
      </w:pPr>
      <w:r w:rsidRPr="00D7741F">
        <w:rPr>
          <w:rFonts w:cstheme="minorHAnsi"/>
          <w:b/>
          <w:color w:val="41836F"/>
        </w:rPr>
        <w:fldChar w:fldCharType="begin"/>
      </w:r>
      <w:r w:rsidRPr="00D7741F">
        <w:rPr>
          <w:rFonts w:cstheme="minorHAnsi"/>
          <w:b/>
          <w:color w:val="41836F"/>
        </w:rPr>
        <w:instrText xml:space="preserve"> HYPERLINK  \l "_Appendix_B_–" </w:instrText>
      </w:r>
      <w:r w:rsidRPr="00D7741F">
        <w:rPr>
          <w:rFonts w:cstheme="minorHAnsi"/>
          <w:b/>
          <w:color w:val="41836F"/>
        </w:rPr>
        <w:fldChar w:fldCharType="separate"/>
      </w:r>
      <w:r w:rsidR="0058131E" w:rsidRPr="00D7741F">
        <w:rPr>
          <w:rStyle w:val="Hyperlink"/>
          <w:rFonts w:cstheme="minorHAnsi"/>
          <w:b/>
          <w:color w:val="41836F"/>
        </w:rPr>
        <w:t>Appendix B – Evaluation Criteria – New Program Proposal</w:t>
      </w:r>
    </w:p>
    <w:p w14:paraId="2A815822" w14:textId="68CFFBE5" w:rsidR="0060457E" w:rsidRPr="00D7741F" w:rsidRDefault="00DD3B4F" w:rsidP="00FC0445">
      <w:pPr>
        <w:pStyle w:val="PlainText"/>
        <w:widowControl w:val="0"/>
        <w:tabs>
          <w:tab w:val="left" w:pos="709"/>
          <w:tab w:val="left" w:pos="1418"/>
        </w:tabs>
        <w:ind w:left="284"/>
        <w:rPr>
          <w:color w:val="41836F"/>
        </w:rPr>
      </w:pPr>
      <w:r w:rsidRPr="00D7741F">
        <w:rPr>
          <w:rFonts w:asciiTheme="minorHAnsi" w:hAnsiTheme="minorHAnsi" w:cstheme="minorHAnsi"/>
          <w:b/>
          <w:color w:val="41836F"/>
          <w:sz w:val="22"/>
          <w:szCs w:val="22"/>
        </w:rPr>
        <w:fldChar w:fldCharType="end"/>
      </w:r>
    </w:p>
    <w:p w14:paraId="62F0D6A0" w14:textId="166C94E7" w:rsidR="00D2699B" w:rsidRPr="00D7741F" w:rsidRDefault="00DD3B4F" w:rsidP="00FC0445">
      <w:pPr>
        <w:pStyle w:val="PlainText"/>
        <w:widowControl w:val="0"/>
        <w:tabs>
          <w:tab w:val="left" w:pos="709"/>
          <w:tab w:val="left" w:pos="1418"/>
        </w:tabs>
        <w:ind w:left="284"/>
        <w:rPr>
          <w:rStyle w:val="Hyperlink"/>
          <w:rFonts w:asciiTheme="minorHAnsi" w:hAnsiTheme="minorHAnsi" w:cstheme="minorHAnsi"/>
          <w:b/>
          <w:color w:val="41836F"/>
          <w:sz w:val="22"/>
          <w:szCs w:val="22"/>
        </w:rPr>
      </w:pPr>
      <w:r w:rsidRPr="00D7741F">
        <w:rPr>
          <w:rFonts w:asciiTheme="minorHAnsi" w:hAnsiTheme="minorHAnsi" w:cstheme="minorHAnsi"/>
          <w:b/>
          <w:color w:val="41836F"/>
          <w:sz w:val="22"/>
          <w:szCs w:val="22"/>
        </w:rPr>
        <w:fldChar w:fldCharType="begin"/>
      </w:r>
      <w:r w:rsidRPr="00D7741F">
        <w:rPr>
          <w:rFonts w:asciiTheme="minorHAnsi" w:hAnsiTheme="minorHAnsi" w:cstheme="minorHAnsi"/>
          <w:b/>
          <w:color w:val="41836F"/>
          <w:sz w:val="22"/>
          <w:szCs w:val="22"/>
        </w:rPr>
        <w:instrText xml:space="preserve"> HYPERLINK  \l "_Appendix_C_–" </w:instrText>
      </w:r>
      <w:r w:rsidRPr="00D7741F">
        <w:rPr>
          <w:rFonts w:asciiTheme="minorHAnsi" w:hAnsiTheme="minorHAnsi" w:cstheme="minorHAnsi"/>
          <w:b/>
          <w:color w:val="41836F"/>
          <w:sz w:val="22"/>
          <w:szCs w:val="22"/>
        </w:rPr>
        <w:fldChar w:fldCharType="separate"/>
      </w:r>
      <w:r w:rsidR="0058131E" w:rsidRPr="00D7741F">
        <w:rPr>
          <w:rStyle w:val="Hyperlink"/>
          <w:rFonts w:asciiTheme="minorHAnsi" w:hAnsiTheme="minorHAnsi" w:cstheme="minorHAnsi"/>
          <w:b/>
          <w:color w:val="41836F"/>
          <w:sz w:val="22"/>
          <w:szCs w:val="22"/>
        </w:rPr>
        <w:t xml:space="preserve">Appendix C – </w:t>
      </w:r>
      <w:r w:rsidR="003142F5" w:rsidRPr="00D7741F">
        <w:rPr>
          <w:rStyle w:val="Hyperlink"/>
          <w:rFonts w:asciiTheme="minorHAnsi" w:hAnsiTheme="minorHAnsi" w:cstheme="minorHAnsi"/>
          <w:b/>
          <w:color w:val="41836F"/>
          <w:sz w:val="22"/>
          <w:szCs w:val="22"/>
        </w:rPr>
        <w:t xml:space="preserve">Undergraduate </w:t>
      </w:r>
      <w:r w:rsidR="0058131E" w:rsidRPr="00D7741F">
        <w:rPr>
          <w:rStyle w:val="Hyperlink"/>
          <w:rFonts w:asciiTheme="minorHAnsi" w:hAnsiTheme="minorHAnsi" w:cstheme="minorHAnsi"/>
          <w:b/>
          <w:color w:val="41836F"/>
          <w:sz w:val="22"/>
          <w:szCs w:val="22"/>
        </w:rPr>
        <w:t xml:space="preserve">Degree Level Expectations </w:t>
      </w:r>
      <w:r w:rsidR="003142F5" w:rsidRPr="00D7741F">
        <w:rPr>
          <w:rStyle w:val="Hyperlink"/>
          <w:rFonts w:asciiTheme="minorHAnsi" w:hAnsiTheme="minorHAnsi" w:cstheme="minorHAnsi"/>
          <w:b/>
          <w:color w:val="41836F"/>
          <w:sz w:val="22"/>
          <w:szCs w:val="22"/>
        </w:rPr>
        <w:t>(</w:t>
      </w:r>
      <w:proofErr w:type="spellStart"/>
      <w:r w:rsidR="003142F5" w:rsidRPr="00D7741F">
        <w:rPr>
          <w:rStyle w:val="Hyperlink"/>
          <w:rFonts w:asciiTheme="minorHAnsi" w:hAnsiTheme="minorHAnsi" w:cstheme="minorHAnsi"/>
          <w:b/>
          <w:color w:val="41836F"/>
          <w:sz w:val="22"/>
          <w:szCs w:val="22"/>
        </w:rPr>
        <w:t>UDLEs</w:t>
      </w:r>
      <w:proofErr w:type="spellEnd"/>
      <w:r w:rsidR="003142F5" w:rsidRPr="00D7741F">
        <w:rPr>
          <w:rStyle w:val="Hyperlink"/>
          <w:rFonts w:asciiTheme="minorHAnsi" w:hAnsiTheme="minorHAnsi" w:cstheme="minorHAnsi"/>
          <w:b/>
          <w:color w:val="41836F"/>
          <w:sz w:val="22"/>
          <w:szCs w:val="22"/>
        </w:rPr>
        <w:t>)</w:t>
      </w:r>
    </w:p>
    <w:p w14:paraId="430BCF0F" w14:textId="0C31C58B" w:rsidR="0060457E" w:rsidRPr="00D7741F" w:rsidRDefault="00DD3B4F" w:rsidP="00FC0445">
      <w:pPr>
        <w:pStyle w:val="PlainText"/>
        <w:widowControl w:val="0"/>
        <w:tabs>
          <w:tab w:val="left" w:pos="709"/>
          <w:tab w:val="left" w:pos="1418"/>
        </w:tabs>
        <w:ind w:left="284"/>
        <w:rPr>
          <w:color w:val="41836F"/>
        </w:rPr>
      </w:pPr>
      <w:r w:rsidRPr="00D7741F">
        <w:rPr>
          <w:rFonts w:asciiTheme="minorHAnsi" w:hAnsiTheme="minorHAnsi" w:cstheme="minorHAnsi"/>
          <w:b/>
          <w:color w:val="41836F"/>
          <w:sz w:val="22"/>
          <w:szCs w:val="22"/>
        </w:rPr>
        <w:fldChar w:fldCharType="end"/>
      </w:r>
    </w:p>
    <w:p w14:paraId="55A57C46" w14:textId="32576B59" w:rsidR="009E0B61" w:rsidRPr="00D7741F" w:rsidRDefault="00DD3B4F" w:rsidP="00FC0445">
      <w:pPr>
        <w:pStyle w:val="PlainText"/>
        <w:widowControl w:val="0"/>
        <w:tabs>
          <w:tab w:val="left" w:pos="709"/>
          <w:tab w:val="left" w:pos="1418"/>
        </w:tabs>
        <w:ind w:left="284"/>
        <w:rPr>
          <w:rStyle w:val="Hyperlink"/>
          <w:rFonts w:asciiTheme="minorHAnsi" w:hAnsiTheme="minorHAnsi" w:cstheme="minorHAnsi"/>
          <w:b/>
          <w:color w:val="41836F"/>
          <w:sz w:val="22"/>
          <w:szCs w:val="22"/>
        </w:rPr>
      </w:pPr>
      <w:r w:rsidRPr="00D7741F">
        <w:rPr>
          <w:rFonts w:asciiTheme="minorHAnsi" w:hAnsiTheme="minorHAnsi" w:cstheme="minorHAnsi"/>
          <w:b/>
          <w:color w:val="41836F"/>
          <w:sz w:val="22"/>
          <w:szCs w:val="22"/>
        </w:rPr>
        <w:fldChar w:fldCharType="begin"/>
      </w:r>
      <w:r w:rsidRPr="00D7741F">
        <w:rPr>
          <w:rFonts w:asciiTheme="minorHAnsi" w:hAnsiTheme="minorHAnsi" w:cstheme="minorHAnsi"/>
          <w:b/>
          <w:color w:val="41836F"/>
          <w:sz w:val="22"/>
          <w:szCs w:val="22"/>
        </w:rPr>
        <w:instrText xml:space="preserve"> HYPERLINK  \l "_Appendix_D_–" </w:instrText>
      </w:r>
      <w:r w:rsidRPr="00D7741F">
        <w:rPr>
          <w:rFonts w:asciiTheme="minorHAnsi" w:hAnsiTheme="minorHAnsi" w:cstheme="minorHAnsi"/>
          <w:b/>
          <w:color w:val="41836F"/>
          <w:sz w:val="22"/>
          <w:szCs w:val="22"/>
        </w:rPr>
        <w:fldChar w:fldCharType="separate"/>
      </w:r>
      <w:r w:rsidR="0058131E" w:rsidRPr="00D7741F">
        <w:rPr>
          <w:rStyle w:val="Hyperlink"/>
          <w:rFonts w:asciiTheme="minorHAnsi" w:hAnsiTheme="minorHAnsi" w:cstheme="minorHAnsi"/>
          <w:b/>
          <w:color w:val="41836F"/>
          <w:sz w:val="22"/>
          <w:szCs w:val="22"/>
        </w:rPr>
        <w:t xml:space="preserve">Appendix D – </w:t>
      </w:r>
      <w:r w:rsidR="003142F5" w:rsidRPr="00D7741F">
        <w:rPr>
          <w:rStyle w:val="Hyperlink"/>
          <w:rFonts w:asciiTheme="minorHAnsi" w:hAnsiTheme="minorHAnsi" w:cstheme="minorHAnsi"/>
          <w:b/>
          <w:color w:val="41836F"/>
          <w:sz w:val="22"/>
          <w:szCs w:val="22"/>
        </w:rPr>
        <w:t xml:space="preserve">Graduate </w:t>
      </w:r>
      <w:r w:rsidR="0058131E" w:rsidRPr="00D7741F">
        <w:rPr>
          <w:rStyle w:val="Hyperlink"/>
          <w:rFonts w:asciiTheme="minorHAnsi" w:hAnsiTheme="minorHAnsi" w:cstheme="minorHAnsi"/>
          <w:b/>
          <w:color w:val="41836F"/>
          <w:sz w:val="22"/>
          <w:szCs w:val="22"/>
        </w:rPr>
        <w:t xml:space="preserve">Degree Level Expectations </w:t>
      </w:r>
      <w:r w:rsidR="003142F5" w:rsidRPr="00D7741F">
        <w:rPr>
          <w:rStyle w:val="Hyperlink"/>
          <w:rFonts w:asciiTheme="minorHAnsi" w:hAnsiTheme="minorHAnsi" w:cstheme="minorHAnsi"/>
          <w:b/>
          <w:color w:val="41836F"/>
          <w:sz w:val="22"/>
          <w:szCs w:val="22"/>
        </w:rPr>
        <w:t>(</w:t>
      </w:r>
      <w:proofErr w:type="spellStart"/>
      <w:r w:rsidR="003142F5" w:rsidRPr="00D7741F">
        <w:rPr>
          <w:rStyle w:val="Hyperlink"/>
          <w:rFonts w:asciiTheme="minorHAnsi" w:hAnsiTheme="minorHAnsi" w:cstheme="minorHAnsi"/>
          <w:b/>
          <w:color w:val="41836F"/>
          <w:sz w:val="22"/>
          <w:szCs w:val="22"/>
        </w:rPr>
        <w:t>GDLEs</w:t>
      </w:r>
      <w:proofErr w:type="spellEnd"/>
      <w:r w:rsidR="003142F5" w:rsidRPr="00D7741F">
        <w:rPr>
          <w:rStyle w:val="Hyperlink"/>
          <w:rFonts w:asciiTheme="minorHAnsi" w:hAnsiTheme="minorHAnsi" w:cstheme="minorHAnsi"/>
          <w:b/>
          <w:color w:val="41836F"/>
          <w:sz w:val="22"/>
          <w:szCs w:val="22"/>
        </w:rPr>
        <w:t>)</w:t>
      </w:r>
      <w:r w:rsidR="0058131E" w:rsidRPr="00D7741F">
        <w:rPr>
          <w:rStyle w:val="Hyperlink"/>
          <w:rFonts w:asciiTheme="minorHAnsi" w:hAnsiTheme="minorHAnsi" w:cstheme="minorHAnsi"/>
          <w:b/>
          <w:color w:val="41836F"/>
          <w:sz w:val="22"/>
          <w:szCs w:val="22"/>
        </w:rPr>
        <w:t xml:space="preserve"> </w:t>
      </w:r>
    </w:p>
    <w:p w14:paraId="654C49B2" w14:textId="0EF89C65" w:rsidR="001D2BF0" w:rsidRPr="00B4070A" w:rsidRDefault="00DD3B4F" w:rsidP="00FC0445">
      <w:pPr>
        <w:widowControl w:val="0"/>
        <w:spacing w:after="0" w:line="240" w:lineRule="auto"/>
        <w:rPr>
          <w:rFonts w:cstheme="minorHAnsi"/>
          <w:b/>
        </w:rPr>
      </w:pPr>
      <w:r w:rsidRPr="00D7741F">
        <w:rPr>
          <w:rFonts w:cstheme="minorHAnsi"/>
          <w:b/>
          <w:color w:val="41836F"/>
        </w:rPr>
        <w:fldChar w:fldCharType="end"/>
      </w:r>
      <w:r w:rsidR="001D2BF0" w:rsidRPr="00B4070A">
        <w:rPr>
          <w:rFonts w:cstheme="minorHAnsi"/>
          <w:b/>
        </w:rPr>
        <w:br w:type="page"/>
      </w:r>
    </w:p>
    <w:p w14:paraId="6AF2455B" w14:textId="01BA69E3" w:rsidR="004C105A" w:rsidRDefault="00A9092C" w:rsidP="00FC0445">
      <w:pPr>
        <w:pStyle w:val="Heading2"/>
        <w:widowControl w:val="0"/>
        <w:numPr>
          <w:ilvl w:val="0"/>
          <w:numId w:val="0"/>
        </w:numPr>
        <w:spacing w:after="0" w:line="240" w:lineRule="auto"/>
        <w:rPr>
          <w:rFonts w:cstheme="minorHAnsi"/>
          <w:sz w:val="24"/>
          <w:szCs w:val="24"/>
        </w:rPr>
      </w:pPr>
      <w:bookmarkStart w:id="4" w:name="Purpose"/>
      <w:bookmarkStart w:id="5" w:name="_Purpose_of_Procedures"/>
      <w:bookmarkEnd w:id="4"/>
      <w:bookmarkEnd w:id="5"/>
      <w:r w:rsidRPr="009103F2">
        <w:rPr>
          <w:rFonts w:cstheme="minorHAnsi"/>
          <w:sz w:val="24"/>
          <w:szCs w:val="24"/>
        </w:rPr>
        <w:lastRenderedPageBreak/>
        <w:t>P</w:t>
      </w:r>
      <w:r w:rsidR="00741E1D" w:rsidRPr="009103F2">
        <w:rPr>
          <w:rFonts w:cstheme="minorHAnsi"/>
          <w:sz w:val="24"/>
          <w:szCs w:val="24"/>
        </w:rPr>
        <w:t>urpose</w:t>
      </w:r>
      <w:r w:rsidR="00167A56" w:rsidRPr="009103F2">
        <w:rPr>
          <w:rFonts w:cstheme="minorHAnsi"/>
          <w:sz w:val="24"/>
          <w:szCs w:val="24"/>
        </w:rPr>
        <w:t xml:space="preserve"> of Procedures</w:t>
      </w:r>
    </w:p>
    <w:p w14:paraId="677CDEA9" w14:textId="77777777" w:rsidR="00091CCF" w:rsidRPr="00091CCF" w:rsidRDefault="00091CCF" w:rsidP="00FC0445">
      <w:pPr>
        <w:pStyle w:val="BodyText"/>
        <w:spacing w:after="0"/>
      </w:pPr>
    </w:p>
    <w:p w14:paraId="05C66475" w14:textId="699A9F26" w:rsidR="00183EAD" w:rsidRPr="00B4070A" w:rsidRDefault="00A9092C" w:rsidP="00FC0445">
      <w:pPr>
        <w:pStyle w:val="PlainText"/>
        <w:widowControl w:val="0"/>
        <w:tabs>
          <w:tab w:val="left" w:pos="1701"/>
        </w:tabs>
        <w:rPr>
          <w:rFonts w:asciiTheme="minorHAnsi" w:hAnsiTheme="minorHAnsi" w:cstheme="minorHAnsi"/>
          <w:sz w:val="22"/>
          <w:szCs w:val="22"/>
        </w:rPr>
      </w:pPr>
      <w:r w:rsidRPr="00B4070A">
        <w:rPr>
          <w:rFonts w:asciiTheme="minorHAnsi" w:hAnsiTheme="minorHAnsi" w:cstheme="minorHAnsi"/>
          <w:sz w:val="22"/>
          <w:szCs w:val="22"/>
        </w:rPr>
        <w:t xml:space="preserve">These procedures set out the </w:t>
      </w:r>
      <w:r w:rsidR="00CB3DA2" w:rsidRPr="00B4070A">
        <w:rPr>
          <w:rFonts w:asciiTheme="minorHAnsi" w:hAnsiTheme="minorHAnsi" w:cstheme="minorHAnsi"/>
          <w:sz w:val="22"/>
          <w:szCs w:val="22"/>
        </w:rPr>
        <w:t>s</w:t>
      </w:r>
      <w:r w:rsidR="00974C64" w:rsidRPr="00B4070A">
        <w:rPr>
          <w:rFonts w:asciiTheme="minorHAnsi" w:hAnsiTheme="minorHAnsi" w:cstheme="minorHAnsi"/>
          <w:sz w:val="22"/>
          <w:szCs w:val="22"/>
        </w:rPr>
        <w:t>teps</w:t>
      </w:r>
      <w:r w:rsidRPr="00B4070A">
        <w:rPr>
          <w:rFonts w:asciiTheme="minorHAnsi" w:hAnsiTheme="minorHAnsi" w:cstheme="minorHAnsi"/>
          <w:sz w:val="22"/>
          <w:szCs w:val="22"/>
        </w:rPr>
        <w:t xml:space="preserve"> </w:t>
      </w:r>
      <w:r w:rsidR="00855EDA" w:rsidRPr="00B4070A">
        <w:rPr>
          <w:rFonts w:asciiTheme="minorHAnsi" w:hAnsiTheme="minorHAnsi" w:cstheme="minorHAnsi"/>
          <w:sz w:val="22"/>
          <w:szCs w:val="22"/>
        </w:rPr>
        <w:t xml:space="preserve">and actions </w:t>
      </w:r>
      <w:r w:rsidR="00D2699B" w:rsidRPr="00B4070A">
        <w:rPr>
          <w:rFonts w:asciiTheme="minorHAnsi" w:hAnsiTheme="minorHAnsi" w:cstheme="minorHAnsi"/>
          <w:sz w:val="22"/>
          <w:szCs w:val="22"/>
        </w:rPr>
        <w:t>that will</w:t>
      </w:r>
      <w:r w:rsidRPr="00B4070A">
        <w:rPr>
          <w:rFonts w:asciiTheme="minorHAnsi" w:hAnsiTheme="minorHAnsi" w:cstheme="minorHAnsi"/>
          <w:sz w:val="22"/>
          <w:szCs w:val="22"/>
        </w:rPr>
        <w:t xml:space="preserve"> be </w:t>
      </w:r>
      <w:r w:rsidR="00855EDA" w:rsidRPr="00B4070A">
        <w:rPr>
          <w:rFonts w:asciiTheme="minorHAnsi" w:hAnsiTheme="minorHAnsi" w:cstheme="minorHAnsi"/>
          <w:sz w:val="22"/>
          <w:szCs w:val="22"/>
        </w:rPr>
        <w:t xml:space="preserve">undertaken to implement the Institutional Quality Assurance Policy </w:t>
      </w:r>
      <w:r w:rsidRPr="00B4070A">
        <w:rPr>
          <w:rFonts w:asciiTheme="minorHAnsi" w:hAnsiTheme="minorHAnsi" w:cstheme="minorHAnsi"/>
          <w:sz w:val="22"/>
          <w:szCs w:val="22"/>
        </w:rPr>
        <w:t>for the cyclical review of existing programs, new program proposals</w:t>
      </w:r>
      <w:r w:rsidR="008D594E" w:rsidRPr="00B4070A">
        <w:rPr>
          <w:rFonts w:asciiTheme="minorHAnsi" w:hAnsiTheme="minorHAnsi" w:cstheme="minorHAnsi"/>
          <w:sz w:val="22"/>
          <w:szCs w:val="22"/>
        </w:rPr>
        <w:t>,</w:t>
      </w:r>
      <w:r w:rsidRPr="00B4070A">
        <w:rPr>
          <w:rFonts w:asciiTheme="minorHAnsi" w:hAnsiTheme="minorHAnsi" w:cstheme="minorHAnsi"/>
          <w:sz w:val="22"/>
          <w:szCs w:val="22"/>
        </w:rPr>
        <w:t xml:space="preserve"> </w:t>
      </w:r>
      <w:r w:rsidR="004A582F" w:rsidRPr="00B4070A">
        <w:rPr>
          <w:rFonts w:asciiTheme="minorHAnsi" w:hAnsiTheme="minorHAnsi" w:cstheme="minorHAnsi"/>
          <w:sz w:val="22"/>
          <w:szCs w:val="22"/>
        </w:rPr>
        <w:t xml:space="preserve">graduate diplomas </w:t>
      </w:r>
      <w:r w:rsidR="00FC784C" w:rsidRPr="00B4070A">
        <w:rPr>
          <w:rFonts w:asciiTheme="minorHAnsi" w:hAnsiTheme="minorHAnsi" w:cstheme="minorHAnsi"/>
          <w:sz w:val="22"/>
          <w:szCs w:val="22"/>
        </w:rPr>
        <w:t>requiring expedited approval</w:t>
      </w:r>
      <w:r w:rsidR="00863095" w:rsidRPr="00B4070A">
        <w:rPr>
          <w:rFonts w:asciiTheme="minorHAnsi" w:hAnsiTheme="minorHAnsi" w:cstheme="minorHAnsi"/>
          <w:sz w:val="22"/>
          <w:szCs w:val="22"/>
        </w:rPr>
        <w:t>,</w:t>
      </w:r>
      <w:r w:rsidR="00FC784C" w:rsidRPr="00B4070A">
        <w:rPr>
          <w:rFonts w:asciiTheme="minorHAnsi" w:hAnsiTheme="minorHAnsi" w:cstheme="minorHAnsi"/>
          <w:sz w:val="22"/>
          <w:szCs w:val="22"/>
        </w:rPr>
        <w:t xml:space="preserve"> </w:t>
      </w:r>
      <w:r w:rsidR="00E86BD7" w:rsidRPr="00B4070A">
        <w:rPr>
          <w:rFonts w:asciiTheme="minorHAnsi" w:hAnsiTheme="minorHAnsi" w:cstheme="minorHAnsi"/>
          <w:sz w:val="22"/>
          <w:szCs w:val="22"/>
        </w:rPr>
        <w:t>major modifications to existing programs</w:t>
      </w:r>
      <w:r w:rsidR="00863095" w:rsidRPr="00B4070A">
        <w:rPr>
          <w:rFonts w:asciiTheme="minorHAnsi" w:hAnsiTheme="minorHAnsi" w:cstheme="minorHAnsi"/>
          <w:sz w:val="22"/>
          <w:szCs w:val="22"/>
        </w:rPr>
        <w:t xml:space="preserve"> and cyclical audit</w:t>
      </w:r>
      <w:r w:rsidR="00FC784C" w:rsidRPr="00B4070A">
        <w:rPr>
          <w:rFonts w:asciiTheme="minorHAnsi" w:hAnsiTheme="minorHAnsi" w:cstheme="minorHAnsi"/>
          <w:sz w:val="22"/>
          <w:szCs w:val="22"/>
        </w:rPr>
        <w:t>.</w:t>
      </w:r>
      <w:r w:rsidRPr="00B4070A">
        <w:rPr>
          <w:rFonts w:asciiTheme="minorHAnsi" w:hAnsiTheme="minorHAnsi" w:cstheme="minorHAnsi"/>
          <w:sz w:val="22"/>
          <w:szCs w:val="22"/>
        </w:rPr>
        <w:t xml:space="preserve"> These procedures are enacted further to the University’s Institutional Quality Assurance Policy.</w:t>
      </w:r>
    </w:p>
    <w:p w14:paraId="04181924" w14:textId="77777777" w:rsidR="006B0844" w:rsidRPr="00B4070A" w:rsidRDefault="006B0844" w:rsidP="00FC0445">
      <w:pPr>
        <w:pStyle w:val="PlainText"/>
        <w:widowControl w:val="0"/>
        <w:tabs>
          <w:tab w:val="left" w:pos="1701"/>
        </w:tabs>
        <w:rPr>
          <w:rFonts w:asciiTheme="minorHAnsi" w:hAnsiTheme="minorHAnsi" w:cstheme="minorHAnsi"/>
          <w:sz w:val="22"/>
          <w:szCs w:val="22"/>
        </w:rPr>
      </w:pPr>
    </w:p>
    <w:p w14:paraId="2870E9E0" w14:textId="04756390" w:rsidR="00A903DD" w:rsidRPr="009103F2" w:rsidRDefault="00A903DD" w:rsidP="00FC0445">
      <w:pPr>
        <w:pStyle w:val="Heading2"/>
        <w:widowControl w:val="0"/>
        <w:numPr>
          <w:ilvl w:val="0"/>
          <w:numId w:val="0"/>
        </w:numPr>
        <w:spacing w:after="0" w:line="240" w:lineRule="auto"/>
        <w:rPr>
          <w:rFonts w:cstheme="minorHAnsi"/>
          <w:sz w:val="24"/>
          <w:szCs w:val="24"/>
        </w:rPr>
      </w:pPr>
      <w:bookmarkStart w:id="6" w:name="_Provision_of_Support"/>
      <w:bookmarkStart w:id="7" w:name="Prov_of_Support"/>
      <w:bookmarkEnd w:id="6"/>
      <w:r w:rsidRPr="009103F2">
        <w:rPr>
          <w:rFonts w:cstheme="minorHAnsi"/>
          <w:sz w:val="24"/>
          <w:szCs w:val="24"/>
        </w:rPr>
        <w:t>P</w:t>
      </w:r>
      <w:r w:rsidR="00741E1D" w:rsidRPr="009103F2">
        <w:rPr>
          <w:rFonts w:cstheme="minorHAnsi"/>
          <w:sz w:val="24"/>
          <w:szCs w:val="24"/>
        </w:rPr>
        <w:t>rovision of Support</w:t>
      </w:r>
      <w:bookmarkEnd w:id="7"/>
    </w:p>
    <w:p w14:paraId="4A92ABB0" w14:textId="77777777" w:rsidR="00863095" w:rsidRPr="00B4070A" w:rsidRDefault="00863095" w:rsidP="00FC0445">
      <w:pPr>
        <w:widowControl w:val="0"/>
        <w:spacing w:after="0" w:line="240" w:lineRule="auto"/>
        <w:rPr>
          <w:rStyle w:val="Heading3Char"/>
          <w:rFonts w:asciiTheme="minorHAnsi" w:hAnsiTheme="minorHAnsi" w:cstheme="minorHAnsi"/>
          <w:sz w:val="22"/>
        </w:rPr>
      </w:pPr>
    </w:p>
    <w:p w14:paraId="00A5787C" w14:textId="7C43A80B" w:rsidR="00E933EB" w:rsidRPr="00B4070A" w:rsidRDefault="00E933EB" w:rsidP="00FC0445">
      <w:pPr>
        <w:widowControl w:val="0"/>
        <w:spacing w:after="0" w:line="240" w:lineRule="auto"/>
        <w:rPr>
          <w:rFonts w:cstheme="minorHAnsi"/>
        </w:rPr>
      </w:pPr>
      <w:r w:rsidRPr="00B4070A">
        <w:rPr>
          <w:rStyle w:val="Heading3Char"/>
          <w:rFonts w:asciiTheme="minorHAnsi" w:hAnsiTheme="minorHAnsi" w:cstheme="minorHAnsi"/>
          <w:sz w:val="22"/>
        </w:rPr>
        <w:t>Centre for Teaching &amp; Learning (CTL)</w:t>
      </w:r>
    </w:p>
    <w:p w14:paraId="670BD32F" w14:textId="3163A416" w:rsidR="00E933EB" w:rsidRPr="00B4070A" w:rsidRDefault="00E933EB" w:rsidP="00FC0445">
      <w:pPr>
        <w:widowControl w:val="0"/>
        <w:spacing w:after="0" w:line="240" w:lineRule="auto"/>
        <w:rPr>
          <w:rFonts w:cstheme="minorHAnsi"/>
        </w:rPr>
      </w:pPr>
      <w:r w:rsidRPr="00B4070A">
        <w:rPr>
          <w:rFonts w:cstheme="minorHAnsi"/>
        </w:rPr>
        <w:t xml:space="preserve">CTL provides workshops and consultations to academic units to assist in the articulation of </w:t>
      </w:r>
      <w:r w:rsidR="00A90CBC" w:rsidRPr="00B4070A">
        <w:rPr>
          <w:rFonts w:cstheme="minorHAnsi"/>
        </w:rPr>
        <w:t xml:space="preserve">program objectives, program-level </w:t>
      </w:r>
      <w:r w:rsidRPr="00B4070A">
        <w:rPr>
          <w:rFonts w:cstheme="minorHAnsi"/>
        </w:rPr>
        <w:t xml:space="preserve">learning outcomes and mapping of curricula against degree level expectations. </w:t>
      </w:r>
    </w:p>
    <w:p w14:paraId="1BD9768B" w14:textId="77777777" w:rsidR="00E933EB" w:rsidRPr="00B4070A" w:rsidRDefault="00E933EB" w:rsidP="00FC0445">
      <w:pPr>
        <w:pStyle w:val="PlainText"/>
        <w:widowControl w:val="0"/>
        <w:rPr>
          <w:rStyle w:val="Heading3Char"/>
          <w:rFonts w:asciiTheme="minorHAnsi" w:hAnsiTheme="minorHAnsi" w:cstheme="minorHAnsi"/>
          <w:sz w:val="22"/>
          <w:szCs w:val="22"/>
        </w:rPr>
      </w:pPr>
    </w:p>
    <w:p w14:paraId="73A6359D" w14:textId="0FBE8AA4" w:rsidR="00A3039E" w:rsidRPr="00B4070A" w:rsidRDefault="00A903DD" w:rsidP="00FC0445">
      <w:pPr>
        <w:pStyle w:val="PlainText"/>
        <w:widowControl w:val="0"/>
        <w:rPr>
          <w:rFonts w:asciiTheme="minorHAnsi" w:hAnsiTheme="minorHAnsi" w:cstheme="minorHAnsi"/>
          <w:sz w:val="22"/>
          <w:szCs w:val="22"/>
        </w:rPr>
      </w:pPr>
      <w:r w:rsidRPr="00B4070A">
        <w:rPr>
          <w:rStyle w:val="Heading3Char"/>
          <w:rFonts w:asciiTheme="minorHAnsi" w:hAnsiTheme="minorHAnsi" w:cstheme="minorHAnsi"/>
          <w:sz w:val="22"/>
          <w:szCs w:val="22"/>
        </w:rPr>
        <w:t>Deans</w:t>
      </w:r>
    </w:p>
    <w:p w14:paraId="1F6ED175" w14:textId="50AB3016" w:rsidR="00A903DD" w:rsidRPr="00B4070A" w:rsidRDefault="00A903DD" w:rsidP="00FC0445">
      <w:pPr>
        <w:pStyle w:val="PlainText"/>
        <w:widowControl w:val="0"/>
        <w:rPr>
          <w:rFonts w:asciiTheme="minorHAnsi" w:hAnsiTheme="minorHAnsi" w:cstheme="minorHAnsi"/>
          <w:sz w:val="22"/>
          <w:szCs w:val="22"/>
        </w:rPr>
      </w:pPr>
      <w:r w:rsidRPr="00B4070A">
        <w:rPr>
          <w:rFonts w:asciiTheme="minorHAnsi" w:hAnsiTheme="minorHAnsi" w:cstheme="minorHAnsi"/>
          <w:sz w:val="22"/>
          <w:szCs w:val="22"/>
        </w:rPr>
        <w:t>The Deans are responsible for the following:</w:t>
      </w:r>
    </w:p>
    <w:p w14:paraId="796632B8" w14:textId="320859CD" w:rsidR="00A903DD" w:rsidRPr="00B4070A" w:rsidRDefault="00A903DD" w:rsidP="00FC0445">
      <w:pPr>
        <w:pStyle w:val="PlainText"/>
        <w:widowControl w:val="0"/>
        <w:numPr>
          <w:ilvl w:val="0"/>
          <w:numId w:val="67"/>
        </w:numPr>
        <w:ind w:left="567" w:hanging="283"/>
        <w:rPr>
          <w:rFonts w:asciiTheme="minorHAnsi" w:hAnsiTheme="minorHAnsi" w:cstheme="minorHAnsi"/>
          <w:sz w:val="22"/>
          <w:szCs w:val="22"/>
        </w:rPr>
      </w:pPr>
      <w:r w:rsidRPr="00B4070A">
        <w:rPr>
          <w:rFonts w:asciiTheme="minorHAnsi" w:hAnsiTheme="minorHAnsi" w:cstheme="minorHAnsi"/>
          <w:b/>
          <w:sz w:val="22"/>
          <w:szCs w:val="22"/>
        </w:rPr>
        <w:t>For Cyclical Review</w:t>
      </w:r>
      <w:r w:rsidRPr="00B4070A">
        <w:rPr>
          <w:rFonts w:asciiTheme="minorHAnsi" w:hAnsiTheme="minorHAnsi" w:cstheme="minorHAnsi"/>
          <w:sz w:val="22"/>
          <w:szCs w:val="22"/>
        </w:rPr>
        <w:t xml:space="preserve"> – </w:t>
      </w:r>
      <w:r w:rsidR="00AA240E" w:rsidRPr="00B4070A">
        <w:rPr>
          <w:rFonts w:asciiTheme="minorHAnsi" w:hAnsiTheme="minorHAnsi" w:cstheme="minorHAnsi"/>
          <w:sz w:val="22"/>
          <w:szCs w:val="22"/>
        </w:rPr>
        <w:t>provide</w:t>
      </w:r>
      <w:r w:rsidR="00FA0BA8">
        <w:rPr>
          <w:rFonts w:asciiTheme="minorHAnsi" w:hAnsiTheme="minorHAnsi" w:cstheme="minorHAnsi"/>
          <w:sz w:val="22"/>
          <w:szCs w:val="22"/>
        </w:rPr>
        <w:t>s</w:t>
      </w:r>
      <w:r w:rsidR="00AA240E" w:rsidRPr="00B4070A">
        <w:rPr>
          <w:rFonts w:asciiTheme="minorHAnsi" w:hAnsiTheme="minorHAnsi" w:cstheme="minorHAnsi"/>
          <w:sz w:val="22"/>
          <w:szCs w:val="22"/>
        </w:rPr>
        <w:t xml:space="preserve"> guidance and support to academic units undergoing a cyclical review; consul</w:t>
      </w:r>
      <w:r w:rsidR="00FA0BA8">
        <w:rPr>
          <w:rFonts w:asciiTheme="minorHAnsi" w:hAnsiTheme="minorHAnsi" w:cstheme="minorHAnsi"/>
          <w:sz w:val="22"/>
          <w:szCs w:val="22"/>
        </w:rPr>
        <w:t xml:space="preserve">ts </w:t>
      </w:r>
      <w:r w:rsidR="00AA240E" w:rsidRPr="00B4070A">
        <w:rPr>
          <w:rFonts w:asciiTheme="minorHAnsi" w:hAnsiTheme="minorHAnsi" w:cstheme="minorHAnsi"/>
          <w:sz w:val="22"/>
          <w:szCs w:val="22"/>
        </w:rPr>
        <w:t xml:space="preserve">with academic units on recommendations </w:t>
      </w:r>
      <w:r w:rsidR="001C233E" w:rsidRPr="00B4070A">
        <w:rPr>
          <w:rFonts w:asciiTheme="minorHAnsi" w:hAnsiTheme="minorHAnsi" w:cstheme="minorHAnsi"/>
          <w:sz w:val="22"/>
          <w:szCs w:val="22"/>
        </w:rPr>
        <w:t>identified</w:t>
      </w:r>
      <w:r w:rsidR="00AA240E" w:rsidRPr="00B4070A">
        <w:rPr>
          <w:rFonts w:asciiTheme="minorHAnsi" w:hAnsiTheme="minorHAnsi" w:cstheme="minorHAnsi"/>
          <w:sz w:val="22"/>
          <w:szCs w:val="22"/>
        </w:rPr>
        <w:t xml:space="preserve"> for action and ensure</w:t>
      </w:r>
      <w:r w:rsidR="00FA0BA8">
        <w:rPr>
          <w:rFonts w:asciiTheme="minorHAnsi" w:hAnsiTheme="minorHAnsi" w:cstheme="minorHAnsi"/>
          <w:sz w:val="22"/>
          <w:szCs w:val="22"/>
        </w:rPr>
        <w:t>s</w:t>
      </w:r>
      <w:r w:rsidR="00AA240E" w:rsidRPr="00B4070A">
        <w:rPr>
          <w:rFonts w:asciiTheme="minorHAnsi" w:hAnsiTheme="minorHAnsi" w:cstheme="minorHAnsi"/>
          <w:sz w:val="22"/>
          <w:szCs w:val="22"/>
        </w:rPr>
        <w:t xml:space="preserve"> </w:t>
      </w:r>
      <w:r w:rsidR="00FA0BA8" w:rsidRPr="00B4070A">
        <w:rPr>
          <w:rFonts w:asciiTheme="minorHAnsi" w:hAnsiTheme="minorHAnsi" w:cstheme="minorHAnsi"/>
          <w:sz w:val="22"/>
          <w:szCs w:val="22"/>
        </w:rPr>
        <w:t>that recommendations</w:t>
      </w:r>
      <w:r w:rsidR="00AA240E" w:rsidRPr="00B4070A">
        <w:rPr>
          <w:rFonts w:asciiTheme="minorHAnsi" w:hAnsiTheme="minorHAnsi" w:cstheme="minorHAnsi"/>
          <w:sz w:val="22"/>
          <w:szCs w:val="22"/>
        </w:rPr>
        <w:t xml:space="preserve"> are being carried out prior to submission of the Implementation </w:t>
      </w:r>
      <w:r w:rsidR="00BD504D" w:rsidRPr="00B4070A">
        <w:rPr>
          <w:rFonts w:asciiTheme="minorHAnsi" w:hAnsiTheme="minorHAnsi" w:cstheme="minorHAnsi"/>
          <w:sz w:val="22"/>
          <w:szCs w:val="22"/>
        </w:rPr>
        <w:t>Plan</w:t>
      </w:r>
      <w:r w:rsidRPr="00B4070A">
        <w:rPr>
          <w:rFonts w:asciiTheme="minorHAnsi" w:hAnsiTheme="minorHAnsi" w:cstheme="minorHAnsi"/>
          <w:sz w:val="22"/>
          <w:szCs w:val="22"/>
        </w:rPr>
        <w:t>.</w:t>
      </w:r>
      <w:r w:rsidR="00AA240E" w:rsidRPr="00B4070A">
        <w:rPr>
          <w:rFonts w:asciiTheme="minorHAnsi" w:hAnsiTheme="minorHAnsi" w:cstheme="minorHAnsi"/>
          <w:sz w:val="22"/>
          <w:szCs w:val="22"/>
        </w:rPr>
        <w:t xml:space="preserve"> </w:t>
      </w:r>
    </w:p>
    <w:p w14:paraId="60B4A60B" w14:textId="5A6FC292" w:rsidR="00A903DD" w:rsidRPr="00B4070A" w:rsidRDefault="00A903DD" w:rsidP="00FC0445">
      <w:pPr>
        <w:pStyle w:val="PlainText"/>
        <w:widowControl w:val="0"/>
        <w:numPr>
          <w:ilvl w:val="0"/>
          <w:numId w:val="67"/>
        </w:numPr>
        <w:ind w:left="567" w:hanging="283"/>
        <w:rPr>
          <w:rFonts w:asciiTheme="minorHAnsi" w:hAnsiTheme="minorHAnsi" w:cstheme="minorHAnsi"/>
          <w:sz w:val="22"/>
          <w:szCs w:val="22"/>
        </w:rPr>
      </w:pPr>
      <w:r w:rsidRPr="00B4070A">
        <w:rPr>
          <w:rFonts w:asciiTheme="minorHAnsi" w:hAnsiTheme="minorHAnsi" w:cstheme="minorHAnsi"/>
          <w:b/>
          <w:sz w:val="22"/>
          <w:szCs w:val="22"/>
        </w:rPr>
        <w:t>For New Programs</w:t>
      </w:r>
      <w:r w:rsidRPr="00B4070A">
        <w:rPr>
          <w:rFonts w:asciiTheme="minorHAnsi" w:hAnsiTheme="minorHAnsi" w:cstheme="minorHAnsi"/>
          <w:sz w:val="22"/>
          <w:szCs w:val="22"/>
        </w:rPr>
        <w:t xml:space="preserve"> – provid</w:t>
      </w:r>
      <w:r w:rsidR="00BD504D" w:rsidRPr="00B4070A">
        <w:rPr>
          <w:rFonts w:asciiTheme="minorHAnsi" w:hAnsiTheme="minorHAnsi" w:cstheme="minorHAnsi"/>
          <w:sz w:val="22"/>
          <w:szCs w:val="22"/>
        </w:rPr>
        <w:t>es</w:t>
      </w:r>
      <w:r w:rsidRPr="00B4070A">
        <w:rPr>
          <w:rFonts w:asciiTheme="minorHAnsi" w:hAnsiTheme="minorHAnsi" w:cstheme="minorHAnsi"/>
          <w:sz w:val="22"/>
          <w:szCs w:val="22"/>
        </w:rPr>
        <w:t xml:space="preserve"> guidance and support for the development of new program</w:t>
      </w:r>
      <w:r w:rsidR="00D2699B" w:rsidRPr="00B4070A">
        <w:rPr>
          <w:rFonts w:asciiTheme="minorHAnsi" w:hAnsiTheme="minorHAnsi" w:cstheme="minorHAnsi"/>
          <w:sz w:val="22"/>
          <w:szCs w:val="22"/>
        </w:rPr>
        <w:t>s</w:t>
      </w:r>
      <w:r w:rsidRPr="00B4070A">
        <w:rPr>
          <w:rFonts w:asciiTheme="minorHAnsi" w:hAnsiTheme="minorHAnsi" w:cstheme="minorHAnsi"/>
          <w:sz w:val="22"/>
          <w:szCs w:val="22"/>
        </w:rPr>
        <w:t>.</w:t>
      </w:r>
    </w:p>
    <w:p w14:paraId="1326E0FB" w14:textId="77777777" w:rsidR="0012305B" w:rsidRPr="00B4070A" w:rsidRDefault="0012305B" w:rsidP="00FC0445">
      <w:pPr>
        <w:pStyle w:val="Heading3"/>
        <w:keepNext w:val="0"/>
        <w:keepLines w:val="0"/>
        <w:widowControl w:val="0"/>
        <w:spacing w:before="0" w:line="240" w:lineRule="auto"/>
        <w:ind w:left="567" w:hanging="283"/>
        <w:rPr>
          <w:rFonts w:asciiTheme="minorHAnsi" w:hAnsiTheme="minorHAnsi" w:cstheme="minorHAnsi"/>
          <w:sz w:val="22"/>
        </w:rPr>
      </w:pPr>
    </w:p>
    <w:p w14:paraId="4F320BE1" w14:textId="22D8643F" w:rsidR="007C3F53" w:rsidRPr="00B4070A" w:rsidRDefault="00C4381F" w:rsidP="00FC0445">
      <w:pPr>
        <w:pStyle w:val="PlainText"/>
        <w:widowControl w:val="0"/>
        <w:rPr>
          <w:rFonts w:asciiTheme="minorHAnsi" w:hAnsiTheme="minorHAnsi" w:cstheme="minorHAnsi"/>
          <w:sz w:val="22"/>
          <w:szCs w:val="22"/>
        </w:rPr>
      </w:pPr>
      <w:r w:rsidRPr="00B4070A">
        <w:rPr>
          <w:rStyle w:val="Heading3Char"/>
          <w:rFonts w:asciiTheme="minorHAnsi" w:hAnsiTheme="minorHAnsi" w:cstheme="minorHAnsi"/>
          <w:sz w:val="22"/>
          <w:szCs w:val="22"/>
        </w:rPr>
        <w:t>Finance Office</w:t>
      </w:r>
    </w:p>
    <w:p w14:paraId="18DF2D05" w14:textId="4963D7B0" w:rsidR="007C3F53" w:rsidRPr="00B4070A" w:rsidRDefault="007C3F53" w:rsidP="00FC0445">
      <w:pPr>
        <w:pStyle w:val="PlainText"/>
        <w:widowControl w:val="0"/>
        <w:rPr>
          <w:rFonts w:asciiTheme="minorHAnsi" w:hAnsiTheme="minorHAnsi" w:cstheme="minorHAnsi"/>
          <w:sz w:val="22"/>
          <w:szCs w:val="22"/>
        </w:rPr>
      </w:pPr>
      <w:r w:rsidRPr="00B4070A">
        <w:rPr>
          <w:rFonts w:asciiTheme="minorHAnsi" w:hAnsiTheme="minorHAnsi" w:cstheme="minorHAnsi"/>
          <w:sz w:val="22"/>
          <w:szCs w:val="22"/>
        </w:rPr>
        <w:t xml:space="preserve">For New Programs: At the request of the Working Group for new programs, </w:t>
      </w:r>
      <w:r w:rsidR="008924D4" w:rsidRPr="00B4070A">
        <w:rPr>
          <w:rFonts w:asciiTheme="minorHAnsi" w:hAnsiTheme="minorHAnsi" w:cstheme="minorHAnsi"/>
          <w:sz w:val="22"/>
          <w:szCs w:val="22"/>
        </w:rPr>
        <w:t xml:space="preserve">the Manager, Budgeting Services and/or the Associate Vice President Finance will </w:t>
      </w:r>
      <w:r w:rsidRPr="00B4070A">
        <w:rPr>
          <w:rFonts w:asciiTheme="minorHAnsi" w:hAnsiTheme="minorHAnsi" w:cstheme="minorHAnsi"/>
          <w:sz w:val="22"/>
          <w:szCs w:val="22"/>
        </w:rPr>
        <w:t>review and consult on budgets for new program proposals.</w:t>
      </w:r>
    </w:p>
    <w:p w14:paraId="33D2C927" w14:textId="77777777" w:rsidR="00C4381F" w:rsidRPr="00B4070A" w:rsidRDefault="00C4381F" w:rsidP="00FC0445">
      <w:pPr>
        <w:pStyle w:val="PlainText"/>
        <w:widowControl w:val="0"/>
        <w:rPr>
          <w:rStyle w:val="Heading3Char"/>
          <w:rFonts w:asciiTheme="minorHAnsi" w:hAnsiTheme="minorHAnsi" w:cstheme="minorHAnsi"/>
          <w:sz w:val="22"/>
          <w:szCs w:val="22"/>
        </w:rPr>
      </w:pPr>
    </w:p>
    <w:p w14:paraId="590002FF" w14:textId="77777777" w:rsidR="00A3039E" w:rsidRPr="00B4070A" w:rsidRDefault="00A903DD" w:rsidP="00FC0445">
      <w:pPr>
        <w:pStyle w:val="PlainText"/>
        <w:widowControl w:val="0"/>
        <w:rPr>
          <w:rFonts w:asciiTheme="minorHAnsi" w:hAnsiTheme="minorHAnsi" w:cstheme="minorHAnsi"/>
          <w:sz w:val="22"/>
          <w:szCs w:val="22"/>
        </w:rPr>
      </w:pPr>
      <w:r w:rsidRPr="00B4070A">
        <w:rPr>
          <w:rStyle w:val="Heading3Char"/>
          <w:rFonts w:asciiTheme="minorHAnsi" w:hAnsiTheme="minorHAnsi" w:cstheme="minorHAnsi"/>
          <w:sz w:val="22"/>
          <w:szCs w:val="22"/>
        </w:rPr>
        <w:t>Library</w:t>
      </w:r>
    </w:p>
    <w:p w14:paraId="66C37BDF" w14:textId="787CD3D2" w:rsidR="00A903DD" w:rsidRPr="00B4070A" w:rsidRDefault="00A903DD" w:rsidP="00FC0445">
      <w:pPr>
        <w:pStyle w:val="PlainText"/>
        <w:widowControl w:val="0"/>
        <w:rPr>
          <w:rFonts w:asciiTheme="minorHAnsi" w:hAnsiTheme="minorHAnsi" w:cstheme="minorHAnsi"/>
          <w:sz w:val="22"/>
          <w:szCs w:val="22"/>
        </w:rPr>
      </w:pPr>
      <w:r w:rsidRPr="00B4070A">
        <w:rPr>
          <w:rFonts w:asciiTheme="minorHAnsi" w:hAnsiTheme="minorHAnsi" w:cstheme="minorHAnsi"/>
          <w:sz w:val="22"/>
          <w:szCs w:val="22"/>
        </w:rPr>
        <w:t xml:space="preserve">The Library will provide a Statement of Support for new degree programs and for degree programs undergoing cyclical review. The Office of the Provost will provide the University Librarian with a list of programs coming up for cyclical review; </w:t>
      </w:r>
      <w:r w:rsidR="00D2699B" w:rsidRPr="00B4070A">
        <w:rPr>
          <w:rFonts w:asciiTheme="minorHAnsi" w:hAnsiTheme="minorHAnsi" w:cstheme="minorHAnsi"/>
          <w:sz w:val="22"/>
          <w:szCs w:val="22"/>
        </w:rPr>
        <w:t xml:space="preserve">reports are provided to academic units in May. </w:t>
      </w:r>
      <w:r w:rsidRPr="00B4070A">
        <w:rPr>
          <w:rFonts w:asciiTheme="minorHAnsi" w:hAnsiTheme="minorHAnsi" w:cstheme="minorHAnsi"/>
          <w:sz w:val="22"/>
          <w:szCs w:val="22"/>
        </w:rPr>
        <w:t xml:space="preserve">For new programs, the Working Group </w:t>
      </w:r>
      <w:r w:rsidR="00904D85" w:rsidRPr="00B4070A">
        <w:rPr>
          <w:rFonts w:asciiTheme="minorHAnsi" w:hAnsiTheme="minorHAnsi" w:cstheme="minorHAnsi"/>
          <w:sz w:val="22"/>
          <w:szCs w:val="22"/>
        </w:rPr>
        <w:t xml:space="preserve">will </w:t>
      </w:r>
      <w:r w:rsidRPr="00B4070A">
        <w:rPr>
          <w:rFonts w:asciiTheme="minorHAnsi" w:hAnsiTheme="minorHAnsi" w:cstheme="minorHAnsi"/>
          <w:sz w:val="22"/>
          <w:szCs w:val="22"/>
        </w:rPr>
        <w:t xml:space="preserve">contact the University Librarian directly to request a Statement of Support. </w:t>
      </w:r>
    </w:p>
    <w:p w14:paraId="77EF2F02" w14:textId="77777777" w:rsidR="00E933EB" w:rsidRPr="00B4070A" w:rsidRDefault="00E933EB" w:rsidP="00FC0445">
      <w:pPr>
        <w:pStyle w:val="Heading3"/>
        <w:keepNext w:val="0"/>
        <w:keepLines w:val="0"/>
        <w:widowControl w:val="0"/>
        <w:spacing w:before="0" w:line="240" w:lineRule="auto"/>
        <w:rPr>
          <w:rFonts w:asciiTheme="minorHAnsi" w:hAnsiTheme="minorHAnsi" w:cstheme="minorHAnsi"/>
          <w:sz w:val="22"/>
        </w:rPr>
      </w:pPr>
    </w:p>
    <w:p w14:paraId="387EF818" w14:textId="4BB19D5F" w:rsidR="00E933EB" w:rsidRPr="00B4070A" w:rsidRDefault="00E933EB" w:rsidP="00FC0445">
      <w:pPr>
        <w:pStyle w:val="Heading3"/>
        <w:keepNext w:val="0"/>
        <w:keepLines w:val="0"/>
        <w:widowControl w:val="0"/>
        <w:spacing w:before="0" w:line="240" w:lineRule="auto"/>
        <w:rPr>
          <w:rFonts w:asciiTheme="minorHAnsi" w:hAnsiTheme="minorHAnsi" w:cstheme="minorHAnsi"/>
          <w:sz w:val="22"/>
        </w:rPr>
      </w:pPr>
      <w:r w:rsidRPr="00B4070A">
        <w:rPr>
          <w:rFonts w:asciiTheme="minorHAnsi" w:hAnsiTheme="minorHAnsi" w:cstheme="minorHAnsi"/>
          <w:sz w:val="22"/>
        </w:rPr>
        <w:t xml:space="preserve">Office of Institutional Planning and Analysis (OIPA) </w:t>
      </w:r>
    </w:p>
    <w:p w14:paraId="7A007114" w14:textId="77777777" w:rsidR="00E933EB" w:rsidRPr="00B4070A" w:rsidRDefault="00E933EB" w:rsidP="00FC0445">
      <w:pPr>
        <w:pStyle w:val="PlainText"/>
        <w:widowControl w:val="0"/>
        <w:numPr>
          <w:ilvl w:val="0"/>
          <w:numId w:val="68"/>
        </w:numPr>
        <w:ind w:left="567" w:hanging="283"/>
        <w:rPr>
          <w:rFonts w:asciiTheme="minorHAnsi" w:hAnsiTheme="minorHAnsi" w:cstheme="minorHAnsi"/>
          <w:sz w:val="22"/>
          <w:szCs w:val="22"/>
        </w:rPr>
      </w:pPr>
      <w:r w:rsidRPr="00B4070A">
        <w:rPr>
          <w:rFonts w:asciiTheme="minorHAnsi" w:hAnsiTheme="minorHAnsi" w:cstheme="minorHAnsi"/>
          <w:b/>
          <w:sz w:val="22"/>
          <w:szCs w:val="22"/>
        </w:rPr>
        <w:t>For Cyclical Review</w:t>
      </w:r>
      <w:r w:rsidRPr="00B4070A">
        <w:rPr>
          <w:rFonts w:asciiTheme="minorHAnsi" w:hAnsiTheme="minorHAnsi" w:cstheme="minorHAnsi"/>
          <w:bCs/>
          <w:sz w:val="22"/>
          <w:szCs w:val="22"/>
        </w:rPr>
        <w:t>:</w:t>
      </w:r>
      <w:r w:rsidRPr="00B4070A">
        <w:rPr>
          <w:rFonts w:asciiTheme="minorHAnsi" w:hAnsiTheme="minorHAnsi" w:cstheme="minorHAnsi"/>
          <w:sz w:val="22"/>
          <w:szCs w:val="22"/>
        </w:rPr>
        <w:t xml:space="preserve"> OIPA collects, aggregates and distributes institutional data to assist undergraduate academic units in writing their Self-Studies, including but not limited to enrolment and retention data. This ensures data being used for the Self-Studies are both accurate and consistent across university degree programs. Programs are responsible for providing an analysis of the data. OIPA will aim to provide data by the beginning of May of the spring that academic units are preparing their Self-Studies. The Office of the Provost will notify OIPA of upcoming reviews.</w:t>
      </w:r>
    </w:p>
    <w:p w14:paraId="7DFF0D97" w14:textId="77777777" w:rsidR="00E933EB" w:rsidRPr="00B4070A" w:rsidRDefault="00E933EB" w:rsidP="00FC0445">
      <w:pPr>
        <w:pStyle w:val="PlainText"/>
        <w:widowControl w:val="0"/>
        <w:numPr>
          <w:ilvl w:val="0"/>
          <w:numId w:val="68"/>
        </w:numPr>
        <w:ind w:left="567" w:hanging="283"/>
        <w:rPr>
          <w:rFonts w:asciiTheme="minorHAnsi" w:hAnsiTheme="minorHAnsi" w:cstheme="minorHAnsi"/>
          <w:sz w:val="22"/>
          <w:szCs w:val="22"/>
        </w:rPr>
      </w:pPr>
      <w:r w:rsidRPr="00B4070A">
        <w:rPr>
          <w:rFonts w:asciiTheme="minorHAnsi" w:hAnsiTheme="minorHAnsi" w:cstheme="minorHAnsi"/>
          <w:b/>
          <w:sz w:val="22"/>
          <w:szCs w:val="22"/>
        </w:rPr>
        <w:t>For New Programs:</w:t>
      </w:r>
      <w:r w:rsidRPr="00B4070A">
        <w:rPr>
          <w:rFonts w:asciiTheme="minorHAnsi" w:hAnsiTheme="minorHAnsi" w:cstheme="minorHAnsi"/>
          <w:sz w:val="22"/>
          <w:szCs w:val="22"/>
        </w:rPr>
        <w:t xml:space="preserve"> At the request of the Working Group for new programs, OIPA will review and consult on budgets for new program proposals.</w:t>
      </w:r>
    </w:p>
    <w:p w14:paraId="6D5565FA" w14:textId="7FC1EBA1" w:rsidR="0058131E" w:rsidRPr="00442167" w:rsidRDefault="0058131E" w:rsidP="00FC0445">
      <w:pPr>
        <w:pStyle w:val="PlainText"/>
        <w:widowControl w:val="0"/>
        <w:rPr>
          <w:rFonts w:asciiTheme="minorHAnsi" w:hAnsiTheme="minorHAnsi" w:cstheme="minorHAnsi"/>
          <w:sz w:val="22"/>
          <w:szCs w:val="22"/>
        </w:rPr>
      </w:pPr>
    </w:p>
    <w:p w14:paraId="74647B03" w14:textId="179B0BC2" w:rsidR="00A3039E" w:rsidRPr="00442167" w:rsidRDefault="00C4381F" w:rsidP="00FC0445">
      <w:pPr>
        <w:pStyle w:val="PlainText"/>
        <w:widowControl w:val="0"/>
        <w:rPr>
          <w:rFonts w:asciiTheme="minorHAnsi" w:hAnsiTheme="minorHAnsi" w:cstheme="minorHAnsi"/>
          <w:b/>
          <w:bCs/>
          <w:sz w:val="22"/>
          <w:szCs w:val="22"/>
        </w:rPr>
      </w:pPr>
      <w:r w:rsidRPr="00442167">
        <w:rPr>
          <w:rFonts w:asciiTheme="minorHAnsi" w:hAnsiTheme="minorHAnsi" w:cstheme="minorHAnsi"/>
          <w:b/>
          <w:bCs/>
          <w:sz w:val="22"/>
          <w:szCs w:val="22"/>
        </w:rPr>
        <w:t>Research Office</w:t>
      </w:r>
    </w:p>
    <w:p w14:paraId="4D797C8B" w14:textId="4B510D4E" w:rsidR="00C4381F" w:rsidRPr="00442167" w:rsidRDefault="008924D4" w:rsidP="00FC0445">
      <w:pPr>
        <w:pStyle w:val="PlainText"/>
        <w:widowControl w:val="0"/>
        <w:rPr>
          <w:rFonts w:asciiTheme="minorHAnsi" w:hAnsiTheme="minorHAnsi" w:cstheme="minorHAnsi"/>
          <w:sz w:val="22"/>
          <w:szCs w:val="22"/>
        </w:rPr>
      </w:pPr>
      <w:r w:rsidRPr="00442167">
        <w:rPr>
          <w:rFonts w:asciiTheme="minorHAnsi" w:hAnsiTheme="minorHAnsi" w:cstheme="minorHAnsi"/>
          <w:sz w:val="22"/>
          <w:szCs w:val="22"/>
        </w:rPr>
        <w:t>At the request of the Office of the Provost</w:t>
      </w:r>
      <w:r w:rsidR="00FC0445" w:rsidRPr="00442167">
        <w:rPr>
          <w:rFonts w:asciiTheme="minorHAnsi" w:hAnsiTheme="minorHAnsi" w:cstheme="minorHAnsi"/>
          <w:sz w:val="22"/>
          <w:szCs w:val="22"/>
        </w:rPr>
        <w:t xml:space="preserve"> or the Working Group</w:t>
      </w:r>
      <w:r w:rsidRPr="00442167">
        <w:rPr>
          <w:rFonts w:asciiTheme="minorHAnsi" w:hAnsiTheme="minorHAnsi" w:cstheme="minorHAnsi"/>
          <w:sz w:val="22"/>
          <w:szCs w:val="22"/>
        </w:rPr>
        <w:t>, the</w:t>
      </w:r>
      <w:r w:rsidR="00A3039E" w:rsidRPr="00442167">
        <w:rPr>
          <w:rFonts w:asciiTheme="minorHAnsi" w:hAnsiTheme="minorHAnsi" w:cstheme="minorHAnsi"/>
          <w:sz w:val="22"/>
          <w:szCs w:val="22"/>
        </w:rPr>
        <w:t xml:space="preserve"> Office of Research will provide information on faculty</w:t>
      </w:r>
      <w:r w:rsidR="00E2049D" w:rsidRPr="00442167">
        <w:rPr>
          <w:rFonts w:asciiTheme="minorHAnsi" w:hAnsiTheme="minorHAnsi" w:cstheme="minorHAnsi"/>
          <w:sz w:val="22"/>
          <w:szCs w:val="22"/>
        </w:rPr>
        <w:t xml:space="preserve"> and related research funding</w:t>
      </w:r>
      <w:r w:rsidR="00A3039E" w:rsidRPr="00442167">
        <w:rPr>
          <w:rFonts w:asciiTheme="minorHAnsi" w:hAnsiTheme="minorHAnsi" w:cstheme="minorHAnsi"/>
          <w:sz w:val="22"/>
          <w:szCs w:val="22"/>
        </w:rPr>
        <w:t>.</w:t>
      </w:r>
    </w:p>
    <w:p w14:paraId="4C149D76" w14:textId="123BCE04" w:rsidR="00BD504D" w:rsidRPr="00442167" w:rsidRDefault="00BD504D" w:rsidP="00FC0445">
      <w:pPr>
        <w:pStyle w:val="PlainText"/>
        <w:widowControl w:val="0"/>
        <w:rPr>
          <w:rFonts w:asciiTheme="minorHAnsi" w:hAnsiTheme="minorHAnsi" w:cstheme="minorHAnsi"/>
          <w:b/>
          <w:bCs/>
          <w:sz w:val="22"/>
          <w:szCs w:val="22"/>
        </w:rPr>
      </w:pPr>
      <w:r w:rsidRPr="00442167">
        <w:rPr>
          <w:rFonts w:asciiTheme="minorHAnsi" w:hAnsiTheme="minorHAnsi" w:cstheme="minorHAnsi"/>
          <w:sz w:val="22"/>
          <w:szCs w:val="22"/>
        </w:rPr>
        <w:br/>
      </w:r>
      <w:r w:rsidRPr="00442167">
        <w:rPr>
          <w:rFonts w:asciiTheme="minorHAnsi" w:hAnsiTheme="minorHAnsi" w:cstheme="minorHAnsi"/>
          <w:b/>
          <w:bCs/>
          <w:sz w:val="22"/>
          <w:szCs w:val="22"/>
        </w:rPr>
        <w:t>School of Graduate Stud</w:t>
      </w:r>
      <w:r w:rsidR="00866425" w:rsidRPr="00442167">
        <w:rPr>
          <w:rFonts w:asciiTheme="minorHAnsi" w:hAnsiTheme="minorHAnsi" w:cstheme="minorHAnsi"/>
          <w:b/>
          <w:bCs/>
          <w:sz w:val="22"/>
          <w:szCs w:val="22"/>
        </w:rPr>
        <w:t>i</w:t>
      </w:r>
      <w:r w:rsidRPr="00442167">
        <w:rPr>
          <w:rFonts w:asciiTheme="minorHAnsi" w:hAnsiTheme="minorHAnsi" w:cstheme="minorHAnsi"/>
          <w:b/>
          <w:bCs/>
          <w:sz w:val="22"/>
          <w:szCs w:val="22"/>
        </w:rPr>
        <w:t>es</w:t>
      </w:r>
    </w:p>
    <w:p w14:paraId="26E93F01" w14:textId="0A4FE174" w:rsidR="00BD504D" w:rsidRPr="00B4070A" w:rsidRDefault="00BD504D" w:rsidP="00FC0445">
      <w:pPr>
        <w:pStyle w:val="PlainText"/>
        <w:widowControl w:val="0"/>
        <w:numPr>
          <w:ilvl w:val="0"/>
          <w:numId w:val="179"/>
        </w:numPr>
        <w:ind w:left="567" w:hanging="283"/>
        <w:rPr>
          <w:rFonts w:asciiTheme="minorHAnsi" w:hAnsiTheme="minorHAnsi" w:cstheme="minorHAnsi"/>
          <w:sz w:val="22"/>
          <w:szCs w:val="22"/>
        </w:rPr>
      </w:pPr>
      <w:bookmarkStart w:id="8" w:name="Section1_CyclicalReview"/>
      <w:r w:rsidRPr="00B4070A">
        <w:rPr>
          <w:rFonts w:asciiTheme="minorHAnsi" w:hAnsiTheme="minorHAnsi" w:cstheme="minorHAnsi"/>
          <w:b/>
          <w:sz w:val="22"/>
          <w:szCs w:val="22"/>
        </w:rPr>
        <w:t>For Cyclical Review</w:t>
      </w:r>
      <w:r w:rsidRPr="00B4070A">
        <w:rPr>
          <w:rFonts w:asciiTheme="minorHAnsi" w:hAnsiTheme="minorHAnsi" w:cstheme="minorHAnsi"/>
          <w:bCs/>
          <w:sz w:val="22"/>
          <w:szCs w:val="22"/>
        </w:rPr>
        <w:t>:</w:t>
      </w:r>
      <w:r w:rsidRPr="00B4070A">
        <w:rPr>
          <w:rFonts w:asciiTheme="minorHAnsi" w:hAnsiTheme="minorHAnsi" w:cstheme="minorHAnsi"/>
          <w:sz w:val="22"/>
          <w:szCs w:val="22"/>
        </w:rPr>
        <w:t xml:space="preserve"> the School of Graduate Studies will provide relevant graduate data</w:t>
      </w:r>
      <w:r w:rsidR="007C3F53" w:rsidRPr="00B4070A">
        <w:rPr>
          <w:rFonts w:asciiTheme="minorHAnsi" w:hAnsiTheme="minorHAnsi" w:cstheme="minorHAnsi"/>
          <w:sz w:val="22"/>
          <w:szCs w:val="22"/>
        </w:rPr>
        <w:t xml:space="preserve">, including but not limited to enrolment and retention, </w:t>
      </w:r>
      <w:r w:rsidRPr="00B4070A">
        <w:rPr>
          <w:rFonts w:asciiTheme="minorHAnsi" w:hAnsiTheme="minorHAnsi" w:cstheme="minorHAnsi"/>
          <w:sz w:val="22"/>
          <w:szCs w:val="22"/>
        </w:rPr>
        <w:t xml:space="preserve">for </w:t>
      </w:r>
      <w:r w:rsidR="007C3F53" w:rsidRPr="00B4070A">
        <w:rPr>
          <w:rFonts w:asciiTheme="minorHAnsi" w:hAnsiTheme="minorHAnsi" w:cstheme="minorHAnsi"/>
          <w:sz w:val="22"/>
          <w:szCs w:val="22"/>
        </w:rPr>
        <w:t xml:space="preserve">graduate </w:t>
      </w:r>
      <w:r w:rsidRPr="00B4070A">
        <w:rPr>
          <w:rFonts w:asciiTheme="minorHAnsi" w:hAnsiTheme="minorHAnsi" w:cstheme="minorHAnsi"/>
          <w:sz w:val="22"/>
          <w:szCs w:val="22"/>
        </w:rPr>
        <w:t>programs coming up for cyclical program review</w:t>
      </w:r>
      <w:r w:rsidR="007C3F53" w:rsidRPr="00B4070A">
        <w:rPr>
          <w:rFonts w:asciiTheme="minorHAnsi" w:hAnsiTheme="minorHAnsi" w:cstheme="minorHAnsi"/>
          <w:sz w:val="22"/>
          <w:szCs w:val="22"/>
        </w:rPr>
        <w:t xml:space="preserve">. </w:t>
      </w:r>
      <w:r w:rsidRPr="00B4070A">
        <w:rPr>
          <w:rFonts w:asciiTheme="minorHAnsi" w:hAnsiTheme="minorHAnsi" w:cstheme="minorHAnsi"/>
          <w:sz w:val="22"/>
          <w:szCs w:val="22"/>
        </w:rPr>
        <w:t xml:space="preserve">This ensures data being used for the Self-Studies are both accurate and consistent across university degree programs. Programs </w:t>
      </w:r>
      <w:r w:rsidR="007D5B4D">
        <w:rPr>
          <w:rFonts w:asciiTheme="minorHAnsi" w:hAnsiTheme="minorHAnsi" w:cstheme="minorHAnsi"/>
          <w:sz w:val="22"/>
          <w:szCs w:val="22"/>
        </w:rPr>
        <w:t>will be</w:t>
      </w:r>
      <w:r w:rsidRPr="00B4070A">
        <w:rPr>
          <w:rFonts w:asciiTheme="minorHAnsi" w:hAnsiTheme="minorHAnsi" w:cstheme="minorHAnsi"/>
          <w:sz w:val="22"/>
          <w:szCs w:val="22"/>
        </w:rPr>
        <w:t xml:space="preserve"> responsible for providing an analysis of the data. </w:t>
      </w:r>
      <w:r w:rsidR="007C3F53" w:rsidRPr="00B4070A">
        <w:rPr>
          <w:rFonts w:asciiTheme="minorHAnsi" w:hAnsiTheme="minorHAnsi" w:cstheme="minorHAnsi"/>
          <w:sz w:val="22"/>
          <w:szCs w:val="22"/>
        </w:rPr>
        <w:t>Data will be provided in early May to assist</w:t>
      </w:r>
      <w:r w:rsidRPr="00B4070A">
        <w:rPr>
          <w:rFonts w:asciiTheme="minorHAnsi" w:hAnsiTheme="minorHAnsi" w:cstheme="minorHAnsi"/>
          <w:sz w:val="22"/>
          <w:szCs w:val="22"/>
        </w:rPr>
        <w:t xml:space="preserve"> academic units </w:t>
      </w:r>
      <w:r w:rsidR="007C3F53" w:rsidRPr="00B4070A">
        <w:rPr>
          <w:rFonts w:asciiTheme="minorHAnsi" w:hAnsiTheme="minorHAnsi" w:cstheme="minorHAnsi"/>
          <w:sz w:val="22"/>
          <w:szCs w:val="22"/>
        </w:rPr>
        <w:t>in</w:t>
      </w:r>
      <w:r w:rsidRPr="00B4070A">
        <w:rPr>
          <w:rFonts w:asciiTheme="minorHAnsi" w:hAnsiTheme="minorHAnsi" w:cstheme="minorHAnsi"/>
          <w:sz w:val="22"/>
          <w:szCs w:val="22"/>
        </w:rPr>
        <w:t xml:space="preserve"> preparing their Self-Studies. The Office of the Provost </w:t>
      </w:r>
      <w:r w:rsidRPr="00B4070A">
        <w:rPr>
          <w:rFonts w:asciiTheme="minorHAnsi" w:hAnsiTheme="minorHAnsi" w:cstheme="minorHAnsi"/>
          <w:sz w:val="22"/>
          <w:szCs w:val="22"/>
        </w:rPr>
        <w:lastRenderedPageBreak/>
        <w:t xml:space="preserve">will notify </w:t>
      </w:r>
      <w:r w:rsidR="00F2361D" w:rsidRPr="00B4070A">
        <w:rPr>
          <w:rFonts w:asciiTheme="minorHAnsi" w:hAnsiTheme="minorHAnsi" w:cstheme="minorHAnsi"/>
          <w:sz w:val="22"/>
          <w:szCs w:val="22"/>
        </w:rPr>
        <w:t xml:space="preserve">the School </w:t>
      </w:r>
      <w:r w:rsidRPr="00B4070A">
        <w:rPr>
          <w:rFonts w:asciiTheme="minorHAnsi" w:hAnsiTheme="minorHAnsi" w:cstheme="minorHAnsi"/>
          <w:sz w:val="22"/>
          <w:szCs w:val="22"/>
        </w:rPr>
        <w:t>of upcoming reviews.</w:t>
      </w:r>
    </w:p>
    <w:p w14:paraId="4724A96E" w14:textId="4917C7ED" w:rsidR="0012305B" w:rsidRPr="00B4070A" w:rsidRDefault="0012305B" w:rsidP="00FC0445">
      <w:pPr>
        <w:pStyle w:val="Heading1"/>
        <w:widowControl w:val="0"/>
        <w:spacing w:before="0" w:beforeAutospacing="0" w:after="0" w:afterAutospacing="0"/>
        <w:rPr>
          <w:rFonts w:asciiTheme="minorHAnsi" w:hAnsiTheme="minorHAnsi" w:cstheme="minorHAnsi"/>
          <w:sz w:val="22"/>
          <w:szCs w:val="22"/>
        </w:rPr>
      </w:pPr>
    </w:p>
    <w:p w14:paraId="24862B26" w14:textId="77777777" w:rsidR="00E933EB" w:rsidRPr="00B4070A" w:rsidRDefault="00E933EB" w:rsidP="00FC0445">
      <w:pPr>
        <w:pStyle w:val="PlainText"/>
        <w:widowControl w:val="0"/>
        <w:rPr>
          <w:rFonts w:asciiTheme="minorHAnsi" w:hAnsiTheme="minorHAnsi" w:cstheme="minorHAnsi"/>
          <w:sz w:val="22"/>
          <w:szCs w:val="22"/>
        </w:rPr>
      </w:pPr>
      <w:r w:rsidRPr="00B4070A">
        <w:rPr>
          <w:rStyle w:val="Heading3Char"/>
          <w:rFonts w:asciiTheme="minorHAnsi" w:hAnsiTheme="minorHAnsi" w:cstheme="minorHAnsi"/>
          <w:sz w:val="22"/>
          <w:szCs w:val="22"/>
        </w:rPr>
        <w:t>Templates</w:t>
      </w:r>
    </w:p>
    <w:p w14:paraId="4A3207F4" w14:textId="1A09C11F" w:rsidR="00E933EB" w:rsidRPr="00B4070A" w:rsidRDefault="00E933EB" w:rsidP="00FC0445">
      <w:pPr>
        <w:pStyle w:val="PlainText"/>
        <w:widowControl w:val="0"/>
        <w:rPr>
          <w:rFonts w:asciiTheme="minorHAnsi" w:hAnsiTheme="minorHAnsi" w:cstheme="minorHAnsi"/>
          <w:sz w:val="22"/>
          <w:szCs w:val="22"/>
        </w:rPr>
      </w:pPr>
      <w:r w:rsidRPr="00B4070A">
        <w:rPr>
          <w:rFonts w:asciiTheme="minorHAnsi" w:hAnsiTheme="minorHAnsi" w:cstheme="minorHAnsi"/>
          <w:sz w:val="22"/>
          <w:szCs w:val="22"/>
        </w:rPr>
        <w:t xml:space="preserve">The Office of the Provost develops and posts </w:t>
      </w:r>
      <w:hyperlink r:id="rId15" w:history="1">
        <w:r w:rsidRPr="00B4070A">
          <w:rPr>
            <w:rStyle w:val="Hyperlink"/>
            <w:rFonts w:asciiTheme="minorHAnsi" w:hAnsiTheme="minorHAnsi" w:cstheme="minorHAnsi"/>
            <w:b/>
            <w:sz w:val="22"/>
            <w:szCs w:val="22"/>
          </w:rPr>
          <w:t>templates</w:t>
        </w:r>
      </w:hyperlink>
      <w:r w:rsidRPr="00B4070A">
        <w:rPr>
          <w:rFonts w:asciiTheme="minorHAnsi" w:hAnsiTheme="minorHAnsi" w:cstheme="minorHAnsi"/>
          <w:sz w:val="22"/>
          <w:szCs w:val="22"/>
        </w:rPr>
        <w:t xml:space="preserve"> that, where appropriate, clearly reflect the Evaluation Criteria outlined in the QAF. </w:t>
      </w:r>
      <w:r w:rsidR="007D5B4D">
        <w:rPr>
          <w:rFonts w:asciiTheme="minorHAnsi" w:hAnsiTheme="minorHAnsi" w:cstheme="minorHAnsi"/>
          <w:sz w:val="22"/>
          <w:szCs w:val="22"/>
        </w:rPr>
        <w:t>Available t</w:t>
      </w:r>
      <w:r w:rsidRPr="00B4070A">
        <w:rPr>
          <w:rFonts w:asciiTheme="minorHAnsi" w:hAnsiTheme="minorHAnsi" w:cstheme="minorHAnsi"/>
          <w:sz w:val="22"/>
          <w:szCs w:val="22"/>
        </w:rPr>
        <w:t xml:space="preserve">emplates </w:t>
      </w:r>
      <w:r w:rsidR="007D5B4D">
        <w:rPr>
          <w:rFonts w:asciiTheme="minorHAnsi" w:hAnsiTheme="minorHAnsi" w:cstheme="minorHAnsi"/>
          <w:sz w:val="22"/>
          <w:szCs w:val="22"/>
        </w:rPr>
        <w:t xml:space="preserve">will </w:t>
      </w:r>
      <w:r w:rsidRPr="00B4070A">
        <w:rPr>
          <w:rFonts w:asciiTheme="minorHAnsi" w:hAnsiTheme="minorHAnsi" w:cstheme="minorHAnsi"/>
          <w:sz w:val="22"/>
          <w:szCs w:val="22"/>
        </w:rPr>
        <w:t>include the following:</w:t>
      </w:r>
    </w:p>
    <w:p w14:paraId="7C67E97D" w14:textId="77777777" w:rsidR="00E933EB" w:rsidRPr="00B4070A" w:rsidRDefault="00E933EB" w:rsidP="00FC0445">
      <w:pPr>
        <w:pStyle w:val="PlainText"/>
        <w:widowControl w:val="0"/>
        <w:numPr>
          <w:ilvl w:val="0"/>
          <w:numId w:val="55"/>
        </w:numPr>
        <w:ind w:left="567" w:hanging="283"/>
        <w:rPr>
          <w:rFonts w:asciiTheme="minorHAnsi" w:hAnsiTheme="minorHAnsi" w:cstheme="minorHAnsi"/>
          <w:sz w:val="22"/>
          <w:szCs w:val="22"/>
        </w:rPr>
      </w:pPr>
      <w:r w:rsidRPr="00B4070A">
        <w:rPr>
          <w:rFonts w:asciiTheme="minorHAnsi" w:hAnsiTheme="minorHAnsi" w:cstheme="minorHAnsi"/>
          <w:b/>
          <w:sz w:val="22"/>
          <w:szCs w:val="22"/>
        </w:rPr>
        <w:t>For Cyclical Reviews</w:t>
      </w:r>
      <w:r w:rsidRPr="00B4070A">
        <w:rPr>
          <w:rFonts w:asciiTheme="minorHAnsi" w:hAnsiTheme="minorHAnsi" w:cstheme="minorHAnsi"/>
          <w:sz w:val="22"/>
          <w:szCs w:val="22"/>
        </w:rPr>
        <w:t>: Self-Study, Nomination of External Reviewers, External Reviewers’ Report, Student Surveys.</w:t>
      </w:r>
    </w:p>
    <w:p w14:paraId="3975560C" w14:textId="77777777" w:rsidR="00E933EB" w:rsidRPr="00B4070A" w:rsidRDefault="00E933EB" w:rsidP="00FC0445">
      <w:pPr>
        <w:pStyle w:val="PlainText"/>
        <w:widowControl w:val="0"/>
        <w:numPr>
          <w:ilvl w:val="0"/>
          <w:numId w:val="55"/>
        </w:numPr>
        <w:ind w:left="567" w:hanging="283"/>
        <w:rPr>
          <w:rFonts w:asciiTheme="minorHAnsi" w:hAnsiTheme="minorHAnsi" w:cstheme="minorHAnsi"/>
          <w:sz w:val="22"/>
          <w:szCs w:val="22"/>
        </w:rPr>
      </w:pPr>
      <w:r w:rsidRPr="00B4070A">
        <w:rPr>
          <w:rFonts w:asciiTheme="minorHAnsi" w:hAnsiTheme="minorHAnsi" w:cstheme="minorHAnsi"/>
          <w:b/>
          <w:sz w:val="22"/>
          <w:szCs w:val="22"/>
        </w:rPr>
        <w:t>For New Degree Programs</w:t>
      </w:r>
      <w:r w:rsidRPr="00B4070A">
        <w:rPr>
          <w:rFonts w:asciiTheme="minorHAnsi" w:hAnsiTheme="minorHAnsi" w:cstheme="minorHAnsi"/>
          <w:sz w:val="22"/>
          <w:szCs w:val="22"/>
        </w:rPr>
        <w:t>: Program Proposal, Nomination of External Reviewers, External Reviewers’ Report.</w:t>
      </w:r>
    </w:p>
    <w:p w14:paraId="6572EB17" w14:textId="77777777" w:rsidR="00E933EB" w:rsidRPr="00B4070A" w:rsidRDefault="00E933EB" w:rsidP="00FC0445">
      <w:pPr>
        <w:pStyle w:val="PlainText"/>
        <w:widowControl w:val="0"/>
        <w:rPr>
          <w:rFonts w:asciiTheme="minorHAnsi" w:hAnsiTheme="minorHAnsi" w:cstheme="minorHAnsi"/>
          <w:sz w:val="22"/>
          <w:szCs w:val="22"/>
        </w:rPr>
      </w:pPr>
    </w:p>
    <w:p w14:paraId="04B1BE4E" w14:textId="77777777" w:rsidR="00E933EB" w:rsidRPr="00B4070A" w:rsidRDefault="00E933EB" w:rsidP="00FC0445">
      <w:pPr>
        <w:pStyle w:val="PlainText"/>
        <w:widowControl w:val="0"/>
        <w:rPr>
          <w:rFonts w:asciiTheme="minorHAnsi" w:hAnsiTheme="minorHAnsi" w:cstheme="minorHAnsi"/>
          <w:color w:val="000000" w:themeColor="text1"/>
          <w:sz w:val="22"/>
          <w:szCs w:val="22"/>
        </w:rPr>
      </w:pPr>
      <w:r w:rsidRPr="00B4070A">
        <w:rPr>
          <w:rStyle w:val="Heading3Char"/>
          <w:rFonts w:asciiTheme="minorHAnsi" w:hAnsiTheme="minorHAnsi" w:cstheme="minorHAnsi"/>
          <w:sz w:val="22"/>
          <w:szCs w:val="22"/>
        </w:rPr>
        <w:t>Workshop</w:t>
      </w:r>
    </w:p>
    <w:p w14:paraId="31DE6DDC" w14:textId="2167E5A3" w:rsidR="00E933EB" w:rsidRPr="00B4070A" w:rsidRDefault="00E933EB" w:rsidP="00FC0445">
      <w:pPr>
        <w:pStyle w:val="PlainText"/>
        <w:widowControl w:val="0"/>
        <w:rPr>
          <w:rFonts w:asciiTheme="minorHAnsi" w:hAnsiTheme="minorHAnsi" w:cstheme="minorHAnsi"/>
          <w:color w:val="000000" w:themeColor="text1"/>
          <w:sz w:val="22"/>
          <w:szCs w:val="22"/>
        </w:rPr>
      </w:pPr>
      <w:r w:rsidRPr="00B4070A">
        <w:rPr>
          <w:rFonts w:asciiTheme="minorHAnsi" w:hAnsiTheme="minorHAnsi" w:cstheme="minorHAnsi"/>
          <w:color w:val="000000" w:themeColor="text1"/>
          <w:sz w:val="22"/>
          <w:szCs w:val="22"/>
        </w:rPr>
        <w:t xml:space="preserve">Each fall, the Office of the Provost holds a workshop(s) for academic units who will undergo a cyclical review in the following year. Normally </w:t>
      </w:r>
      <w:r w:rsidR="003142F5">
        <w:rPr>
          <w:rFonts w:asciiTheme="minorHAnsi" w:hAnsiTheme="minorHAnsi" w:cstheme="minorHAnsi"/>
          <w:color w:val="000000" w:themeColor="text1"/>
          <w:sz w:val="22"/>
          <w:szCs w:val="22"/>
        </w:rPr>
        <w:t>chairs/directors and academic administrative assistants will</w:t>
      </w:r>
      <w:r w:rsidRPr="00B4070A">
        <w:rPr>
          <w:rFonts w:asciiTheme="minorHAnsi" w:hAnsiTheme="minorHAnsi" w:cstheme="minorHAnsi"/>
          <w:color w:val="000000" w:themeColor="text1"/>
          <w:sz w:val="22"/>
          <w:szCs w:val="22"/>
        </w:rPr>
        <w:t xml:space="preserve"> attend the workshop</w:t>
      </w:r>
      <w:r w:rsidR="008924D4" w:rsidRPr="00B4070A">
        <w:rPr>
          <w:rFonts w:asciiTheme="minorHAnsi" w:hAnsiTheme="minorHAnsi" w:cstheme="minorHAnsi"/>
          <w:color w:val="000000" w:themeColor="text1"/>
          <w:sz w:val="22"/>
          <w:szCs w:val="22"/>
        </w:rPr>
        <w:t>(s)</w:t>
      </w:r>
      <w:r w:rsidRPr="00B4070A">
        <w:rPr>
          <w:rFonts w:asciiTheme="minorHAnsi" w:hAnsiTheme="minorHAnsi" w:cstheme="minorHAnsi"/>
          <w:color w:val="000000" w:themeColor="text1"/>
          <w:sz w:val="22"/>
          <w:szCs w:val="22"/>
        </w:rPr>
        <w:t xml:space="preserve">. Deans and members of CPRC </w:t>
      </w:r>
      <w:r w:rsidR="003142F5">
        <w:rPr>
          <w:rFonts w:asciiTheme="minorHAnsi" w:hAnsiTheme="minorHAnsi" w:cstheme="minorHAnsi"/>
          <w:color w:val="000000" w:themeColor="text1"/>
          <w:sz w:val="22"/>
          <w:szCs w:val="22"/>
        </w:rPr>
        <w:t>may also attend the workshop(s)</w:t>
      </w:r>
      <w:r w:rsidRPr="00B4070A">
        <w:rPr>
          <w:rFonts w:asciiTheme="minorHAnsi" w:hAnsiTheme="minorHAnsi" w:cstheme="minorHAnsi"/>
          <w:color w:val="000000" w:themeColor="text1"/>
          <w:sz w:val="22"/>
          <w:szCs w:val="22"/>
        </w:rPr>
        <w:t>. The workshop</w:t>
      </w:r>
      <w:r w:rsidR="008924D4" w:rsidRPr="00B4070A">
        <w:rPr>
          <w:rFonts w:asciiTheme="minorHAnsi" w:hAnsiTheme="minorHAnsi" w:cstheme="minorHAnsi"/>
          <w:color w:val="000000" w:themeColor="text1"/>
          <w:sz w:val="22"/>
          <w:szCs w:val="22"/>
        </w:rPr>
        <w:t>(s)</w:t>
      </w:r>
      <w:r w:rsidRPr="00B4070A">
        <w:rPr>
          <w:rFonts w:asciiTheme="minorHAnsi" w:hAnsiTheme="minorHAnsi" w:cstheme="minorHAnsi"/>
          <w:color w:val="000000" w:themeColor="text1"/>
          <w:sz w:val="22"/>
          <w:szCs w:val="22"/>
        </w:rPr>
        <w:t xml:space="preserve"> provides </w:t>
      </w:r>
      <w:r w:rsidR="00B5777E">
        <w:rPr>
          <w:rFonts w:asciiTheme="minorHAnsi" w:hAnsiTheme="minorHAnsi" w:cstheme="minorHAnsi"/>
          <w:color w:val="000000" w:themeColor="text1"/>
          <w:sz w:val="22"/>
          <w:szCs w:val="22"/>
        </w:rPr>
        <w:t xml:space="preserve">an overview of the cyclical review process and </w:t>
      </w:r>
      <w:r w:rsidRPr="00B4070A">
        <w:rPr>
          <w:rFonts w:asciiTheme="minorHAnsi" w:hAnsiTheme="minorHAnsi" w:cstheme="minorHAnsi"/>
          <w:color w:val="000000" w:themeColor="text1"/>
          <w:sz w:val="22"/>
          <w:szCs w:val="22"/>
        </w:rPr>
        <w:t>guidance in completing the self-study and appendices.</w:t>
      </w:r>
    </w:p>
    <w:p w14:paraId="3FBBD925" w14:textId="77777777" w:rsidR="00E933EB" w:rsidRPr="00B4070A" w:rsidRDefault="00E933EB" w:rsidP="00FC0445">
      <w:pPr>
        <w:pStyle w:val="Heading1"/>
        <w:widowControl w:val="0"/>
        <w:spacing w:before="0" w:beforeAutospacing="0" w:after="0" w:afterAutospacing="0"/>
        <w:rPr>
          <w:rFonts w:asciiTheme="minorHAnsi" w:hAnsiTheme="minorHAnsi" w:cstheme="minorHAnsi"/>
          <w:sz w:val="22"/>
          <w:szCs w:val="22"/>
        </w:rPr>
      </w:pPr>
    </w:p>
    <w:p w14:paraId="07FBEFD4" w14:textId="77777777" w:rsidR="0055276B" w:rsidRDefault="0055276B" w:rsidP="00FC0445">
      <w:pPr>
        <w:spacing w:after="0" w:line="240" w:lineRule="auto"/>
        <w:rPr>
          <w:rFonts w:ascii="Arial Black" w:eastAsia="Times New Roman" w:hAnsi="Arial Black" w:cstheme="minorHAnsi"/>
          <w:b/>
          <w:bCs/>
          <w:iCs/>
          <w:kern w:val="36"/>
          <w:sz w:val="24"/>
          <w:szCs w:val="24"/>
          <w:lang w:val="en-US"/>
        </w:rPr>
      </w:pPr>
      <w:r>
        <w:rPr>
          <w:rFonts w:cstheme="minorHAnsi"/>
          <w:sz w:val="24"/>
          <w:szCs w:val="24"/>
        </w:rPr>
        <w:br w:type="page"/>
      </w:r>
    </w:p>
    <w:p w14:paraId="5918EC89" w14:textId="314039F3" w:rsidR="005D6545" w:rsidRPr="009103F2" w:rsidRDefault="00501944" w:rsidP="00FC0445">
      <w:pPr>
        <w:pStyle w:val="Heading1"/>
        <w:widowControl w:val="0"/>
        <w:spacing w:before="0" w:beforeAutospacing="0" w:after="0" w:afterAutospacing="0"/>
        <w:rPr>
          <w:rFonts w:cstheme="minorHAnsi"/>
          <w:sz w:val="24"/>
          <w:szCs w:val="24"/>
        </w:rPr>
      </w:pPr>
      <w:bookmarkStart w:id="9" w:name="_Section_1_–"/>
      <w:bookmarkEnd w:id="9"/>
      <w:r w:rsidRPr="009103F2">
        <w:rPr>
          <w:rFonts w:cstheme="minorHAnsi"/>
          <w:sz w:val="24"/>
          <w:szCs w:val="24"/>
        </w:rPr>
        <w:lastRenderedPageBreak/>
        <w:t>S</w:t>
      </w:r>
      <w:r w:rsidR="00741E1D" w:rsidRPr="009103F2">
        <w:rPr>
          <w:rFonts w:cstheme="minorHAnsi"/>
          <w:sz w:val="24"/>
          <w:szCs w:val="24"/>
        </w:rPr>
        <w:t>ection</w:t>
      </w:r>
      <w:r w:rsidRPr="009103F2">
        <w:rPr>
          <w:rFonts w:cstheme="minorHAnsi"/>
          <w:sz w:val="24"/>
          <w:szCs w:val="24"/>
        </w:rPr>
        <w:t xml:space="preserve"> </w:t>
      </w:r>
      <w:r w:rsidR="00B768AE" w:rsidRPr="009103F2">
        <w:rPr>
          <w:rFonts w:cstheme="minorHAnsi"/>
          <w:sz w:val="24"/>
          <w:szCs w:val="24"/>
        </w:rPr>
        <w:t>1</w:t>
      </w:r>
      <w:r w:rsidR="00331D3D" w:rsidRPr="009103F2">
        <w:rPr>
          <w:rFonts w:cstheme="minorHAnsi"/>
          <w:sz w:val="24"/>
          <w:szCs w:val="24"/>
        </w:rPr>
        <w:t xml:space="preserve"> – </w:t>
      </w:r>
      <w:r w:rsidR="000D083F" w:rsidRPr="009103F2">
        <w:rPr>
          <w:rFonts w:cstheme="minorHAnsi"/>
          <w:sz w:val="24"/>
          <w:szCs w:val="24"/>
        </w:rPr>
        <w:t>C</w:t>
      </w:r>
      <w:r w:rsidR="00741E1D" w:rsidRPr="009103F2">
        <w:rPr>
          <w:rFonts w:cstheme="minorHAnsi"/>
          <w:sz w:val="24"/>
          <w:szCs w:val="24"/>
        </w:rPr>
        <w:t>yclical</w:t>
      </w:r>
      <w:r w:rsidR="00F8402F" w:rsidRPr="009103F2">
        <w:rPr>
          <w:rFonts w:cstheme="minorHAnsi"/>
          <w:sz w:val="24"/>
          <w:szCs w:val="24"/>
        </w:rPr>
        <w:t xml:space="preserve"> Program </w:t>
      </w:r>
      <w:r w:rsidR="00741E1D" w:rsidRPr="009103F2">
        <w:rPr>
          <w:rFonts w:cstheme="minorHAnsi"/>
          <w:sz w:val="24"/>
          <w:szCs w:val="24"/>
        </w:rPr>
        <w:t xml:space="preserve">Review </w:t>
      </w:r>
      <w:r w:rsidR="00F8402F" w:rsidRPr="009103F2">
        <w:rPr>
          <w:rFonts w:cstheme="minorHAnsi"/>
          <w:sz w:val="24"/>
          <w:szCs w:val="24"/>
        </w:rPr>
        <w:t>Protocol</w:t>
      </w:r>
    </w:p>
    <w:p w14:paraId="4830638C" w14:textId="77777777" w:rsidR="005D6545" w:rsidRPr="00354DA5" w:rsidRDefault="005D6545" w:rsidP="00FC0445">
      <w:pPr>
        <w:widowControl w:val="0"/>
        <w:spacing w:after="0" w:line="240" w:lineRule="auto"/>
        <w:rPr>
          <w:rFonts w:eastAsia="Times New Roman" w:cstheme="minorHAnsi"/>
          <w:sz w:val="16"/>
          <w:szCs w:val="16"/>
        </w:rPr>
      </w:pPr>
    </w:p>
    <w:bookmarkEnd w:id="8"/>
    <w:p w14:paraId="4C705980" w14:textId="7587D2A4" w:rsidR="00610233" w:rsidRDefault="0062769D" w:rsidP="00FC0445">
      <w:pPr>
        <w:pStyle w:val="FootnoteText"/>
        <w:widowControl w:val="0"/>
        <w:rPr>
          <w:rFonts w:ascii="Arial Black" w:hAnsi="Arial Black" w:cstheme="minorHAnsi"/>
          <w:b/>
          <w:bCs/>
          <w:sz w:val="20"/>
          <w:szCs w:val="20"/>
        </w:rPr>
      </w:pPr>
      <w:r w:rsidRPr="00306BBF">
        <w:rPr>
          <w:rFonts w:ascii="Arial Black" w:hAnsi="Arial Black" w:cstheme="minorHAnsi"/>
          <w:b/>
          <w:bCs/>
          <w:sz w:val="20"/>
          <w:szCs w:val="20"/>
        </w:rPr>
        <w:t xml:space="preserve">1.1 </w:t>
      </w:r>
      <w:r w:rsidR="00610233" w:rsidRPr="00306BBF">
        <w:rPr>
          <w:rFonts w:ascii="Arial Black" w:hAnsi="Arial Black" w:cstheme="minorHAnsi"/>
          <w:b/>
          <w:bCs/>
          <w:sz w:val="20"/>
          <w:szCs w:val="20"/>
        </w:rPr>
        <w:t>Prelude</w:t>
      </w:r>
    </w:p>
    <w:p w14:paraId="76A8DE9A" w14:textId="77777777" w:rsidR="00306BBF" w:rsidRPr="00354DA5" w:rsidRDefault="00306BBF" w:rsidP="00FC0445">
      <w:pPr>
        <w:pStyle w:val="FootnoteText"/>
        <w:widowControl w:val="0"/>
        <w:rPr>
          <w:rFonts w:ascii="Arial Black" w:hAnsi="Arial Black" w:cstheme="minorHAnsi"/>
          <w:b/>
          <w:bCs/>
          <w:sz w:val="16"/>
          <w:szCs w:val="16"/>
        </w:rPr>
      </w:pPr>
    </w:p>
    <w:p w14:paraId="34503D5E" w14:textId="6ACAE3A6" w:rsidR="00572249" w:rsidRPr="00B4070A" w:rsidRDefault="00572249" w:rsidP="00FC0445">
      <w:pPr>
        <w:pStyle w:val="FootnoteText"/>
        <w:widowControl w:val="0"/>
        <w:rPr>
          <w:rFonts w:cstheme="minorHAnsi"/>
          <w:sz w:val="22"/>
          <w:szCs w:val="22"/>
        </w:rPr>
      </w:pPr>
      <w:r w:rsidRPr="00B4070A">
        <w:rPr>
          <w:rFonts w:cstheme="minorHAnsi"/>
          <w:sz w:val="22"/>
          <w:szCs w:val="22"/>
        </w:rPr>
        <w:t xml:space="preserve">Periodic cyclical reviews </w:t>
      </w:r>
      <w:r w:rsidR="001B2227">
        <w:rPr>
          <w:rFonts w:cstheme="minorHAnsi"/>
          <w:sz w:val="22"/>
          <w:szCs w:val="22"/>
        </w:rPr>
        <w:t>will be</w:t>
      </w:r>
      <w:r w:rsidRPr="00B4070A">
        <w:rPr>
          <w:rFonts w:cstheme="minorHAnsi"/>
          <w:sz w:val="22"/>
          <w:szCs w:val="22"/>
        </w:rPr>
        <w:t xml:space="preserve"> conducted of all </w:t>
      </w:r>
      <w:r w:rsidR="00B07E8A" w:rsidRPr="00B4070A">
        <w:rPr>
          <w:rFonts w:cstheme="minorHAnsi"/>
          <w:sz w:val="22"/>
          <w:szCs w:val="22"/>
        </w:rPr>
        <w:t>programs</w:t>
      </w:r>
      <w:r w:rsidR="00E7489E">
        <w:rPr>
          <w:rFonts w:cstheme="minorHAnsi"/>
          <w:sz w:val="22"/>
          <w:szCs w:val="22"/>
        </w:rPr>
        <w:t>,</w:t>
      </w:r>
      <w:r w:rsidRPr="00B4070A">
        <w:rPr>
          <w:rFonts w:cstheme="minorHAnsi"/>
          <w:sz w:val="22"/>
          <w:szCs w:val="22"/>
        </w:rPr>
        <w:t xml:space="preserve"> undergraduate and graduate degree programs, as well as for-credit graduate diploma programs. Programs that have been closed or have had admissions suspended </w:t>
      </w:r>
      <w:r w:rsidR="001B2227">
        <w:rPr>
          <w:rFonts w:cstheme="minorHAnsi"/>
          <w:sz w:val="22"/>
          <w:szCs w:val="22"/>
        </w:rPr>
        <w:t>will not be</w:t>
      </w:r>
      <w:r w:rsidRPr="00B4070A">
        <w:rPr>
          <w:rFonts w:cstheme="minorHAnsi"/>
          <w:sz w:val="22"/>
          <w:szCs w:val="22"/>
        </w:rPr>
        <w:t xml:space="preserve"> part of the cyclical review process. </w:t>
      </w:r>
    </w:p>
    <w:p w14:paraId="054F025D" w14:textId="77777777" w:rsidR="00572249" w:rsidRPr="00B4070A" w:rsidRDefault="00572249" w:rsidP="00FC0445">
      <w:pPr>
        <w:spacing w:after="0" w:line="240" w:lineRule="auto"/>
        <w:rPr>
          <w:rFonts w:cstheme="minorHAnsi"/>
          <w:bCs/>
          <w:u w:val="single"/>
        </w:rPr>
      </w:pPr>
    </w:p>
    <w:p w14:paraId="431A5AA3" w14:textId="77777777" w:rsidR="00572249" w:rsidRPr="00B4070A" w:rsidRDefault="00572249" w:rsidP="00FC0445">
      <w:pPr>
        <w:pStyle w:val="FootnoteText"/>
        <w:widowControl w:val="0"/>
        <w:rPr>
          <w:rFonts w:cstheme="minorHAnsi"/>
          <w:sz w:val="22"/>
          <w:szCs w:val="22"/>
        </w:rPr>
      </w:pPr>
      <w:r w:rsidRPr="00B4070A">
        <w:rPr>
          <w:rFonts w:cstheme="minorHAnsi"/>
          <w:sz w:val="22"/>
          <w:szCs w:val="22"/>
        </w:rPr>
        <w:t>The Review will look closely at the key performance indicators including expectations of performance by graduates at specified levels of learning (DLEs); clearly identified program objectives, articulation of program-level learning outcomes and student achievement of the learning outcomes. Specifically, the cyclical review process will look at the program’s approach and plans for continuous improvement of the program to ensure that educational experiences offered to students are engaging and rigorous and plans for monitoring the program are sufficient to ensure continuous improvement.</w:t>
      </w:r>
    </w:p>
    <w:p w14:paraId="65140989" w14:textId="77777777" w:rsidR="00572249" w:rsidRPr="00B4070A" w:rsidRDefault="00572249" w:rsidP="00FC0445">
      <w:pPr>
        <w:pStyle w:val="PlainText"/>
        <w:widowControl w:val="0"/>
        <w:rPr>
          <w:rFonts w:asciiTheme="minorHAnsi" w:hAnsiTheme="minorHAnsi" w:cstheme="minorHAnsi"/>
          <w:sz w:val="22"/>
          <w:szCs w:val="22"/>
        </w:rPr>
      </w:pPr>
    </w:p>
    <w:p w14:paraId="650E9F13" w14:textId="56C675F0" w:rsidR="005D40A0" w:rsidRPr="00B4070A" w:rsidRDefault="00572249" w:rsidP="00FC0445">
      <w:pPr>
        <w:pStyle w:val="PlainText"/>
        <w:widowControl w:val="0"/>
        <w:rPr>
          <w:rFonts w:asciiTheme="minorHAnsi" w:hAnsiTheme="minorHAnsi" w:cstheme="minorHAnsi"/>
          <w:sz w:val="22"/>
          <w:szCs w:val="22"/>
        </w:rPr>
      </w:pPr>
      <w:r w:rsidRPr="00B4070A">
        <w:rPr>
          <w:rFonts w:asciiTheme="minorHAnsi" w:hAnsiTheme="minorHAnsi" w:cstheme="minorHAnsi"/>
          <w:sz w:val="22"/>
          <w:szCs w:val="22"/>
        </w:rPr>
        <w:t xml:space="preserve">Continuous improvement factors significantly in the Protocol </w:t>
      </w:r>
      <w:r w:rsidR="00CF52E3" w:rsidRPr="00B4070A">
        <w:rPr>
          <w:rFonts w:asciiTheme="minorHAnsi" w:hAnsiTheme="minorHAnsi" w:cstheme="minorHAnsi"/>
          <w:sz w:val="22"/>
          <w:szCs w:val="22"/>
        </w:rPr>
        <w:t>for</w:t>
      </w:r>
      <w:r w:rsidRPr="00B4070A">
        <w:rPr>
          <w:rFonts w:asciiTheme="minorHAnsi" w:hAnsiTheme="minorHAnsi" w:cstheme="minorHAnsi"/>
          <w:sz w:val="22"/>
          <w:szCs w:val="22"/>
        </w:rPr>
        <w:t xml:space="preserve"> Cyclical Program </w:t>
      </w:r>
      <w:r w:rsidR="00CF52E3" w:rsidRPr="00B4070A">
        <w:rPr>
          <w:rFonts w:asciiTheme="minorHAnsi" w:hAnsiTheme="minorHAnsi" w:cstheme="minorHAnsi"/>
          <w:sz w:val="22"/>
          <w:szCs w:val="22"/>
        </w:rPr>
        <w:t>R</w:t>
      </w:r>
      <w:r w:rsidRPr="00B4070A">
        <w:rPr>
          <w:rFonts w:asciiTheme="minorHAnsi" w:hAnsiTheme="minorHAnsi" w:cstheme="minorHAnsi"/>
          <w:sz w:val="22"/>
          <w:szCs w:val="22"/>
        </w:rPr>
        <w:t>eview</w:t>
      </w:r>
      <w:r w:rsidR="009D3F0F">
        <w:rPr>
          <w:rFonts w:asciiTheme="minorHAnsi" w:hAnsiTheme="minorHAnsi" w:cstheme="minorHAnsi"/>
          <w:sz w:val="22"/>
          <w:szCs w:val="22"/>
        </w:rPr>
        <w:t>,</w:t>
      </w:r>
      <w:r w:rsidR="00CF52E3" w:rsidRPr="00B4070A">
        <w:rPr>
          <w:rFonts w:asciiTheme="minorHAnsi" w:hAnsiTheme="minorHAnsi" w:cstheme="minorHAnsi"/>
          <w:sz w:val="22"/>
          <w:szCs w:val="22"/>
        </w:rPr>
        <w:t xml:space="preserve"> </w:t>
      </w:r>
      <w:r w:rsidRPr="00B4070A">
        <w:rPr>
          <w:rFonts w:asciiTheme="minorHAnsi" w:hAnsiTheme="minorHAnsi" w:cstheme="minorHAnsi"/>
          <w:sz w:val="22"/>
          <w:szCs w:val="22"/>
        </w:rPr>
        <w:t>therefore those facets of education that most directly impact the academic experiences of students</w:t>
      </w:r>
      <w:r w:rsidR="00CF52E3" w:rsidRPr="00B4070A">
        <w:rPr>
          <w:rFonts w:asciiTheme="minorHAnsi" w:hAnsiTheme="minorHAnsi" w:cstheme="minorHAnsi"/>
          <w:sz w:val="22"/>
          <w:szCs w:val="22"/>
        </w:rPr>
        <w:t xml:space="preserve"> will be considered</w:t>
      </w:r>
      <w:r w:rsidR="005D40A0" w:rsidRPr="00B4070A">
        <w:rPr>
          <w:rFonts w:asciiTheme="minorHAnsi" w:hAnsiTheme="minorHAnsi" w:cstheme="minorHAnsi"/>
          <w:sz w:val="22"/>
          <w:szCs w:val="22"/>
        </w:rPr>
        <w:t>.</w:t>
      </w:r>
    </w:p>
    <w:p w14:paraId="4D576ED0" w14:textId="344BE61E" w:rsidR="00572249" w:rsidRPr="00B4070A" w:rsidRDefault="00572249" w:rsidP="00FC0445">
      <w:pPr>
        <w:pStyle w:val="PlainText"/>
        <w:widowControl w:val="0"/>
        <w:numPr>
          <w:ilvl w:val="0"/>
          <w:numId w:val="172"/>
        </w:numPr>
        <w:ind w:left="567" w:hanging="283"/>
        <w:rPr>
          <w:rFonts w:asciiTheme="minorHAnsi" w:hAnsiTheme="minorHAnsi" w:cstheme="minorHAnsi"/>
          <w:sz w:val="22"/>
          <w:szCs w:val="22"/>
        </w:rPr>
      </w:pPr>
      <w:r w:rsidRPr="00B4070A">
        <w:rPr>
          <w:rFonts w:asciiTheme="minorHAnsi" w:hAnsiTheme="minorHAnsi" w:cstheme="minorHAnsi"/>
          <w:sz w:val="22"/>
          <w:szCs w:val="22"/>
        </w:rPr>
        <w:t xml:space="preserve">The Self-Study and external assessment </w:t>
      </w:r>
      <w:r w:rsidR="00AC3883">
        <w:rPr>
          <w:rFonts w:asciiTheme="minorHAnsi" w:hAnsiTheme="minorHAnsi" w:cstheme="minorHAnsi"/>
          <w:sz w:val="22"/>
          <w:szCs w:val="22"/>
        </w:rPr>
        <w:t xml:space="preserve">will </w:t>
      </w:r>
      <w:r w:rsidRPr="00B4070A">
        <w:rPr>
          <w:rFonts w:asciiTheme="minorHAnsi" w:hAnsiTheme="minorHAnsi" w:cstheme="minorHAnsi"/>
          <w:sz w:val="22"/>
          <w:szCs w:val="22"/>
        </w:rPr>
        <w:t>provide internal and external perspectives on the program’s objectives, program-level learning outcomes and graduate outcomes.</w:t>
      </w:r>
    </w:p>
    <w:p w14:paraId="2E42F57C" w14:textId="60230EB7" w:rsidR="00572249" w:rsidRPr="00B4070A" w:rsidRDefault="00572249" w:rsidP="00FC0445">
      <w:pPr>
        <w:pStyle w:val="PlainText"/>
        <w:widowControl w:val="0"/>
        <w:numPr>
          <w:ilvl w:val="0"/>
          <w:numId w:val="172"/>
        </w:numPr>
        <w:ind w:left="567" w:hanging="283"/>
        <w:rPr>
          <w:rFonts w:asciiTheme="minorHAnsi" w:hAnsiTheme="minorHAnsi" w:cstheme="minorHAnsi"/>
          <w:sz w:val="22"/>
          <w:szCs w:val="22"/>
        </w:rPr>
      </w:pPr>
      <w:r w:rsidRPr="00B4070A">
        <w:rPr>
          <w:rFonts w:asciiTheme="minorHAnsi" w:hAnsiTheme="minorHAnsi" w:cstheme="minorHAnsi"/>
          <w:sz w:val="22"/>
          <w:szCs w:val="22"/>
        </w:rPr>
        <w:t>Degree level expectations, combined with the expert judgment of external disciplinary scholars,</w:t>
      </w:r>
      <w:r w:rsidR="00AC3883">
        <w:rPr>
          <w:rFonts w:asciiTheme="minorHAnsi" w:hAnsiTheme="minorHAnsi" w:cstheme="minorHAnsi"/>
          <w:sz w:val="22"/>
          <w:szCs w:val="22"/>
        </w:rPr>
        <w:t xml:space="preserve"> will provide</w:t>
      </w:r>
      <w:r w:rsidRPr="00B4070A">
        <w:rPr>
          <w:rFonts w:asciiTheme="minorHAnsi" w:hAnsiTheme="minorHAnsi" w:cstheme="minorHAnsi"/>
          <w:sz w:val="22"/>
          <w:szCs w:val="22"/>
        </w:rPr>
        <w:t xml:space="preserve"> the benchmarks for assessing a program</w:t>
      </w:r>
      <w:r w:rsidR="009D3F0F">
        <w:rPr>
          <w:rFonts w:asciiTheme="minorHAnsi" w:hAnsiTheme="minorHAnsi" w:cstheme="minorHAnsi"/>
          <w:sz w:val="22"/>
          <w:szCs w:val="22"/>
        </w:rPr>
        <w:t>’s</w:t>
      </w:r>
      <w:r w:rsidRPr="00B4070A">
        <w:rPr>
          <w:rFonts w:asciiTheme="minorHAnsi" w:hAnsiTheme="minorHAnsi" w:cstheme="minorHAnsi"/>
          <w:sz w:val="22"/>
          <w:szCs w:val="22"/>
        </w:rPr>
        <w:t xml:space="preserve"> standards and quality</w:t>
      </w:r>
      <w:r w:rsidR="009D3F0F">
        <w:rPr>
          <w:rFonts w:asciiTheme="minorHAnsi" w:hAnsiTheme="minorHAnsi" w:cstheme="minorHAnsi"/>
          <w:sz w:val="22"/>
          <w:szCs w:val="22"/>
        </w:rPr>
        <w:t>.</w:t>
      </w:r>
    </w:p>
    <w:p w14:paraId="59D05A4E" w14:textId="5CCB98A0" w:rsidR="00572249" w:rsidRPr="00B4070A" w:rsidRDefault="00572249" w:rsidP="00FC0445">
      <w:pPr>
        <w:pStyle w:val="PlainText"/>
        <w:widowControl w:val="0"/>
        <w:numPr>
          <w:ilvl w:val="0"/>
          <w:numId w:val="172"/>
        </w:numPr>
        <w:ind w:left="567" w:hanging="283"/>
        <w:rPr>
          <w:rFonts w:asciiTheme="minorHAnsi" w:hAnsiTheme="minorHAnsi" w:cstheme="minorHAnsi"/>
          <w:sz w:val="22"/>
          <w:szCs w:val="22"/>
        </w:rPr>
      </w:pPr>
      <w:r w:rsidRPr="00B4070A">
        <w:rPr>
          <w:rFonts w:asciiTheme="minorHAnsi" w:hAnsiTheme="minorHAnsi" w:cstheme="minorHAnsi"/>
          <w:sz w:val="22"/>
          <w:szCs w:val="22"/>
        </w:rPr>
        <w:t xml:space="preserve">The internal response to the external report </w:t>
      </w:r>
      <w:r w:rsidR="00AC3883">
        <w:rPr>
          <w:rFonts w:asciiTheme="minorHAnsi" w:hAnsiTheme="minorHAnsi" w:cstheme="minorHAnsi"/>
          <w:sz w:val="22"/>
          <w:szCs w:val="22"/>
        </w:rPr>
        <w:t>will identify</w:t>
      </w:r>
      <w:r w:rsidRPr="00B4070A">
        <w:rPr>
          <w:rFonts w:asciiTheme="minorHAnsi" w:hAnsiTheme="minorHAnsi" w:cstheme="minorHAnsi"/>
          <w:sz w:val="22"/>
          <w:szCs w:val="22"/>
        </w:rPr>
        <w:t xml:space="preserve"> changes required to maintain the quality of the academic programs, and will be identified through the Final Assessment Report and associated Implementation Plan.</w:t>
      </w:r>
    </w:p>
    <w:p w14:paraId="29254E62" w14:textId="77777777" w:rsidR="00572249" w:rsidRPr="00B4070A" w:rsidRDefault="00572249" w:rsidP="00FC0445">
      <w:pPr>
        <w:spacing w:after="0" w:line="240" w:lineRule="auto"/>
        <w:rPr>
          <w:rFonts w:cstheme="minorHAnsi"/>
          <w:bCs/>
          <w:u w:val="single"/>
        </w:rPr>
      </w:pPr>
    </w:p>
    <w:p w14:paraId="173CDC99" w14:textId="77777777" w:rsidR="00572249" w:rsidRPr="00B4070A" w:rsidRDefault="00572249" w:rsidP="00FC0445">
      <w:pPr>
        <w:pStyle w:val="FootnoteText"/>
        <w:widowControl w:val="0"/>
        <w:rPr>
          <w:rFonts w:cstheme="minorHAnsi"/>
          <w:sz w:val="22"/>
          <w:szCs w:val="22"/>
        </w:rPr>
      </w:pPr>
      <w:r w:rsidRPr="00B4070A">
        <w:rPr>
          <w:rFonts w:cstheme="minorHAnsi"/>
          <w:sz w:val="22"/>
          <w:szCs w:val="22"/>
        </w:rPr>
        <w:t>Broad Outcomes of the Review will include recommendations:</w:t>
      </w:r>
    </w:p>
    <w:p w14:paraId="14E788A4" w14:textId="77777777" w:rsidR="00572249" w:rsidRPr="00B4070A" w:rsidRDefault="00572249" w:rsidP="00FC0445">
      <w:pPr>
        <w:pStyle w:val="FootnoteText"/>
        <w:widowControl w:val="0"/>
        <w:numPr>
          <w:ilvl w:val="0"/>
          <w:numId w:val="169"/>
        </w:numPr>
        <w:ind w:left="567" w:hanging="283"/>
        <w:rPr>
          <w:rFonts w:cstheme="minorHAnsi"/>
          <w:sz w:val="22"/>
          <w:szCs w:val="22"/>
        </w:rPr>
      </w:pPr>
      <w:r w:rsidRPr="00B4070A">
        <w:rPr>
          <w:rFonts w:cstheme="minorHAnsi"/>
          <w:sz w:val="22"/>
          <w:szCs w:val="22"/>
        </w:rPr>
        <w:t>To ensure the continuous improvement of the program</w:t>
      </w:r>
    </w:p>
    <w:p w14:paraId="1171B1C1" w14:textId="09726044" w:rsidR="00572249" w:rsidRPr="00B4070A" w:rsidRDefault="00572249" w:rsidP="00FC0445">
      <w:pPr>
        <w:pStyle w:val="FootnoteText"/>
        <w:widowControl w:val="0"/>
        <w:numPr>
          <w:ilvl w:val="0"/>
          <w:numId w:val="169"/>
        </w:numPr>
        <w:ind w:left="567" w:hanging="283"/>
        <w:rPr>
          <w:rFonts w:cstheme="minorHAnsi"/>
          <w:sz w:val="22"/>
          <w:szCs w:val="22"/>
        </w:rPr>
      </w:pPr>
      <w:r w:rsidRPr="00B4070A">
        <w:rPr>
          <w:rFonts w:cstheme="minorHAnsi"/>
          <w:sz w:val="22"/>
          <w:szCs w:val="22"/>
        </w:rPr>
        <w:t>To provide information to help ma</w:t>
      </w:r>
      <w:r w:rsidR="000E6667">
        <w:rPr>
          <w:rFonts w:cstheme="minorHAnsi"/>
          <w:sz w:val="22"/>
          <w:szCs w:val="22"/>
        </w:rPr>
        <w:t>k</w:t>
      </w:r>
      <w:r w:rsidRPr="00B4070A">
        <w:rPr>
          <w:rFonts w:cstheme="minorHAnsi"/>
          <w:sz w:val="22"/>
          <w:szCs w:val="22"/>
        </w:rPr>
        <w:t>e decisions for improvements or enhancements</w:t>
      </w:r>
    </w:p>
    <w:p w14:paraId="51BCF91A" w14:textId="77777777" w:rsidR="00572249" w:rsidRPr="00B4070A" w:rsidRDefault="00572249" w:rsidP="00FC0445">
      <w:pPr>
        <w:pStyle w:val="FootnoteText"/>
        <w:widowControl w:val="0"/>
        <w:numPr>
          <w:ilvl w:val="0"/>
          <w:numId w:val="169"/>
        </w:numPr>
        <w:ind w:left="567" w:hanging="283"/>
        <w:rPr>
          <w:rFonts w:cstheme="minorHAnsi"/>
          <w:sz w:val="22"/>
          <w:szCs w:val="22"/>
        </w:rPr>
      </w:pPr>
      <w:r w:rsidRPr="00B4070A">
        <w:rPr>
          <w:rFonts w:cstheme="minorHAnsi"/>
          <w:sz w:val="22"/>
          <w:szCs w:val="22"/>
        </w:rPr>
        <w:t>To provide benchmarks for assessing program’s standards and quality</w:t>
      </w:r>
    </w:p>
    <w:p w14:paraId="59AD38EE" w14:textId="77777777" w:rsidR="00572249" w:rsidRPr="00B4070A" w:rsidRDefault="00572249" w:rsidP="00FC0445">
      <w:pPr>
        <w:pStyle w:val="FootnoteText"/>
        <w:widowControl w:val="0"/>
        <w:numPr>
          <w:ilvl w:val="0"/>
          <w:numId w:val="169"/>
        </w:numPr>
        <w:ind w:left="567" w:hanging="283"/>
        <w:rPr>
          <w:rFonts w:cstheme="minorHAnsi"/>
          <w:sz w:val="22"/>
          <w:szCs w:val="22"/>
        </w:rPr>
      </w:pPr>
      <w:r w:rsidRPr="00B4070A">
        <w:rPr>
          <w:rFonts w:cstheme="minorHAnsi"/>
          <w:sz w:val="22"/>
          <w:szCs w:val="22"/>
        </w:rPr>
        <w:t>To ensure that curriculum remains relevant, current and effective</w:t>
      </w:r>
    </w:p>
    <w:p w14:paraId="656DDE2C" w14:textId="77777777" w:rsidR="00572249" w:rsidRPr="00B4070A" w:rsidRDefault="00572249" w:rsidP="00FC0445">
      <w:pPr>
        <w:pStyle w:val="FootnoteText"/>
        <w:widowControl w:val="0"/>
        <w:numPr>
          <w:ilvl w:val="0"/>
          <w:numId w:val="169"/>
        </w:numPr>
        <w:ind w:left="567" w:hanging="283"/>
        <w:rPr>
          <w:rFonts w:cstheme="minorHAnsi"/>
          <w:sz w:val="22"/>
          <w:szCs w:val="22"/>
        </w:rPr>
      </w:pPr>
      <w:r w:rsidRPr="00B4070A">
        <w:rPr>
          <w:rFonts w:cstheme="minorHAnsi"/>
          <w:sz w:val="22"/>
          <w:szCs w:val="22"/>
        </w:rPr>
        <w:t>To provide assurance of quality to students, partners and government</w:t>
      </w:r>
    </w:p>
    <w:p w14:paraId="56485B82" w14:textId="77777777" w:rsidR="00922308" w:rsidRPr="00B4070A" w:rsidRDefault="00922308" w:rsidP="00FC0445">
      <w:pPr>
        <w:pStyle w:val="FootnoteText"/>
        <w:widowControl w:val="0"/>
        <w:rPr>
          <w:rFonts w:cstheme="minorHAnsi"/>
          <w:sz w:val="22"/>
          <w:szCs w:val="22"/>
        </w:rPr>
      </w:pPr>
    </w:p>
    <w:p w14:paraId="4D32A739" w14:textId="4D836DE6" w:rsidR="00BB2A4A" w:rsidRPr="00B4070A" w:rsidRDefault="00BB2A4A" w:rsidP="00FC0445">
      <w:pPr>
        <w:widowControl w:val="0"/>
        <w:autoSpaceDE w:val="0"/>
        <w:autoSpaceDN w:val="0"/>
        <w:adjustRightInd w:val="0"/>
        <w:spacing w:after="0" w:line="240" w:lineRule="auto"/>
        <w:rPr>
          <w:rFonts w:cstheme="minorHAnsi"/>
        </w:rPr>
      </w:pPr>
      <w:r w:rsidRPr="00B4070A">
        <w:rPr>
          <w:rFonts w:cstheme="minorHAnsi"/>
        </w:rPr>
        <w:t>More specifically, t</w:t>
      </w:r>
      <w:r w:rsidR="00922308" w:rsidRPr="00B4070A">
        <w:rPr>
          <w:rFonts w:cstheme="minorHAnsi"/>
        </w:rPr>
        <w:t>he key outcome</w:t>
      </w:r>
      <w:r w:rsidRPr="00B4070A">
        <w:rPr>
          <w:rFonts w:cstheme="minorHAnsi"/>
        </w:rPr>
        <w:t>s</w:t>
      </w:r>
      <w:r w:rsidR="00922308" w:rsidRPr="00B4070A">
        <w:rPr>
          <w:rFonts w:cstheme="minorHAnsi"/>
        </w:rPr>
        <w:t xml:space="preserve"> in this process will be </w:t>
      </w:r>
      <w:r w:rsidR="00572249" w:rsidRPr="00B4070A">
        <w:rPr>
          <w:rFonts w:cstheme="minorHAnsi"/>
        </w:rPr>
        <w:t>the Final Assessment Report and the associated Implementation Plan</w:t>
      </w:r>
      <w:r w:rsidR="00523748">
        <w:rPr>
          <w:rFonts w:cstheme="minorHAnsi"/>
        </w:rPr>
        <w:t>, both of which will become the basis of a continuous improvement process through the monitoring of key performance indicators</w:t>
      </w:r>
      <w:r w:rsidR="00572249" w:rsidRPr="00B4070A">
        <w:rPr>
          <w:rFonts w:cstheme="minorHAnsi"/>
        </w:rPr>
        <w:t xml:space="preserve">. </w:t>
      </w:r>
      <w:r w:rsidRPr="00B4070A">
        <w:rPr>
          <w:rFonts w:cstheme="minorHAnsi"/>
        </w:rPr>
        <w:t>The FAR provide</w:t>
      </w:r>
      <w:r w:rsidR="00765202" w:rsidRPr="00B4070A">
        <w:rPr>
          <w:rFonts w:cstheme="minorHAnsi"/>
        </w:rPr>
        <w:t>s</w:t>
      </w:r>
      <w:r w:rsidRPr="00B4070A">
        <w:rPr>
          <w:rFonts w:cstheme="minorHAnsi"/>
        </w:rPr>
        <w:t xml:space="preserve"> an institutional synthesis of the cyclical review process and the Implementation Plan provide</w:t>
      </w:r>
      <w:r w:rsidR="00765202" w:rsidRPr="00B4070A">
        <w:rPr>
          <w:rFonts w:cstheme="minorHAnsi"/>
        </w:rPr>
        <w:t>s</w:t>
      </w:r>
      <w:r w:rsidRPr="00B4070A">
        <w:rPr>
          <w:rFonts w:cstheme="minorHAnsi"/>
        </w:rPr>
        <w:t xml:space="preserve"> a plan for the program, identifying specific recommendations </w:t>
      </w:r>
      <w:r w:rsidR="005D40A0" w:rsidRPr="00B4070A">
        <w:rPr>
          <w:rFonts w:cstheme="minorHAnsi"/>
        </w:rPr>
        <w:t>to</w:t>
      </w:r>
      <w:r w:rsidRPr="00B4070A">
        <w:rPr>
          <w:rFonts w:cstheme="minorHAnsi"/>
        </w:rPr>
        <w:t xml:space="preserve"> improve or enhance the quality of the program.</w:t>
      </w:r>
    </w:p>
    <w:p w14:paraId="2E4347A7" w14:textId="6620A18A" w:rsidR="00572249" w:rsidRPr="00B4070A" w:rsidRDefault="00572249" w:rsidP="00FC0445">
      <w:pPr>
        <w:pStyle w:val="FootnoteText"/>
        <w:widowControl w:val="0"/>
        <w:rPr>
          <w:rFonts w:cstheme="minorHAnsi"/>
          <w:sz w:val="22"/>
          <w:szCs w:val="22"/>
        </w:rPr>
      </w:pPr>
    </w:p>
    <w:p w14:paraId="2BD827FF" w14:textId="44C521FA" w:rsidR="00610233" w:rsidRDefault="0062769D" w:rsidP="00FC0445">
      <w:pPr>
        <w:pStyle w:val="FootnoteText"/>
        <w:widowControl w:val="0"/>
        <w:rPr>
          <w:rFonts w:ascii="Arial Black" w:hAnsi="Arial Black" w:cstheme="minorHAnsi"/>
          <w:sz w:val="20"/>
          <w:szCs w:val="20"/>
        </w:rPr>
      </w:pPr>
      <w:r w:rsidRPr="00306BBF">
        <w:rPr>
          <w:rFonts w:ascii="Arial Black" w:hAnsi="Arial Black" w:cstheme="minorHAnsi"/>
          <w:sz w:val="20"/>
          <w:szCs w:val="20"/>
        </w:rPr>
        <w:t xml:space="preserve">1.2 </w:t>
      </w:r>
      <w:r w:rsidR="00610233" w:rsidRPr="00306BBF">
        <w:rPr>
          <w:rFonts w:ascii="Arial Black" w:hAnsi="Arial Black" w:cstheme="minorHAnsi"/>
          <w:sz w:val="20"/>
          <w:szCs w:val="20"/>
        </w:rPr>
        <w:t>Schedule of Reviews</w:t>
      </w:r>
    </w:p>
    <w:p w14:paraId="62DEA86C" w14:textId="77777777" w:rsidR="000F7977" w:rsidRDefault="000F7977" w:rsidP="00FC0445">
      <w:pPr>
        <w:pStyle w:val="FootnoteText"/>
        <w:widowControl w:val="0"/>
        <w:rPr>
          <w:rFonts w:cstheme="minorHAnsi"/>
          <w:sz w:val="22"/>
          <w:szCs w:val="22"/>
        </w:rPr>
      </w:pPr>
    </w:p>
    <w:p w14:paraId="738C90B7" w14:textId="5BB6D9D5" w:rsidR="000F7977" w:rsidRDefault="00962733" w:rsidP="000F7977">
      <w:pPr>
        <w:pStyle w:val="FootnoteText"/>
        <w:widowControl w:val="0"/>
        <w:rPr>
          <w:rFonts w:ascii="Arial Black" w:hAnsi="Arial Black" w:cstheme="minorHAnsi"/>
          <w:sz w:val="20"/>
          <w:szCs w:val="20"/>
        </w:rPr>
      </w:pPr>
      <w:r w:rsidRPr="00B4070A">
        <w:rPr>
          <w:rFonts w:cstheme="minorHAnsi"/>
          <w:sz w:val="22"/>
          <w:szCs w:val="22"/>
        </w:rPr>
        <w:t xml:space="preserve">The Office of the Provost establishes and maintains a </w:t>
      </w:r>
      <w:hyperlink r:id="rId16" w:history="1">
        <w:r w:rsidRPr="00962733">
          <w:rPr>
            <w:rStyle w:val="Hyperlink"/>
            <w:rFonts w:cstheme="minorHAnsi"/>
            <w:sz w:val="22"/>
            <w:szCs w:val="22"/>
          </w:rPr>
          <w:t xml:space="preserve">Schedule of </w:t>
        </w:r>
        <w:r w:rsidR="005E6BDD">
          <w:rPr>
            <w:rStyle w:val="Hyperlink"/>
            <w:rFonts w:cstheme="minorHAnsi"/>
            <w:sz w:val="22"/>
            <w:szCs w:val="22"/>
          </w:rPr>
          <w:t xml:space="preserve">Cyclical </w:t>
        </w:r>
        <w:r w:rsidRPr="00962733">
          <w:rPr>
            <w:rStyle w:val="Hyperlink"/>
            <w:rFonts w:cstheme="minorHAnsi"/>
            <w:sz w:val="22"/>
            <w:szCs w:val="22"/>
          </w:rPr>
          <w:t>Reviews</w:t>
        </w:r>
      </w:hyperlink>
      <w:r w:rsidRPr="00B4070A">
        <w:rPr>
          <w:rFonts w:cstheme="minorHAnsi"/>
          <w:sz w:val="22"/>
          <w:szCs w:val="22"/>
        </w:rPr>
        <w:t xml:space="preserve"> that consists of the university’s full complement of undergraduate and graduate degree programs, as well as graduate diplomas. </w:t>
      </w:r>
      <w:r w:rsidR="000F7977" w:rsidRPr="00B4070A">
        <w:rPr>
          <w:rFonts w:cstheme="minorHAnsi"/>
          <w:sz w:val="22"/>
          <w:szCs w:val="22"/>
        </w:rPr>
        <w:t xml:space="preserve">Each program must be reviewed every eight years and new programs will be scheduled </w:t>
      </w:r>
      <w:r w:rsidR="000F7977">
        <w:rPr>
          <w:rFonts w:cstheme="minorHAnsi"/>
          <w:sz w:val="22"/>
          <w:szCs w:val="22"/>
        </w:rPr>
        <w:t xml:space="preserve">for review </w:t>
      </w:r>
      <w:r w:rsidR="000F7977" w:rsidRPr="00B4070A">
        <w:rPr>
          <w:rFonts w:cstheme="minorHAnsi"/>
          <w:sz w:val="22"/>
          <w:szCs w:val="22"/>
        </w:rPr>
        <w:t>no more than eight years after the date of the program’s first enrolment.</w:t>
      </w:r>
    </w:p>
    <w:p w14:paraId="13256BA2" w14:textId="77777777" w:rsidR="000F7977" w:rsidRDefault="000F7977" w:rsidP="00962733">
      <w:pPr>
        <w:pStyle w:val="PlainText"/>
        <w:widowControl w:val="0"/>
        <w:rPr>
          <w:rFonts w:asciiTheme="minorHAnsi" w:hAnsiTheme="minorHAnsi" w:cstheme="minorHAnsi"/>
          <w:sz w:val="22"/>
          <w:szCs w:val="22"/>
        </w:rPr>
      </w:pPr>
    </w:p>
    <w:p w14:paraId="3A79C7FC" w14:textId="15238969" w:rsidR="000F7977" w:rsidRDefault="00962733" w:rsidP="00962733">
      <w:pPr>
        <w:pStyle w:val="FootnoteText"/>
        <w:widowControl w:val="0"/>
        <w:rPr>
          <w:rFonts w:cstheme="minorHAnsi"/>
          <w:sz w:val="22"/>
          <w:szCs w:val="22"/>
        </w:rPr>
      </w:pPr>
      <w:r w:rsidRPr="00B4070A">
        <w:rPr>
          <w:rFonts w:cstheme="minorHAnsi"/>
          <w:sz w:val="22"/>
          <w:szCs w:val="22"/>
        </w:rPr>
        <w:t xml:space="preserve">The </w:t>
      </w:r>
      <w:r w:rsidR="000F7977">
        <w:rPr>
          <w:rFonts w:cstheme="minorHAnsi"/>
          <w:sz w:val="22"/>
          <w:szCs w:val="22"/>
        </w:rPr>
        <w:t>Schedule</w:t>
      </w:r>
      <w:r w:rsidRPr="00B4070A">
        <w:rPr>
          <w:rFonts w:cstheme="minorHAnsi"/>
          <w:sz w:val="22"/>
          <w:szCs w:val="22"/>
        </w:rPr>
        <w:t xml:space="preserve"> include</w:t>
      </w:r>
      <w:r w:rsidR="000F7977">
        <w:rPr>
          <w:rFonts w:cstheme="minorHAnsi"/>
          <w:sz w:val="22"/>
          <w:szCs w:val="22"/>
        </w:rPr>
        <w:t>s</w:t>
      </w:r>
      <w:r w:rsidRPr="00B4070A">
        <w:rPr>
          <w:rFonts w:cstheme="minorHAnsi"/>
          <w:sz w:val="22"/>
          <w:szCs w:val="22"/>
        </w:rPr>
        <w:t xml:space="preserve"> campus location and mode of delivery if applicable </w:t>
      </w:r>
      <w:r>
        <w:rPr>
          <w:rFonts w:cstheme="minorHAnsi"/>
          <w:sz w:val="22"/>
          <w:szCs w:val="22"/>
        </w:rPr>
        <w:t>(</w:t>
      </w:r>
      <w:r w:rsidRPr="00B4070A">
        <w:rPr>
          <w:rFonts w:cstheme="minorHAnsi"/>
          <w:sz w:val="22"/>
          <w:szCs w:val="22"/>
        </w:rPr>
        <w:t>e.g., online</w:t>
      </w:r>
      <w:r>
        <w:rPr>
          <w:rFonts w:cstheme="minorHAnsi"/>
          <w:sz w:val="22"/>
          <w:szCs w:val="22"/>
        </w:rPr>
        <w:t>)</w:t>
      </w:r>
      <w:r w:rsidR="000F7977">
        <w:rPr>
          <w:rFonts w:cstheme="minorHAnsi"/>
          <w:sz w:val="22"/>
          <w:szCs w:val="22"/>
        </w:rPr>
        <w:t xml:space="preserve">, and </w:t>
      </w:r>
      <w:r w:rsidRPr="00B4070A">
        <w:rPr>
          <w:rFonts w:cstheme="minorHAnsi"/>
          <w:sz w:val="22"/>
          <w:szCs w:val="22"/>
        </w:rPr>
        <w:t>identifies the academic unit responsible for each degree program, year of next review and year of previous review</w:t>
      </w:r>
      <w:r w:rsidR="000F7977">
        <w:rPr>
          <w:rFonts w:cstheme="minorHAnsi"/>
          <w:sz w:val="22"/>
          <w:szCs w:val="22"/>
        </w:rPr>
        <w:t xml:space="preserve"> (</w:t>
      </w:r>
      <w:r w:rsidRPr="00B4070A">
        <w:rPr>
          <w:rFonts w:cstheme="minorHAnsi"/>
          <w:sz w:val="22"/>
          <w:szCs w:val="22"/>
        </w:rPr>
        <w:t>if applicable</w:t>
      </w:r>
      <w:r w:rsidR="000F7977">
        <w:rPr>
          <w:rFonts w:cstheme="minorHAnsi"/>
          <w:sz w:val="22"/>
          <w:szCs w:val="22"/>
        </w:rPr>
        <w:t>)</w:t>
      </w:r>
      <w:r w:rsidRPr="00B4070A">
        <w:rPr>
          <w:rFonts w:cstheme="minorHAnsi"/>
          <w:sz w:val="22"/>
          <w:szCs w:val="22"/>
        </w:rPr>
        <w:t xml:space="preserve">. </w:t>
      </w:r>
    </w:p>
    <w:p w14:paraId="0F5B4914" w14:textId="77777777" w:rsidR="00354DA5" w:rsidRDefault="00354DA5" w:rsidP="00962733">
      <w:pPr>
        <w:pStyle w:val="FootnoteText"/>
        <w:widowControl w:val="0"/>
        <w:rPr>
          <w:rFonts w:cstheme="minorHAnsi"/>
          <w:sz w:val="22"/>
          <w:szCs w:val="22"/>
        </w:rPr>
      </w:pPr>
    </w:p>
    <w:p w14:paraId="2B798BB7" w14:textId="2DC4362D" w:rsidR="00962733" w:rsidRDefault="00962733" w:rsidP="00962733">
      <w:pPr>
        <w:pStyle w:val="FootnoteText"/>
        <w:widowControl w:val="0"/>
        <w:rPr>
          <w:rFonts w:ascii="Arial Black" w:hAnsi="Arial Black" w:cstheme="minorHAnsi"/>
          <w:sz w:val="20"/>
          <w:szCs w:val="20"/>
        </w:rPr>
      </w:pPr>
      <w:r w:rsidRPr="00B4070A">
        <w:rPr>
          <w:rFonts w:cstheme="minorHAnsi"/>
          <w:b/>
          <w:sz w:val="22"/>
          <w:szCs w:val="22"/>
        </w:rPr>
        <w:t>Note</w:t>
      </w:r>
      <w:r w:rsidRPr="00B4070A">
        <w:rPr>
          <w:rFonts w:cstheme="minorHAnsi"/>
          <w:sz w:val="22"/>
          <w:szCs w:val="22"/>
        </w:rPr>
        <w:t>: The Schedule of Reviews indicates the year in which the site visit will take place and academic units are expected to begin preparing review documentation in the academic year prior to the site visit.</w:t>
      </w:r>
    </w:p>
    <w:p w14:paraId="000D5483" w14:textId="6DEE7CE6" w:rsidR="00F055BF" w:rsidRDefault="00F055BF" w:rsidP="00737309">
      <w:pPr>
        <w:pStyle w:val="PlainText"/>
        <w:widowControl w:val="0"/>
        <w:rPr>
          <w:rFonts w:cstheme="minorHAnsi"/>
          <w:color w:val="000000" w:themeColor="text1"/>
        </w:rPr>
      </w:pPr>
      <w:r w:rsidRPr="0055276B">
        <w:rPr>
          <w:rStyle w:val="Heading3Char"/>
          <w:rFonts w:asciiTheme="minorHAnsi" w:hAnsiTheme="minorHAnsi" w:cstheme="minorHAnsi"/>
          <w:sz w:val="22"/>
          <w:szCs w:val="22"/>
        </w:rPr>
        <w:lastRenderedPageBreak/>
        <w:t>Related Degree Programs</w:t>
      </w:r>
      <w:r w:rsidR="00A2218F" w:rsidRPr="0055276B">
        <w:rPr>
          <w:rFonts w:asciiTheme="minorHAnsi" w:hAnsiTheme="minorHAnsi" w:cstheme="minorHAnsi"/>
          <w:color w:val="000000" w:themeColor="text1"/>
          <w:sz w:val="22"/>
          <w:szCs w:val="22"/>
        </w:rPr>
        <w:t xml:space="preserve">. </w:t>
      </w:r>
      <w:r w:rsidRPr="0055276B">
        <w:rPr>
          <w:rFonts w:asciiTheme="minorHAnsi" w:hAnsiTheme="minorHAnsi" w:cstheme="minorHAnsi"/>
          <w:color w:val="000000" w:themeColor="text1"/>
          <w:sz w:val="22"/>
          <w:szCs w:val="22"/>
        </w:rPr>
        <w:t>Related degree programs will be reviewed concurrently</w:t>
      </w:r>
      <w:r w:rsidR="00645015">
        <w:rPr>
          <w:rFonts w:asciiTheme="minorHAnsi" w:hAnsiTheme="minorHAnsi" w:cstheme="minorHAnsi"/>
          <w:color w:val="000000" w:themeColor="text1"/>
          <w:sz w:val="22"/>
          <w:szCs w:val="22"/>
        </w:rPr>
        <w:t xml:space="preserve">. The </w:t>
      </w:r>
      <w:r w:rsidR="00317746">
        <w:rPr>
          <w:rFonts w:asciiTheme="minorHAnsi" w:hAnsiTheme="minorHAnsi" w:cstheme="minorHAnsi"/>
          <w:color w:val="000000" w:themeColor="text1"/>
          <w:sz w:val="22"/>
          <w:szCs w:val="22"/>
        </w:rPr>
        <w:t xml:space="preserve">Manager will determine, in consultation with the Deans, Program Chairs and Directors, which programs will be reviewed concurrently. </w:t>
      </w:r>
      <w:r w:rsidR="003A40AE">
        <w:rPr>
          <w:rFonts w:asciiTheme="minorHAnsi" w:hAnsiTheme="minorHAnsi" w:cstheme="minorHAnsi"/>
          <w:color w:val="000000" w:themeColor="text1"/>
          <w:sz w:val="22"/>
          <w:szCs w:val="22"/>
        </w:rPr>
        <w:t>In cases where more than one degree is being reviewed, t</w:t>
      </w:r>
      <w:r w:rsidRPr="0055276B">
        <w:rPr>
          <w:rFonts w:asciiTheme="minorHAnsi" w:hAnsiTheme="minorHAnsi" w:cstheme="minorHAnsi"/>
          <w:color w:val="000000" w:themeColor="text1"/>
          <w:sz w:val="22"/>
          <w:szCs w:val="22"/>
        </w:rPr>
        <w:t>he quality of each degree program and the learning environment of the students in each degree program will be independently evaluated</w:t>
      </w:r>
      <w:r w:rsidR="003A40AE">
        <w:rPr>
          <w:rFonts w:asciiTheme="minorHAnsi" w:hAnsiTheme="minorHAnsi" w:cstheme="minorHAnsi"/>
          <w:color w:val="000000" w:themeColor="text1"/>
          <w:sz w:val="22"/>
          <w:szCs w:val="22"/>
        </w:rPr>
        <w:t>.</w:t>
      </w:r>
    </w:p>
    <w:p w14:paraId="2B49EE83" w14:textId="77777777" w:rsidR="00737309" w:rsidRPr="0055276B" w:rsidRDefault="00737309" w:rsidP="003A40AE">
      <w:pPr>
        <w:pStyle w:val="PlainText"/>
        <w:widowControl w:val="0"/>
        <w:rPr>
          <w:rFonts w:cstheme="minorHAnsi"/>
          <w:color w:val="000000" w:themeColor="text1"/>
        </w:rPr>
      </w:pPr>
    </w:p>
    <w:p w14:paraId="4C8E9963" w14:textId="1775C022" w:rsidR="00F055BF" w:rsidRPr="00B4070A" w:rsidRDefault="00F055BF" w:rsidP="00FC0445">
      <w:pPr>
        <w:widowControl w:val="0"/>
        <w:spacing w:after="0" w:line="240" w:lineRule="auto"/>
        <w:rPr>
          <w:rFonts w:cstheme="minorHAnsi"/>
        </w:rPr>
      </w:pPr>
      <w:r w:rsidRPr="0055276B">
        <w:rPr>
          <w:rStyle w:val="Heading3Char"/>
          <w:rFonts w:asciiTheme="minorHAnsi" w:hAnsiTheme="minorHAnsi" w:cstheme="minorHAnsi"/>
          <w:sz w:val="22"/>
        </w:rPr>
        <w:t>Multiple Locations</w:t>
      </w:r>
      <w:r w:rsidRPr="00B4070A">
        <w:rPr>
          <w:rStyle w:val="Heading3Char"/>
          <w:rFonts w:asciiTheme="minorHAnsi" w:hAnsiTheme="minorHAnsi" w:cstheme="minorHAnsi"/>
          <w:sz w:val="22"/>
        </w:rPr>
        <w:t xml:space="preserve"> and/or Modes of Delivery</w:t>
      </w:r>
      <w:r w:rsidR="00A2218F" w:rsidRPr="00B4070A">
        <w:rPr>
          <w:rFonts w:cstheme="minorHAnsi"/>
          <w:color w:val="000000" w:themeColor="text1"/>
        </w:rPr>
        <w:t>. I</w:t>
      </w:r>
      <w:r w:rsidR="007B6F18" w:rsidRPr="00B4070A">
        <w:rPr>
          <w:rFonts w:cstheme="minorHAnsi"/>
          <w:color w:val="000000" w:themeColor="text1"/>
        </w:rPr>
        <w:t xml:space="preserve">n </w:t>
      </w:r>
      <w:r w:rsidRPr="00B4070A">
        <w:rPr>
          <w:rFonts w:cstheme="minorHAnsi"/>
          <w:color w:val="000000" w:themeColor="text1"/>
        </w:rPr>
        <w:t xml:space="preserve">cases where a degree program is delivered in more than one location with different faculty and resources or is </w:t>
      </w:r>
      <w:r w:rsidRPr="00B4070A">
        <w:rPr>
          <w:rFonts w:cstheme="minorHAnsi"/>
        </w:rPr>
        <w:t xml:space="preserve">offered through more than one mode of delivery, each distinct offering will occur on the master list of degree programs, though reviews of related degree programs will normally occur concurrently. </w:t>
      </w:r>
    </w:p>
    <w:p w14:paraId="1B589772" w14:textId="30B6A1A5" w:rsidR="004E6A45" w:rsidRPr="00B4070A" w:rsidRDefault="004E6A45" w:rsidP="00FC0445">
      <w:pPr>
        <w:widowControl w:val="0"/>
        <w:spacing w:after="0" w:line="240" w:lineRule="auto"/>
        <w:rPr>
          <w:rFonts w:cstheme="minorHAnsi"/>
        </w:rPr>
      </w:pPr>
    </w:p>
    <w:p w14:paraId="7273DA88" w14:textId="0C79CDFE" w:rsidR="004E6A45" w:rsidRPr="00B4070A" w:rsidRDefault="004E6A45" w:rsidP="00FC0445">
      <w:pPr>
        <w:widowControl w:val="0"/>
        <w:spacing w:after="0" w:line="240" w:lineRule="auto"/>
        <w:rPr>
          <w:rFonts w:cstheme="minorHAnsi"/>
        </w:rPr>
      </w:pPr>
      <w:r w:rsidRPr="00B4070A">
        <w:rPr>
          <w:rFonts w:cstheme="minorHAnsi"/>
          <w:b/>
          <w:bCs/>
        </w:rPr>
        <w:t>Joint Programs with Other Institutions</w:t>
      </w:r>
      <w:r w:rsidRPr="00B4070A">
        <w:rPr>
          <w:rFonts w:cstheme="minorHAnsi"/>
        </w:rPr>
        <w:t>. The University will work with other Quality Assurance offices to identify the date for review where a program is offered in partnership with another university and/or college.</w:t>
      </w:r>
    </w:p>
    <w:p w14:paraId="326E69E9" w14:textId="0C068754" w:rsidR="00F055BF" w:rsidRPr="00B4070A" w:rsidRDefault="00F055BF" w:rsidP="00FC0445">
      <w:pPr>
        <w:widowControl w:val="0"/>
        <w:spacing w:after="0" w:line="240" w:lineRule="auto"/>
        <w:rPr>
          <w:rFonts w:cstheme="minorHAnsi"/>
          <w:b/>
          <w:color w:val="4472C4" w:themeColor="accent5"/>
        </w:rPr>
      </w:pPr>
    </w:p>
    <w:p w14:paraId="22AD94D9" w14:textId="57F683A9" w:rsidR="00532E7D" w:rsidRDefault="0062769D" w:rsidP="00FC0445">
      <w:pPr>
        <w:widowControl w:val="0"/>
        <w:spacing w:after="0" w:line="240" w:lineRule="auto"/>
        <w:rPr>
          <w:rStyle w:val="Heading2Char"/>
          <w:rFonts w:eastAsiaTheme="minorHAnsi" w:cstheme="minorHAnsi"/>
          <w:sz w:val="20"/>
        </w:rPr>
      </w:pPr>
      <w:r w:rsidRPr="00306BBF">
        <w:rPr>
          <w:rStyle w:val="Heading2Char"/>
          <w:rFonts w:eastAsiaTheme="minorHAnsi" w:cstheme="minorHAnsi"/>
          <w:sz w:val="20"/>
        </w:rPr>
        <w:t xml:space="preserve">1.3 </w:t>
      </w:r>
      <w:r w:rsidR="00532E7D" w:rsidRPr="00306BBF">
        <w:rPr>
          <w:rStyle w:val="Heading2Char"/>
          <w:rFonts w:eastAsiaTheme="minorHAnsi" w:cstheme="minorHAnsi"/>
          <w:sz w:val="20"/>
        </w:rPr>
        <w:t>T</w:t>
      </w:r>
      <w:r w:rsidR="00741E1D" w:rsidRPr="00306BBF">
        <w:rPr>
          <w:rStyle w:val="Heading2Char"/>
          <w:rFonts w:eastAsiaTheme="minorHAnsi" w:cstheme="minorHAnsi"/>
          <w:sz w:val="20"/>
        </w:rPr>
        <w:t xml:space="preserve">imeline, Phases and </w:t>
      </w:r>
      <w:r w:rsidR="00084C70" w:rsidRPr="00306BBF">
        <w:rPr>
          <w:rStyle w:val="Heading2Char"/>
          <w:rFonts w:eastAsiaTheme="minorHAnsi" w:cstheme="minorHAnsi"/>
          <w:sz w:val="20"/>
        </w:rPr>
        <w:t>Principal</w:t>
      </w:r>
      <w:r w:rsidR="00741E1D" w:rsidRPr="00306BBF">
        <w:rPr>
          <w:rStyle w:val="Heading2Char"/>
          <w:rFonts w:eastAsiaTheme="minorHAnsi" w:cstheme="minorHAnsi"/>
          <w:sz w:val="20"/>
        </w:rPr>
        <w:t xml:space="preserve"> Components</w:t>
      </w:r>
      <w:r w:rsidR="004A04D4" w:rsidRPr="00306BBF">
        <w:rPr>
          <w:rStyle w:val="Heading2Char"/>
          <w:rFonts w:eastAsiaTheme="minorHAnsi" w:cstheme="minorHAnsi"/>
          <w:sz w:val="20"/>
        </w:rPr>
        <w:t xml:space="preserve"> </w:t>
      </w:r>
    </w:p>
    <w:p w14:paraId="679D9985" w14:textId="77777777" w:rsidR="00306BBF" w:rsidRPr="00306BBF" w:rsidRDefault="00306BBF" w:rsidP="00FC0445">
      <w:pPr>
        <w:widowControl w:val="0"/>
        <w:spacing w:after="0" w:line="240" w:lineRule="auto"/>
        <w:rPr>
          <w:rStyle w:val="Heading2Char"/>
          <w:rFonts w:eastAsiaTheme="minorHAnsi" w:cstheme="minorHAnsi"/>
          <w:sz w:val="20"/>
        </w:rPr>
      </w:pPr>
    </w:p>
    <w:p w14:paraId="5B18DDA9" w14:textId="14BC2D57" w:rsidR="002877FD" w:rsidRPr="00B4070A" w:rsidRDefault="0048195B" w:rsidP="00FC0445">
      <w:pPr>
        <w:pStyle w:val="PlainText"/>
        <w:widowControl w:val="0"/>
        <w:rPr>
          <w:rFonts w:asciiTheme="minorHAnsi" w:hAnsiTheme="minorHAnsi" w:cstheme="minorHAnsi"/>
          <w:sz w:val="22"/>
          <w:szCs w:val="22"/>
        </w:rPr>
      </w:pPr>
      <w:r w:rsidRPr="00B4070A">
        <w:rPr>
          <w:rFonts w:asciiTheme="minorHAnsi" w:hAnsiTheme="minorHAnsi" w:cstheme="minorHAnsi"/>
          <w:sz w:val="22"/>
          <w:szCs w:val="22"/>
        </w:rPr>
        <w:t xml:space="preserve">The review process takes </w:t>
      </w:r>
      <w:r w:rsidR="006B3A02" w:rsidRPr="00B4070A">
        <w:rPr>
          <w:rFonts w:asciiTheme="minorHAnsi" w:hAnsiTheme="minorHAnsi" w:cstheme="minorHAnsi"/>
          <w:sz w:val="22"/>
          <w:szCs w:val="22"/>
        </w:rPr>
        <w:t>place</w:t>
      </w:r>
      <w:r w:rsidRPr="00B4070A">
        <w:rPr>
          <w:rFonts w:asciiTheme="minorHAnsi" w:hAnsiTheme="minorHAnsi" w:cstheme="minorHAnsi"/>
          <w:sz w:val="22"/>
          <w:szCs w:val="22"/>
        </w:rPr>
        <w:t xml:space="preserve"> over a </w:t>
      </w:r>
      <w:r w:rsidR="004A04D4" w:rsidRPr="00B4070A">
        <w:rPr>
          <w:rFonts w:asciiTheme="minorHAnsi" w:hAnsiTheme="minorHAnsi" w:cstheme="minorHAnsi"/>
          <w:sz w:val="22"/>
          <w:szCs w:val="22"/>
        </w:rPr>
        <w:t>three to four</w:t>
      </w:r>
      <w:r w:rsidR="00D61D2F" w:rsidRPr="00B4070A">
        <w:rPr>
          <w:rFonts w:asciiTheme="minorHAnsi" w:hAnsiTheme="minorHAnsi" w:cstheme="minorHAnsi"/>
          <w:sz w:val="22"/>
          <w:szCs w:val="22"/>
        </w:rPr>
        <w:t>-</w:t>
      </w:r>
      <w:r w:rsidR="004A04D4" w:rsidRPr="00B4070A">
        <w:rPr>
          <w:rFonts w:asciiTheme="minorHAnsi" w:hAnsiTheme="minorHAnsi" w:cstheme="minorHAnsi"/>
          <w:sz w:val="22"/>
          <w:szCs w:val="22"/>
        </w:rPr>
        <w:t>year period</w:t>
      </w:r>
      <w:r w:rsidR="00E709BE" w:rsidRPr="00B4070A">
        <w:rPr>
          <w:rFonts w:asciiTheme="minorHAnsi" w:hAnsiTheme="minorHAnsi" w:cstheme="minorHAnsi"/>
          <w:sz w:val="22"/>
          <w:szCs w:val="22"/>
        </w:rPr>
        <w:t xml:space="preserve"> </w:t>
      </w:r>
      <w:r w:rsidR="004C24EB">
        <w:rPr>
          <w:rFonts w:asciiTheme="minorHAnsi" w:hAnsiTheme="minorHAnsi" w:cstheme="minorHAnsi"/>
          <w:sz w:val="22"/>
          <w:szCs w:val="22"/>
        </w:rPr>
        <w:t>and</w:t>
      </w:r>
      <w:r w:rsidR="00EA107B" w:rsidRPr="00B4070A">
        <w:rPr>
          <w:rFonts w:asciiTheme="minorHAnsi" w:hAnsiTheme="minorHAnsi" w:cstheme="minorHAnsi"/>
          <w:sz w:val="22"/>
          <w:szCs w:val="22"/>
        </w:rPr>
        <w:t xml:space="preserve"> occur</w:t>
      </w:r>
      <w:r w:rsidR="00535B4A" w:rsidRPr="00B4070A">
        <w:rPr>
          <w:rFonts w:asciiTheme="minorHAnsi" w:hAnsiTheme="minorHAnsi" w:cstheme="minorHAnsi"/>
          <w:sz w:val="22"/>
          <w:szCs w:val="22"/>
        </w:rPr>
        <w:t>s</w:t>
      </w:r>
      <w:r w:rsidR="00EA107B" w:rsidRPr="00B4070A">
        <w:rPr>
          <w:rFonts w:asciiTheme="minorHAnsi" w:hAnsiTheme="minorHAnsi" w:cstheme="minorHAnsi"/>
          <w:sz w:val="22"/>
          <w:szCs w:val="22"/>
        </w:rPr>
        <w:t xml:space="preserve"> in</w:t>
      </w:r>
      <w:r w:rsidR="002877FD" w:rsidRPr="00B4070A">
        <w:rPr>
          <w:rFonts w:asciiTheme="minorHAnsi" w:hAnsiTheme="minorHAnsi" w:cstheme="minorHAnsi"/>
          <w:sz w:val="22"/>
          <w:szCs w:val="22"/>
        </w:rPr>
        <w:t xml:space="preserve"> five distinct phases </w:t>
      </w:r>
      <w:r w:rsidR="00EA107B" w:rsidRPr="00B4070A">
        <w:rPr>
          <w:rFonts w:asciiTheme="minorHAnsi" w:hAnsiTheme="minorHAnsi" w:cstheme="minorHAnsi"/>
          <w:sz w:val="22"/>
          <w:szCs w:val="22"/>
        </w:rPr>
        <w:t>comprised of f</w:t>
      </w:r>
      <w:r w:rsidR="00401D12">
        <w:rPr>
          <w:rFonts w:asciiTheme="minorHAnsi" w:hAnsiTheme="minorHAnsi" w:cstheme="minorHAnsi"/>
          <w:sz w:val="22"/>
          <w:szCs w:val="22"/>
        </w:rPr>
        <w:t xml:space="preserve">ive </w:t>
      </w:r>
      <w:r w:rsidR="002877FD" w:rsidRPr="00B4070A">
        <w:rPr>
          <w:rFonts w:asciiTheme="minorHAnsi" w:hAnsiTheme="minorHAnsi" w:cstheme="minorHAnsi"/>
          <w:sz w:val="22"/>
          <w:szCs w:val="22"/>
        </w:rPr>
        <w:t>princip</w:t>
      </w:r>
      <w:r w:rsidR="00084C70">
        <w:rPr>
          <w:rFonts w:asciiTheme="minorHAnsi" w:hAnsiTheme="minorHAnsi" w:cstheme="minorHAnsi"/>
          <w:sz w:val="22"/>
          <w:szCs w:val="22"/>
        </w:rPr>
        <w:t>al</w:t>
      </w:r>
      <w:r w:rsidR="002877FD" w:rsidRPr="00B4070A">
        <w:rPr>
          <w:rFonts w:asciiTheme="minorHAnsi" w:hAnsiTheme="minorHAnsi" w:cstheme="minorHAnsi"/>
          <w:sz w:val="22"/>
          <w:szCs w:val="22"/>
        </w:rPr>
        <w:t xml:space="preserve"> components.</w:t>
      </w:r>
    </w:p>
    <w:p w14:paraId="2AC5B232" w14:textId="77777777" w:rsidR="002877FD" w:rsidRPr="00B4070A" w:rsidRDefault="002877FD" w:rsidP="00FC0445">
      <w:pPr>
        <w:pStyle w:val="PlainText"/>
        <w:widowControl w:val="0"/>
        <w:rPr>
          <w:rFonts w:asciiTheme="minorHAnsi" w:hAnsiTheme="minorHAnsi" w:cstheme="minorHAnsi"/>
          <w:sz w:val="22"/>
          <w:szCs w:val="22"/>
        </w:rPr>
      </w:pPr>
    </w:p>
    <w:p w14:paraId="1E5E6B00" w14:textId="167CD3A5" w:rsidR="00863B3E" w:rsidRPr="00B4070A" w:rsidRDefault="002877FD" w:rsidP="00FC0445">
      <w:pPr>
        <w:pStyle w:val="PlainText"/>
        <w:widowControl w:val="0"/>
        <w:numPr>
          <w:ilvl w:val="0"/>
          <w:numId w:val="83"/>
        </w:numPr>
        <w:ind w:left="284" w:hanging="284"/>
        <w:rPr>
          <w:rFonts w:asciiTheme="minorHAnsi" w:hAnsiTheme="minorHAnsi" w:cstheme="minorHAnsi"/>
          <w:b/>
          <w:sz w:val="22"/>
          <w:szCs w:val="22"/>
        </w:rPr>
      </w:pPr>
      <w:r w:rsidRPr="00B4070A">
        <w:rPr>
          <w:rFonts w:asciiTheme="minorHAnsi" w:hAnsiTheme="minorHAnsi" w:cstheme="minorHAnsi"/>
          <w:b/>
          <w:sz w:val="22"/>
          <w:szCs w:val="22"/>
        </w:rPr>
        <w:t>Phases</w:t>
      </w:r>
      <w:r w:rsidR="004A04D4" w:rsidRPr="00B4070A">
        <w:rPr>
          <w:rFonts w:asciiTheme="minorHAnsi" w:hAnsiTheme="minorHAnsi" w:cstheme="minorHAnsi"/>
          <w:b/>
          <w:sz w:val="22"/>
          <w:szCs w:val="22"/>
        </w:rPr>
        <w:t xml:space="preserve"> </w:t>
      </w:r>
    </w:p>
    <w:p w14:paraId="6B404594" w14:textId="3DDACAF2" w:rsidR="007F74B9" w:rsidRPr="00B4070A" w:rsidRDefault="008901C7" w:rsidP="00FC0445">
      <w:pPr>
        <w:pStyle w:val="PlainText"/>
        <w:widowControl w:val="0"/>
        <w:numPr>
          <w:ilvl w:val="0"/>
          <w:numId w:val="184"/>
        </w:numPr>
        <w:tabs>
          <w:tab w:val="left" w:pos="1418"/>
        </w:tabs>
        <w:ind w:left="567" w:hanging="283"/>
        <w:rPr>
          <w:rFonts w:asciiTheme="minorHAnsi" w:hAnsiTheme="minorHAnsi" w:cstheme="minorHAnsi"/>
          <w:sz w:val="22"/>
          <w:szCs w:val="22"/>
        </w:rPr>
      </w:pPr>
      <w:r w:rsidRPr="00B4070A">
        <w:rPr>
          <w:rFonts w:asciiTheme="minorHAnsi" w:hAnsiTheme="minorHAnsi" w:cstheme="minorHAnsi"/>
          <w:sz w:val="22"/>
          <w:szCs w:val="22"/>
        </w:rPr>
        <w:t>Phase</w:t>
      </w:r>
      <w:r w:rsidR="00C8043A" w:rsidRPr="00B4070A">
        <w:rPr>
          <w:rFonts w:asciiTheme="minorHAnsi" w:hAnsiTheme="minorHAnsi" w:cstheme="minorHAnsi"/>
          <w:sz w:val="22"/>
          <w:szCs w:val="22"/>
        </w:rPr>
        <w:t xml:space="preserve"> 1</w:t>
      </w:r>
      <w:r w:rsidR="00371AAD" w:rsidRPr="00B4070A">
        <w:rPr>
          <w:rFonts w:asciiTheme="minorHAnsi" w:hAnsiTheme="minorHAnsi" w:cstheme="minorHAnsi"/>
          <w:sz w:val="22"/>
          <w:szCs w:val="22"/>
        </w:rPr>
        <w:t xml:space="preserve"> – </w:t>
      </w:r>
      <w:r w:rsidR="007F74B9" w:rsidRPr="00B4070A">
        <w:rPr>
          <w:rFonts w:asciiTheme="minorHAnsi" w:hAnsiTheme="minorHAnsi" w:cstheme="minorHAnsi"/>
          <w:sz w:val="22"/>
          <w:szCs w:val="22"/>
        </w:rPr>
        <w:t xml:space="preserve">Preparation of </w:t>
      </w:r>
      <w:r w:rsidR="00187FB4" w:rsidRPr="00B4070A">
        <w:rPr>
          <w:rFonts w:asciiTheme="minorHAnsi" w:hAnsiTheme="minorHAnsi" w:cstheme="minorHAnsi"/>
          <w:sz w:val="22"/>
          <w:szCs w:val="22"/>
        </w:rPr>
        <w:t>Self-Study and Appendice</w:t>
      </w:r>
      <w:r w:rsidR="00E47BD2" w:rsidRPr="00B4070A">
        <w:rPr>
          <w:rFonts w:asciiTheme="minorHAnsi" w:hAnsiTheme="minorHAnsi" w:cstheme="minorHAnsi"/>
          <w:sz w:val="22"/>
          <w:szCs w:val="22"/>
        </w:rPr>
        <w:t>s</w:t>
      </w:r>
      <w:r w:rsidR="00D61D2F" w:rsidRPr="00B4070A">
        <w:rPr>
          <w:rFonts w:asciiTheme="minorHAnsi" w:hAnsiTheme="minorHAnsi" w:cstheme="minorHAnsi"/>
          <w:sz w:val="22"/>
          <w:szCs w:val="22"/>
        </w:rPr>
        <w:t xml:space="preserve"> </w:t>
      </w:r>
      <w:r w:rsidR="0058674F" w:rsidRPr="00B4070A">
        <w:rPr>
          <w:rFonts w:asciiTheme="minorHAnsi" w:hAnsiTheme="minorHAnsi" w:cstheme="minorHAnsi"/>
          <w:sz w:val="22"/>
          <w:szCs w:val="22"/>
        </w:rPr>
        <w:t>(in</w:t>
      </w:r>
      <w:r w:rsidR="00D61D2F" w:rsidRPr="00B4070A">
        <w:rPr>
          <w:rFonts w:asciiTheme="minorHAnsi" w:hAnsiTheme="minorHAnsi" w:cstheme="minorHAnsi"/>
          <w:sz w:val="22"/>
          <w:szCs w:val="22"/>
        </w:rPr>
        <w:t xml:space="preserve"> academic year prior to site visit</w:t>
      </w:r>
      <w:r w:rsidR="0058674F" w:rsidRPr="00B4070A">
        <w:rPr>
          <w:rFonts w:asciiTheme="minorHAnsi" w:hAnsiTheme="minorHAnsi" w:cstheme="minorHAnsi"/>
          <w:sz w:val="22"/>
          <w:szCs w:val="22"/>
        </w:rPr>
        <w:t>)</w:t>
      </w:r>
    </w:p>
    <w:p w14:paraId="48D5CA77" w14:textId="76F72C82" w:rsidR="00177DAC" w:rsidRPr="00B4070A" w:rsidRDefault="008901C7" w:rsidP="00FC0445">
      <w:pPr>
        <w:pStyle w:val="PlainText"/>
        <w:widowControl w:val="0"/>
        <w:numPr>
          <w:ilvl w:val="0"/>
          <w:numId w:val="184"/>
        </w:numPr>
        <w:tabs>
          <w:tab w:val="left" w:pos="1418"/>
        </w:tabs>
        <w:ind w:left="567" w:hanging="283"/>
        <w:rPr>
          <w:rFonts w:asciiTheme="minorHAnsi" w:hAnsiTheme="minorHAnsi" w:cstheme="minorHAnsi"/>
          <w:sz w:val="22"/>
          <w:szCs w:val="22"/>
        </w:rPr>
      </w:pPr>
      <w:r w:rsidRPr="00B4070A">
        <w:rPr>
          <w:rFonts w:asciiTheme="minorHAnsi" w:hAnsiTheme="minorHAnsi" w:cstheme="minorHAnsi"/>
          <w:sz w:val="22"/>
          <w:szCs w:val="22"/>
        </w:rPr>
        <w:t>Phase</w:t>
      </w:r>
      <w:r w:rsidR="00C8043A" w:rsidRPr="00B4070A">
        <w:rPr>
          <w:rFonts w:asciiTheme="minorHAnsi" w:hAnsiTheme="minorHAnsi" w:cstheme="minorHAnsi"/>
          <w:sz w:val="22"/>
          <w:szCs w:val="22"/>
        </w:rPr>
        <w:t xml:space="preserve"> </w:t>
      </w:r>
      <w:r w:rsidR="007F74B9" w:rsidRPr="00B4070A">
        <w:rPr>
          <w:rFonts w:asciiTheme="minorHAnsi" w:hAnsiTheme="minorHAnsi" w:cstheme="minorHAnsi"/>
          <w:sz w:val="22"/>
          <w:szCs w:val="22"/>
        </w:rPr>
        <w:t>2</w:t>
      </w:r>
      <w:r w:rsidR="00371AAD" w:rsidRPr="00B4070A">
        <w:rPr>
          <w:rFonts w:asciiTheme="minorHAnsi" w:hAnsiTheme="minorHAnsi" w:cstheme="minorHAnsi"/>
          <w:sz w:val="22"/>
          <w:szCs w:val="22"/>
        </w:rPr>
        <w:t xml:space="preserve"> – </w:t>
      </w:r>
      <w:r w:rsidR="007F74B9" w:rsidRPr="00B4070A">
        <w:rPr>
          <w:rFonts w:asciiTheme="minorHAnsi" w:hAnsiTheme="minorHAnsi" w:cstheme="minorHAnsi"/>
          <w:sz w:val="22"/>
          <w:szCs w:val="22"/>
        </w:rPr>
        <w:t xml:space="preserve">Site Visit </w:t>
      </w:r>
      <w:r w:rsidR="00225C73">
        <w:rPr>
          <w:rFonts w:asciiTheme="minorHAnsi" w:hAnsiTheme="minorHAnsi" w:cstheme="minorHAnsi"/>
          <w:sz w:val="22"/>
          <w:szCs w:val="22"/>
        </w:rPr>
        <w:t>(</w:t>
      </w:r>
      <w:r w:rsidR="00BB4749" w:rsidRPr="00B4070A">
        <w:rPr>
          <w:rFonts w:asciiTheme="minorHAnsi" w:hAnsiTheme="minorHAnsi" w:cstheme="minorHAnsi"/>
          <w:sz w:val="22"/>
          <w:szCs w:val="22"/>
        </w:rPr>
        <w:t xml:space="preserve">takes place </w:t>
      </w:r>
      <w:r w:rsidR="00F870B7" w:rsidRPr="00B4070A">
        <w:rPr>
          <w:rFonts w:asciiTheme="minorHAnsi" w:hAnsiTheme="minorHAnsi" w:cstheme="minorHAnsi"/>
          <w:sz w:val="22"/>
          <w:szCs w:val="22"/>
        </w:rPr>
        <w:t xml:space="preserve">in academic year indicated on Schedule of Reviews) </w:t>
      </w:r>
      <w:r w:rsidR="00BB4749" w:rsidRPr="00B4070A">
        <w:rPr>
          <w:rFonts w:asciiTheme="minorHAnsi" w:hAnsiTheme="minorHAnsi" w:cstheme="minorHAnsi"/>
          <w:sz w:val="22"/>
          <w:szCs w:val="22"/>
        </w:rPr>
        <w:t xml:space="preserve">and External Reviewers’ Report </w:t>
      </w:r>
      <w:r w:rsidR="00C32A95">
        <w:rPr>
          <w:rFonts w:asciiTheme="minorHAnsi" w:hAnsiTheme="minorHAnsi" w:cstheme="minorHAnsi"/>
          <w:sz w:val="22"/>
          <w:szCs w:val="22"/>
        </w:rPr>
        <w:t>submission</w:t>
      </w:r>
    </w:p>
    <w:p w14:paraId="313DC563" w14:textId="23E53A87" w:rsidR="00177DAC" w:rsidRDefault="008901C7" w:rsidP="00FC0445">
      <w:pPr>
        <w:pStyle w:val="PlainText"/>
        <w:widowControl w:val="0"/>
        <w:numPr>
          <w:ilvl w:val="0"/>
          <w:numId w:val="184"/>
        </w:numPr>
        <w:tabs>
          <w:tab w:val="left" w:pos="1418"/>
        </w:tabs>
        <w:ind w:left="567" w:hanging="283"/>
        <w:rPr>
          <w:rFonts w:asciiTheme="minorHAnsi" w:hAnsiTheme="minorHAnsi" w:cstheme="minorHAnsi"/>
          <w:sz w:val="22"/>
          <w:szCs w:val="22"/>
        </w:rPr>
      </w:pPr>
      <w:r w:rsidRPr="00B4070A">
        <w:rPr>
          <w:rFonts w:asciiTheme="minorHAnsi" w:hAnsiTheme="minorHAnsi" w:cstheme="minorHAnsi"/>
          <w:sz w:val="22"/>
          <w:szCs w:val="22"/>
        </w:rPr>
        <w:t>Phase</w:t>
      </w:r>
      <w:r w:rsidR="007F74B9" w:rsidRPr="00B4070A">
        <w:rPr>
          <w:rFonts w:asciiTheme="minorHAnsi" w:hAnsiTheme="minorHAnsi" w:cstheme="minorHAnsi"/>
          <w:sz w:val="22"/>
          <w:szCs w:val="22"/>
        </w:rPr>
        <w:t xml:space="preserve"> 3</w:t>
      </w:r>
      <w:r w:rsidR="00371AAD" w:rsidRPr="00B4070A">
        <w:rPr>
          <w:rFonts w:asciiTheme="minorHAnsi" w:hAnsiTheme="minorHAnsi" w:cstheme="minorHAnsi"/>
          <w:sz w:val="22"/>
          <w:szCs w:val="22"/>
        </w:rPr>
        <w:t xml:space="preserve"> – </w:t>
      </w:r>
      <w:r w:rsidR="007F74B9" w:rsidRPr="00B4070A">
        <w:rPr>
          <w:rFonts w:asciiTheme="minorHAnsi" w:hAnsiTheme="minorHAnsi" w:cstheme="minorHAnsi"/>
          <w:sz w:val="22"/>
          <w:szCs w:val="22"/>
        </w:rPr>
        <w:t>Program and Decanal Respon</w:t>
      </w:r>
      <w:r w:rsidR="004A04D4" w:rsidRPr="00B4070A">
        <w:rPr>
          <w:rFonts w:asciiTheme="minorHAnsi" w:hAnsiTheme="minorHAnsi" w:cstheme="minorHAnsi"/>
          <w:sz w:val="22"/>
          <w:szCs w:val="22"/>
        </w:rPr>
        <w:t>ses</w:t>
      </w:r>
      <w:r w:rsidR="00E969B4" w:rsidRPr="00B4070A">
        <w:rPr>
          <w:rFonts w:asciiTheme="minorHAnsi" w:hAnsiTheme="minorHAnsi" w:cstheme="minorHAnsi"/>
          <w:sz w:val="22"/>
          <w:szCs w:val="22"/>
        </w:rPr>
        <w:t xml:space="preserve"> </w:t>
      </w:r>
      <w:r w:rsidR="00225C73">
        <w:rPr>
          <w:rFonts w:asciiTheme="minorHAnsi" w:hAnsiTheme="minorHAnsi" w:cstheme="minorHAnsi"/>
          <w:sz w:val="22"/>
          <w:szCs w:val="22"/>
        </w:rPr>
        <w:t>(</w:t>
      </w:r>
      <w:r w:rsidR="00BB4749" w:rsidRPr="00B4070A">
        <w:rPr>
          <w:rFonts w:asciiTheme="minorHAnsi" w:hAnsiTheme="minorHAnsi" w:cstheme="minorHAnsi"/>
          <w:sz w:val="22"/>
          <w:szCs w:val="22"/>
        </w:rPr>
        <w:t xml:space="preserve">prepared in response to </w:t>
      </w:r>
      <w:r w:rsidR="007F74B9" w:rsidRPr="00B4070A">
        <w:rPr>
          <w:rFonts w:asciiTheme="minorHAnsi" w:hAnsiTheme="minorHAnsi" w:cstheme="minorHAnsi"/>
          <w:sz w:val="22"/>
          <w:szCs w:val="22"/>
        </w:rPr>
        <w:t>External Reviewers’ Report</w:t>
      </w:r>
      <w:r w:rsidR="00225C73">
        <w:rPr>
          <w:rFonts w:asciiTheme="minorHAnsi" w:hAnsiTheme="minorHAnsi" w:cstheme="minorHAnsi"/>
          <w:sz w:val="22"/>
          <w:szCs w:val="22"/>
        </w:rPr>
        <w:t>)</w:t>
      </w:r>
      <w:r w:rsidR="00371AAD" w:rsidRPr="00B4070A">
        <w:rPr>
          <w:rFonts w:asciiTheme="minorHAnsi" w:hAnsiTheme="minorHAnsi" w:cstheme="minorHAnsi"/>
          <w:sz w:val="22"/>
          <w:szCs w:val="22"/>
        </w:rPr>
        <w:t xml:space="preserve"> </w:t>
      </w:r>
    </w:p>
    <w:p w14:paraId="3274FB7C" w14:textId="5F4852F8" w:rsidR="00177DAC" w:rsidRPr="00B4070A" w:rsidRDefault="008901C7" w:rsidP="00FC0445">
      <w:pPr>
        <w:pStyle w:val="PlainText"/>
        <w:widowControl w:val="0"/>
        <w:numPr>
          <w:ilvl w:val="0"/>
          <w:numId w:val="184"/>
        </w:numPr>
        <w:tabs>
          <w:tab w:val="left" w:pos="1418"/>
        </w:tabs>
        <w:ind w:left="567" w:hanging="283"/>
        <w:rPr>
          <w:rFonts w:asciiTheme="minorHAnsi" w:hAnsiTheme="minorHAnsi" w:cstheme="minorHAnsi"/>
          <w:sz w:val="22"/>
          <w:szCs w:val="22"/>
        </w:rPr>
      </w:pPr>
      <w:r w:rsidRPr="00B4070A">
        <w:rPr>
          <w:rFonts w:asciiTheme="minorHAnsi" w:hAnsiTheme="minorHAnsi" w:cstheme="minorHAnsi"/>
          <w:sz w:val="22"/>
          <w:szCs w:val="22"/>
        </w:rPr>
        <w:t>Phase</w:t>
      </w:r>
      <w:r w:rsidR="007F74B9" w:rsidRPr="00B4070A">
        <w:rPr>
          <w:rFonts w:asciiTheme="minorHAnsi" w:hAnsiTheme="minorHAnsi" w:cstheme="minorHAnsi"/>
          <w:sz w:val="22"/>
          <w:szCs w:val="22"/>
        </w:rPr>
        <w:t xml:space="preserve"> 4</w:t>
      </w:r>
      <w:r w:rsidR="00371AAD" w:rsidRPr="00B4070A">
        <w:rPr>
          <w:rFonts w:asciiTheme="minorHAnsi" w:hAnsiTheme="minorHAnsi" w:cstheme="minorHAnsi"/>
          <w:sz w:val="22"/>
          <w:szCs w:val="22"/>
        </w:rPr>
        <w:t xml:space="preserve"> – </w:t>
      </w:r>
      <w:r w:rsidR="004A04D4" w:rsidRPr="00B4070A">
        <w:rPr>
          <w:rFonts w:asciiTheme="minorHAnsi" w:hAnsiTheme="minorHAnsi" w:cstheme="minorHAnsi"/>
          <w:sz w:val="22"/>
          <w:szCs w:val="22"/>
        </w:rPr>
        <w:t xml:space="preserve">Final Assessment Report and Implementation </w:t>
      </w:r>
      <w:r w:rsidR="0048195B" w:rsidRPr="00B4070A">
        <w:rPr>
          <w:rFonts w:asciiTheme="minorHAnsi" w:hAnsiTheme="minorHAnsi" w:cstheme="minorHAnsi"/>
          <w:sz w:val="22"/>
          <w:szCs w:val="22"/>
        </w:rPr>
        <w:t>Plan</w:t>
      </w:r>
      <w:r w:rsidR="004A04D4" w:rsidRPr="00B4070A">
        <w:rPr>
          <w:rFonts w:asciiTheme="minorHAnsi" w:hAnsiTheme="minorHAnsi" w:cstheme="minorHAnsi"/>
          <w:sz w:val="22"/>
          <w:szCs w:val="22"/>
        </w:rPr>
        <w:t xml:space="preserve"> </w:t>
      </w:r>
      <w:r w:rsidR="00225C73">
        <w:rPr>
          <w:rFonts w:asciiTheme="minorHAnsi" w:hAnsiTheme="minorHAnsi" w:cstheme="minorHAnsi"/>
          <w:sz w:val="22"/>
          <w:szCs w:val="22"/>
        </w:rPr>
        <w:t>(</w:t>
      </w:r>
      <w:r w:rsidR="00C8043A" w:rsidRPr="00B4070A">
        <w:rPr>
          <w:rFonts w:asciiTheme="minorHAnsi" w:hAnsiTheme="minorHAnsi" w:cstheme="minorHAnsi"/>
          <w:sz w:val="22"/>
          <w:szCs w:val="22"/>
        </w:rPr>
        <w:t>C</w:t>
      </w:r>
      <w:r w:rsidR="007F74B9" w:rsidRPr="00B4070A">
        <w:rPr>
          <w:rFonts w:asciiTheme="minorHAnsi" w:hAnsiTheme="minorHAnsi" w:cstheme="minorHAnsi"/>
          <w:sz w:val="22"/>
          <w:szCs w:val="22"/>
        </w:rPr>
        <w:t xml:space="preserve">PRC </w:t>
      </w:r>
      <w:r w:rsidR="00C8043A" w:rsidRPr="00B4070A">
        <w:rPr>
          <w:rFonts w:asciiTheme="minorHAnsi" w:hAnsiTheme="minorHAnsi" w:cstheme="minorHAnsi"/>
          <w:sz w:val="22"/>
          <w:szCs w:val="22"/>
        </w:rPr>
        <w:t>r</w:t>
      </w:r>
      <w:r w:rsidR="007F74B9" w:rsidRPr="00B4070A">
        <w:rPr>
          <w:rFonts w:asciiTheme="minorHAnsi" w:hAnsiTheme="minorHAnsi" w:cstheme="minorHAnsi"/>
          <w:sz w:val="22"/>
          <w:szCs w:val="22"/>
        </w:rPr>
        <w:t>eview</w:t>
      </w:r>
      <w:r w:rsidR="00133102" w:rsidRPr="00B4070A">
        <w:rPr>
          <w:rFonts w:asciiTheme="minorHAnsi" w:hAnsiTheme="minorHAnsi" w:cstheme="minorHAnsi"/>
          <w:sz w:val="22"/>
          <w:szCs w:val="22"/>
        </w:rPr>
        <w:t>s</w:t>
      </w:r>
      <w:r w:rsidR="007F74B9" w:rsidRPr="00B4070A">
        <w:rPr>
          <w:rFonts w:asciiTheme="minorHAnsi" w:hAnsiTheme="minorHAnsi" w:cstheme="minorHAnsi"/>
          <w:sz w:val="22"/>
          <w:szCs w:val="22"/>
        </w:rPr>
        <w:t xml:space="preserve"> </w:t>
      </w:r>
      <w:r w:rsidR="00C8043A" w:rsidRPr="00B4070A">
        <w:rPr>
          <w:rFonts w:asciiTheme="minorHAnsi" w:hAnsiTheme="minorHAnsi" w:cstheme="minorHAnsi"/>
          <w:sz w:val="22"/>
          <w:szCs w:val="22"/>
        </w:rPr>
        <w:t>d</w:t>
      </w:r>
      <w:r w:rsidR="007F74B9" w:rsidRPr="00B4070A">
        <w:rPr>
          <w:rFonts w:asciiTheme="minorHAnsi" w:hAnsiTheme="minorHAnsi" w:cstheme="minorHAnsi"/>
          <w:sz w:val="22"/>
          <w:szCs w:val="22"/>
        </w:rPr>
        <w:t xml:space="preserve">ocumentation and </w:t>
      </w:r>
      <w:r w:rsidR="0048195B" w:rsidRPr="00B4070A">
        <w:rPr>
          <w:rFonts w:asciiTheme="minorHAnsi" w:hAnsiTheme="minorHAnsi" w:cstheme="minorHAnsi"/>
          <w:sz w:val="22"/>
          <w:szCs w:val="22"/>
        </w:rPr>
        <w:t>prepares</w:t>
      </w:r>
      <w:r w:rsidR="007F74B9" w:rsidRPr="00B4070A">
        <w:rPr>
          <w:rFonts w:asciiTheme="minorHAnsi" w:hAnsiTheme="minorHAnsi" w:cstheme="minorHAnsi"/>
          <w:sz w:val="22"/>
          <w:szCs w:val="22"/>
        </w:rPr>
        <w:t xml:space="preserve"> Final Assessment Report</w:t>
      </w:r>
      <w:r w:rsidR="00D61D2F" w:rsidRPr="00B4070A">
        <w:rPr>
          <w:rFonts w:asciiTheme="minorHAnsi" w:hAnsiTheme="minorHAnsi" w:cstheme="minorHAnsi"/>
          <w:sz w:val="22"/>
          <w:szCs w:val="22"/>
        </w:rPr>
        <w:t xml:space="preserve"> with</w:t>
      </w:r>
      <w:r w:rsidR="00133102" w:rsidRPr="00B4070A">
        <w:rPr>
          <w:rFonts w:asciiTheme="minorHAnsi" w:hAnsiTheme="minorHAnsi" w:cstheme="minorHAnsi"/>
          <w:sz w:val="22"/>
          <w:szCs w:val="22"/>
        </w:rPr>
        <w:t xml:space="preserve"> Implementation</w:t>
      </w:r>
      <w:r w:rsidR="0048195B" w:rsidRPr="00B4070A">
        <w:rPr>
          <w:rFonts w:asciiTheme="minorHAnsi" w:hAnsiTheme="minorHAnsi" w:cstheme="minorHAnsi"/>
          <w:sz w:val="22"/>
          <w:szCs w:val="22"/>
        </w:rPr>
        <w:t xml:space="preserve"> Pla</w:t>
      </w:r>
      <w:r w:rsidR="00D61D2F" w:rsidRPr="00B4070A">
        <w:rPr>
          <w:rFonts w:asciiTheme="minorHAnsi" w:hAnsiTheme="minorHAnsi" w:cstheme="minorHAnsi"/>
          <w:sz w:val="22"/>
          <w:szCs w:val="22"/>
        </w:rPr>
        <w:t>n</w:t>
      </w:r>
      <w:r w:rsidR="00225C73">
        <w:rPr>
          <w:rFonts w:asciiTheme="minorHAnsi" w:hAnsiTheme="minorHAnsi" w:cstheme="minorHAnsi"/>
          <w:sz w:val="22"/>
          <w:szCs w:val="22"/>
        </w:rPr>
        <w:t>)</w:t>
      </w:r>
      <w:r w:rsidR="0058674F" w:rsidRPr="00B4070A">
        <w:rPr>
          <w:rFonts w:asciiTheme="minorHAnsi" w:hAnsiTheme="minorHAnsi" w:cstheme="minorHAnsi"/>
          <w:sz w:val="22"/>
          <w:szCs w:val="22"/>
        </w:rPr>
        <w:t xml:space="preserve"> </w:t>
      </w:r>
    </w:p>
    <w:p w14:paraId="2EFAAF1C" w14:textId="09E83C19" w:rsidR="00F055BF" w:rsidRDefault="008901C7" w:rsidP="00FC0445">
      <w:pPr>
        <w:pStyle w:val="PlainText"/>
        <w:widowControl w:val="0"/>
        <w:numPr>
          <w:ilvl w:val="0"/>
          <w:numId w:val="184"/>
        </w:numPr>
        <w:tabs>
          <w:tab w:val="left" w:pos="1418"/>
        </w:tabs>
        <w:ind w:left="567" w:hanging="283"/>
        <w:rPr>
          <w:rFonts w:asciiTheme="minorHAnsi" w:hAnsiTheme="minorHAnsi" w:cstheme="minorHAnsi"/>
          <w:sz w:val="22"/>
          <w:szCs w:val="22"/>
        </w:rPr>
      </w:pPr>
      <w:r w:rsidRPr="00B4070A">
        <w:rPr>
          <w:rFonts w:asciiTheme="minorHAnsi" w:hAnsiTheme="minorHAnsi" w:cstheme="minorHAnsi"/>
          <w:sz w:val="22"/>
          <w:szCs w:val="22"/>
        </w:rPr>
        <w:t>Phase</w:t>
      </w:r>
      <w:r w:rsidR="00133102" w:rsidRPr="00B4070A">
        <w:rPr>
          <w:rFonts w:asciiTheme="minorHAnsi" w:hAnsiTheme="minorHAnsi" w:cstheme="minorHAnsi"/>
          <w:sz w:val="22"/>
          <w:szCs w:val="22"/>
        </w:rPr>
        <w:t xml:space="preserve"> </w:t>
      </w:r>
      <w:r w:rsidR="00371AAD" w:rsidRPr="00B4070A">
        <w:rPr>
          <w:rFonts w:asciiTheme="minorHAnsi" w:hAnsiTheme="minorHAnsi" w:cstheme="minorHAnsi"/>
          <w:sz w:val="22"/>
          <w:szCs w:val="22"/>
        </w:rPr>
        <w:t>5 –</w:t>
      </w:r>
      <w:r w:rsidR="00A336F6">
        <w:rPr>
          <w:rFonts w:asciiTheme="minorHAnsi" w:hAnsiTheme="minorHAnsi" w:cstheme="minorHAnsi"/>
          <w:sz w:val="22"/>
          <w:szCs w:val="22"/>
        </w:rPr>
        <w:t xml:space="preserve"> </w:t>
      </w:r>
      <w:r w:rsidR="008D2DD6">
        <w:rPr>
          <w:rFonts w:asciiTheme="minorHAnsi" w:hAnsiTheme="minorHAnsi" w:cstheme="minorHAnsi"/>
          <w:sz w:val="22"/>
          <w:szCs w:val="22"/>
        </w:rPr>
        <w:t>Implementation</w:t>
      </w:r>
      <w:r w:rsidR="00E969B4" w:rsidRPr="00B4070A">
        <w:rPr>
          <w:rFonts w:asciiTheme="minorHAnsi" w:hAnsiTheme="minorHAnsi" w:cstheme="minorHAnsi"/>
          <w:sz w:val="22"/>
          <w:szCs w:val="22"/>
        </w:rPr>
        <w:t xml:space="preserve"> Report </w:t>
      </w:r>
      <w:r w:rsidR="00626601" w:rsidRPr="00B4070A">
        <w:rPr>
          <w:rFonts w:asciiTheme="minorHAnsi" w:hAnsiTheme="minorHAnsi" w:cstheme="minorHAnsi"/>
          <w:sz w:val="22"/>
          <w:szCs w:val="22"/>
        </w:rPr>
        <w:t xml:space="preserve">and Notification of Review Completion </w:t>
      </w:r>
      <w:r w:rsidR="00225C73">
        <w:rPr>
          <w:rFonts w:asciiTheme="minorHAnsi" w:hAnsiTheme="minorHAnsi" w:cstheme="minorHAnsi"/>
          <w:sz w:val="22"/>
          <w:szCs w:val="22"/>
        </w:rPr>
        <w:t>(</w:t>
      </w:r>
      <w:r w:rsidRPr="00B4070A">
        <w:rPr>
          <w:rFonts w:asciiTheme="minorHAnsi" w:hAnsiTheme="minorHAnsi" w:cstheme="minorHAnsi"/>
          <w:sz w:val="22"/>
          <w:szCs w:val="22"/>
        </w:rPr>
        <w:t>a</w:t>
      </w:r>
      <w:r w:rsidR="00F055BF" w:rsidRPr="00B4070A">
        <w:rPr>
          <w:rFonts w:asciiTheme="minorHAnsi" w:hAnsiTheme="minorHAnsi" w:cstheme="minorHAnsi"/>
          <w:sz w:val="22"/>
          <w:szCs w:val="22"/>
        </w:rPr>
        <w:t xml:space="preserve">cademic unit will </w:t>
      </w:r>
      <w:r w:rsidR="0058674F" w:rsidRPr="00B4070A">
        <w:rPr>
          <w:rFonts w:asciiTheme="minorHAnsi" w:hAnsiTheme="minorHAnsi" w:cstheme="minorHAnsi"/>
          <w:sz w:val="22"/>
          <w:szCs w:val="22"/>
        </w:rPr>
        <w:t>follow up</w:t>
      </w:r>
      <w:r w:rsidR="00F055BF" w:rsidRPr="00B4070A">
        <w:rPr>
          <w:rFonts w:asciiTheme="minorHAnsi" w:hAnsiTheme="minorHAnsi" w:cstheme="minorHAnsi"/>
          <w:sz w:val="22"/>
          <w:szCs w:val="22"/>
        </w:rPr>
        <w:t xml:space="preserve"> on recommendations identified for action in Implementation Plan</w:t>
      </w:r>
      <w:r w:rsidR="00225C73">
        <w:rPr>
          <w:rFonts w:asciiTheme="minorHAnsi" w:hAnsiTheme="minorHAnsi" w:cstheme="minorHAnsi"/>
          <w:sz w:val="22"/>
          <w:szCs w:val="22"/>
        </w:rPr>
        <w:t>)</w:t>
      </w:r>
    </w:p>
    <w:p w14:paraId="0F082927" w14:textId="77777777" w:rsidR="00225C73" w:rsidRPr="00B4070A" w:rsidRDefault="00225C73" w:rsidP="00FC0445">
      <w:pPr>
        <w:pStyle w:val="PlainText"/>
        <w:widowControl w:val="0"/>
        <w:tabs>
          <w:tab w:val="left" w:pos="1418"/>
        </w:tabs>
        <w:ind w:left="567"/>
        <w:rPr>
          <w:rFonts w:asciiTheme="minorHAnsi" w:hAnsiTheme="minorHAnsi" w:cstheme="minorHAnsi"/>
          <w:sz w:val="22"/>
          <w:szCs w:val="22"/>
        </w:rPr>
      </w:pPr>
    </w:p>
    <w:p w14:paraId="0EA4D985" w14:textId="7ECFA7DF" w:rsidR="00F85083" w:rsidRPr="000D35FD" w:rsidRDefault="00F85083" w:rsidP="00FC0445">
      <w:pPr>
        <w:pStyle w:val="PlainText"/>
        <w:widowControl w:val="0"/>
        <w:numPr>
          <w:ilvl w:val="0"/>
          <w:numId w:val="83"/>
        </w:numPr>
        <w:tabs>
          <w:tab w:val="left" w:pos="1080"/>
        </w:tabs>
        <w:ind w:left="284" w:hanging="284"/>
        <w:rPr>
          <w:rFonts w:asciiTheme="minorHAnsi" w:hAnsiTheme="minorHAnsi" w:cstheme="minorHAnsi"/>
          <w:b/>
          <w:sz w:val="22"/>
          <w:szCs w:val="22"/>
        </w:rPr>
      </w:pPr>
      <w:r w:rsidRPr="000D35FD">
        <w:rPr>
          <w:rFonts w:asciiTheme="minorHAnsi" w:hAnsiTheme="minorHAnsi" w:cstheme="minorHAnsi"/>
          <w:b/>
          <w:sz w:val="22"/>
          <w:szCs w:val="22"/>
        </w:rPr>
        <w:t>P</w:t>
      </w:r>
      <w:r w:rsidR="00137CEA" w:rsidRPr="000D35FD">
        <w:rPr>
          <w:rFonts w:asciiTheme="minorHAnsi" w:hAnsiTheme="minorHAnsi" w:cstheme="minorHAnsi"/>
          <w:b/>
          <w:sz w:val="22"/>
          <w:szCs w:val="22"/>
        </w:rPr>
        <w:t>rincipal Components</w:t>
      </w:r>
    </w:p>
    <w:p w14:paraId="65396C26" w14:textId="034CBFC7" w:rsidR="00F85083" w:rsidRPr="00B4070A" w:rsidRDefault="00F85083" w:rsidP="00FC0445">
      <w:pPr>
        <w:pStyle w:val="ListParagraph"/>
        <w:widowControl w:val="0"/>
        <w:numPr>
          <w:ilvl w:val="0"/>
          <w:numId w:val="75"/>
        </w:numPr>
        <w:spacing w:after="0" w:line="240" w:lineRule="auto"/>
        <w:ind w:left="567" w:hanging="283"/>
        <w:contextualSpacing w:val="0"/>
        <w:rPr>
          <w:rFonts w:cstheme="minorHAnsi"/>
        </w:rPr>
      </w:pPr>
      <w:r w:rsidRPr="00B5777E">
        <w:rPr>
          <w:rFonts w:cstheme="minorHAnsi"/>
          <w:b/>
          <w:bCs/>
        </w:rPr>
        <w:t>Self-Study</w:t>
      </w:r>
      <w:r w:rsidRPr="00B4070A">
        <w:rPr>
          <w:rFonts w:cstheme="minorHAnsi"/>
        </w:rPr>
        <w:t xml:space="preserve"> – a critical </w:t>
      </w:r>
      <w:r w:rsidR="00070639" w:rsidRPr="00B4070A">
        <w:rPr>
          <w:rFonts w:cstheme="minorHAnsi"/>
        </w:rPr>
        <w:t>self-</w:t>
      </w:r>
      <w:r w:rsidRPr="00B4070A">
        <w:rPr>
          <w:rFonts w:cstheme="minorHAnsi"/>
        </w:rPr>
        <w:t>appraisal of the strengths and weaknesses</w:t>
      </w:r>
      <w:r w:rsidR="00F870B7" w:rsidRPr="00B4070A">
        <w:rPr>
          <w:rFonts w:cstheme="minorHAnsi"/>
        </w:rPr>
        <w:t xml:space="preserve"> and a plan for continuous improvement for </w:t>
      </w:r>
      <w:r w:rsidRPr="00B4070A">
        <w:rPr>
          <w:rFonts w:cstheme="minorHAnsi"/>
        </w:rPr>
        <w:t>the degree program from the perspective of members of the academic unit responsible for delivery of the degree program</w:t>
      </w:r>
      <w:r w:rsidR="001C233E" w:rsidRPr="00B4070A">
        <w:rPr>
          <w:rFonts w:cstheme="minorHAnsi"/>
        </w:rPr>
        <w:t xml:space="preserve"> </w:t>
      </w:r>
    </w:p>
    <w:p w14:paraId="66F6EDC8" w14:textId="0E6FE756" w:rsidR="00F85083" w:rsidRPr="00B5777E" w:rsidRDefault="00F85083" w:rsidP="00FC0445">
      <w:pPr>
        <w:pStyle w:val="ListParagraph"/>
        <w:widowControl w:val="0"/>
        <w:numPr>
          <w:ilvl w:val="0"/>
          <w:numId w:val="75"/>
        </w:numPr>
        <w:spacing w:after="0" w:line="240" w:lineRule="auto"/>
        <w:ind w:left="567" w:hanging="283"/>
        <w:contextualSpacing w:val="0"/>
        <w:rPr>
          <w:rFonts w:cstheme="minorHAnsi"/>
        </w:rPr>
      </w:pPr>
      <w:r w:rsidRPr="00B5777E">
        <w:rPr>
          <w:rFonts w:cstheme="minorHAnsi"/>
          <w:b/>
          <w:bCs/>
        </w:rPr>
        <w:t>External Reviewers’ Report</w:t>
      </w:r>
      <w:r w:rsidRPr="00B5777E">
        <w:rPr>
          <w:rFonts w:cstheme="minorHAnsi"/>
        </w:rPr>
        <w:t xml:space="preserve"> – external evaluation</w:t>
      </w:r>
      <w:r w:rsidR="00B74D90" w:rsidRPr="00B5777E">
        <w:rPr>
          <w:rFonts w:cstheme="minorHAnsi"/>
        </w:rPr>
        <w:t xml:space="preserve"> </w:t>
      </w:r>
      <w:r w:rsidR="00070639" w:rsidRPr="00B5777E">
        <w:rPr>
          <w:rFonts w:cstheme="minorHAnsi"/>
        </w:rPr>
        <w:t xml:space="preserve">of program quality </w:t>
      </w:r>
      <w:r w:rsidRPr="00B5777E">
        <w:rPr>
          <w:rFonts w:cstheme="minorHAnsi"/>
        </w:rPr>
        <w:t>by disciplinary/interdisciplinary experts including recommendations for the improvement of the degree program</w:t>
      </w:r>
    </w:p>
    <w:p w14:paraId="5BFD9D9F" w14:textId="33A849F2" w:rsidR="00B74D90" w:rsidRPr="00B5777E" w:rsidRDefault="00B74D90" w:rsidP="00FC0445">
      <w:pPr>
        <w:pStyle w:val="ListParagraph"/>
        <w:widowControl w:val="0"/>
        <w:numPr>
          <w:ilvl w:val="0"/>
          <w:numId w:val="75"/>
        </w:numPr>
        <w:spacing w:after="0" w:line="240" w:lineRule="auto"/>
        <w:ind w:left="567" w:hanging="283"/>
        <w:contextualSpacing w:val="0"/>
        <w:rPr>
          <w:rFonts w:cstheme="minorHAnsi"/>
        </w:rPr>
      </w:pPr>
      <w:r w:rsidRPr="00B5777E">
        <w:rPr>
          <w:rFonts w:cstheme="minorHAnsi"/>
          <w:b/>
          <w:bCs/>
        </w:rPr>
        <w:t>Internal Response</w:t>
      </w:r>
      <w:r w:rsidR="008B6036" w:rsidRPr="00B5777E">
        <w:rPr>
          <w:rFonts w:cstheme="minorHAnsi"/>
          <w:b/>
          <w:bCs/>
        </w:rPr>
        <w:t>s</w:t>
      </w:r>
      <w:r w:rsidRPr="00B5777E">
        <w:rPr>
          <w:rFonts w:cstheme="minorHAnsi"/>
          <w:b/>
          <w:bCs/>
        </w:rPr>
        <w:t xml:space="preserve"> by </w:t>
      </w:r>
      <w:r w:rsidR="008B6036" w:rsidRPr="00B5777E">
        <w:rPr>
          <w:rFonts w:cstheme="minorHAnsi"/>
          <w:b/>
          <w:bCs/>
        </w:rPr>
        <w:t xml:space="preserve">both </w:t>
      </w:r>
      <w:r w:rsidRPr="00B5777E">
        <w:rPr>
          <w:rFonts w:cstheme="minorHAnsi"/>
          <w:b/>
          <w:bCs/>
        </w:rPr>
        <w:t xml:space="preserve">the </w:t>
      </w:r>
      <w:r w:rsidR="008B6036" w:rsidRPr="00B5777E">
        <w:rPr>
          <w:rFonts w:cstheme="minorHAnsi"/>
          <w:b/>
          <w:bCs/>
        </w:rPr>
        <w:t>P</w:t>
      </w:r>
      <w:r w:rsidRPr="00B5777E">
        <w:rPr>
          <w:rFonts w:cstheme="minorHAnsi"/>
          <w:b/>
          <w:bCs/>
        </w:rPr>
        <w:t xml:space="preserve">rogram and </w:t>
      </w:r>
      <w:r w:rsidR="008B6036" w:rsidRPr="00B5777E">
        <w:rPr>
          <w:rFonts w:cstheme="minorHAnsi"/>
          <w:b/>
          <w:bCs/>
        </w:rPr>
        <w:t>D</w:t>
      </w:r>
      <w:r w:rsidRPr="00B5777E">
        <w:rPr>
          <w:rFonts w:cstheme="minorHAnsi"/>
          <w:b/>
          <w:bCs/>
        </w:rPr>
        <w:t>ean(s)</w:t>
      </w:r>
      <w:r w:rsidRPr="00B5777E">
        <w:rPr>
          <w:rFonts w:cstheme="minorHAnsi"/>
        </w:rPr>
        <w:t xml:space="preserve"> – provides internal perspective in response to External Reviewers’ Report</w:t>
      </w:r>
    </w:p>
    <w:p w14:paraId="2A0CF4CA" w14:textId="535A5D42" w:rsidR="00F85083" w:rsidRPr="00B5777E" w:rsidRDefault="00F85083" w:rsidP="00FC0445">
      <w:pPr>
        <w:pStyle w:val="ListParagraph"/>
        <w:widowControl w:val="0"/>
        <w:numPr>
          <w:ilvl w:val="0"/>
          <w:numId w:val="75"/>
        </w:numPr>
        <w:spacing w:after="0" w:line="240" w:lineRule="auto"/>
        <w:ind w:left="567" w:hanging="283"/>
        <w:contextualSpacing w:val="0"/>
        <w:rPr>
          <w:rFonts w:cstheme="minorHAnsi"/>
        </w:rPr>
      </w:pPr>
      <w:r w:rsidRPr="00B5777E">
        <w:rPr>
          <w:rFonts w:cstheme="minorHAnsi"/>
          <w:b/>
          <w:bCs/>
        </w:rPr>
        <w:t>Final Assessment Report</w:t>
      </w:r>
      <w:r w:rsidRPr="00B5777E">
        <w:rPr>
          <w:rFonts w:cstheme="minorHAnsi"/>
        </w:rPr>
        <w:t xml:space="preserve"> </w:t>
      </w:r>
      <w:r w:rsidR="00B74D90" w:rsidRPr="00B5777E">
        <w:rPr>
          <w:rFonts w:cstheme="minorHAnsi"/>
          <w:b/>
          <w:bCs/>
        </w:rPr>
        <w:t>and Implementation Plan</w:t>
      </w:r>
      <w:r w:rsidR="00B74D90" w:rsidRPr="00B5777E">
        <w:rPr>
          <w:rFonts w:cstheme="minorHAnsi"/>
        </w:rPr>
        <w:t xml:space="preserve"> </w:t>
      </w:r>
      <w:r w:rsidRPr="00B5777E">
        <w:rPr>
          <w:rFonts w:cstheme="minorHAnsi"/>
        </w:rPr>
        <w:t>– institutional evaluation by CPRC based on the review of the Self-Study, the External Reviewers’ Report, and the Responses by the academic unit(s) and the Dean(s); will include a Summary and an Implementation Plan.</w:t>
      </w:r>
    </w:p>
    <w:p w14:paraId="6A53607B" w14:textId="2D5646E0" w:rsidR="008B51E1" w:rsidRPr="00B4070A" w:rsidRDefault="008D2DD6" w:rsidP="00FC0445">
      <w:pPr>
        <w:pStyle w:val="ListParagraph"/>
        <w:widowControl w:val="0"/>
        <w:numPr>
          <w:ilvl w:val="0"/>
          <w:numId w:val="75"/>
        </w:numPr>
        <w:spacing w:after="0" w:line="240" w:lineRule="auto"/>
        <w:ind w:left="567" w:hanging="283"/>
        <w:contextualSpacing w:val="0"/>
        <w:rPr>
          <w:rFonts w:cstheme="minorHAnsi"/>
        </w:rPr>
      </w:pPr>
      <w:r>
        <w:rPr>
          <w:rFonts w:cstheme="minorHAnsi"/>
          <w:b/>
          <w:bCs/>
        </w:rPr>
        <w:t>Implementation</w:t>
      </w:r>
      <w:r w:rsidR="00F85083" w:rsidRPr="00B5777E">
        <w:rPr>
          <w:rFonts w:cstheme="minorHAnsi"/>
          <w:b/>
          <w:bCs/>
        </w:rPr>
        <w:t xml:space="preserve"> Report</w:t>
      </w:r>
      <w:r w:rsidR="00F85083" w:rsidRPr="00B5777E">
        <w:rPr>
          <w:rFonts w:cstheme="minorHAnsi"/>
        </w:rPr>
        <w:t xml:space="preserve"> –</w:t>
      </w:r>
      <w:r w:rsidR="00F85083" w:rsidRPr="00B4070A">
        <w:rPr>
          <w:rFonts w:cstheme="minorHAnsi"/>
        </w:rPr>
        <w:t xml:space="preserve"> follow-up report</w:t>
      </w:r>
      <w:r w:rsidR="00A146FC" w:rsidRPr="00B4070A">
        <w:rPr>
          <w:rFonts w:cstheme="minorHAnsi"/>
        </w:rPr>
        <w:t>ing on the principal findings of the review and the implementation of the recommendations</w:t>
      </w:r>
      <w:r w:rsidR="00FA0BA8">
        <w:rPr>
          <w:rFonts w:cstheme="minorHAnsi"/>
        </w:rPr>
        <w:t>. T</w:t>
      </w:r>
      <w:r w:rsidR="008B6036" w:rsidRPr="00B4070A">
        <w:rPr>
          <w:rFonts w:cstheme="minorHAnsi"/>
        </w:rPr>
        <w:t xml:space="preserve">he </w:t>
      </w:r>
      <w:r w:rsidR="00A146FC" w:rsidRPr="00B4070A">
        <w:rPr>
          <w:rFonts w:cstheme="minorHAnsi"/>
        </w:rPr>
        <w:t>academic unit will provide detailed reporting on each recommendation identified as requiring action</w:t>
      </w:r>
      <w:r w:rsidR="00F85083" w:rsidRPr="00B4070A">
        <w:rPr>
          <w:rFonts w:cstheme="minorHAnsi"/>
        </w:rPr>
        <w:t xml:space="preserve">. </w:t>
      </w:r>
    </w:p>
    <w:p w14:paraId="609F820F" w14:textId="5B37D562" w:rsidR="00321E89" w:rsidRDefault="00321E89" w:rsidP="00FC0445">
      <w:pPr>
        <w:widowControl w:val="0"/>
        <w:spacing w:after="0" w:line="240" w:lineRule="auto"/>
        <w:rPr>
          <w:rStyle w:val="Heading3Char"/>
          <w:rFonts w:asciiTheme="minorHAnsi" w:hAnsiTheme="minorHAnsi" w:cstheme="minorHAnsi"/>
          <w:sz w:val="22"/>
        </w:rPr>
      </w:pPr>
    </w:p>
    <w:p w14:paraId="3D476EA4" w14:textId="503EFBF0" w:rsidR="00321E89" w:rsidRDefault="00321E89" w:rsidP="00FC0445">
      <w:pPr>
        <w:widowControl w:val="0"/>
        <w:spacing w:after="0" w:line="240" w:lineRule="auto"/>
        <w:rPr>
          <w:rStyle w:val="Heading3Char"/>
          <w:rFonts w:ascii="Arial Black" w:hAnsi="Arial Black" w:cstheme="minorHAnsi"/>
          <w:sz w:val="20"/>
          <w:szCs w:val="20"/>
        </w:rPr>
      </w:pPr>
      <w:r w:rsidRPr="00306BBF">
        <w:rPr>
          <w:rStyle w:val="Heading3Char"/>
          <w:rFonts w:ascii="Arial Black" w:hAnsi="Arial Black" w:cstheme="minorHAnsi"/>
          <w:sz w:val="20"/>
          <w:szCs w:val="20"/>
        </w:rPr>
        <w:t>1.4 Relationship with Accreditation Processes</w:t>
      </w:r>
    </w:p>
    <w:p w14:paraId="5D5FE9D8" w14:textId="77777777" w:rsidR="00233E98" w:rsidRPr="00306BBF" w:rsidRDefault="00233E98" w:rsidP="00FC0445">
      <w:pPr>
        <w:widowControl w:val="0"/>
        <w:spacing w:after="0" w:line="240" w:lineRule="auto"/>
        <w:rPr>
          <w:rStyle w:val="Heading3Char"/>
          <w:rFonts w:ascii="Arial Black" w:hAnsi="Arial Black" w:cstheme="minorHAnsi"/>
          <w:sz w:val="20"/>
          <w:szCs w:val="20"/>
        </w:rPr>
      </w:pPr>
    </w:p>
    <w:p w14:paraId="786C539B" w14:textId="69627745" w:rsidR="00321E89" w:rsidRPr="00B4070A" w:rsidRDefault="00321E89" w:rsidP="00FC0445">
      <w:pPr>
        <w:widowControl w:val="0"/>
        <w:spacing w:after="0" w:line="240" w:lineRule="auto"/>
        <w:rPr>
          <w:rStyle w:val="Heading3Char"/>
          <w:rFonts w:asciiTheme="minorHAnsi" w:hAnsiTheme="minorHAnsi" w:cstheme="minorHAnsi"/>
          <w:b w:val="0"/>
          <w:bCs w:val="0"/>
          <w:sz w:val="22"/>
        </w:rPr>
      </w:pPr>
      <w:r w:rsidRPr="00B4070A">
        <w:rPr>
          <w:rStyle w:val="Heading3Char"/>
          <w:rFonts w:asciiTheme="minorHAnsi" w:hAnsiTheme="minorHAnsi" w:cstheme="minorHAnsi"/>
          <w:b w:val="0"/>
          <w:bCs w:val="0"/>
          <w:sz w:val="22"/>
        </w:rPr>
        <w:t xml:space="preserve">The Office of the Provost may consult with accredited programs in setting the </w:t>
      </w:r>
      <w:r w:rsidR="00FA0BA8" w:rsidRPr="00B4070A">
        <w:rPr>
          <w:rStyle w:val="Heading3Char"/>
          <w:rFonts w:asciiTheme="minorHAnsi" w:hAnsiTheme="minorHAnsi" w:cstheme="minorHAnsi"/>
          <w:b w:val="0"/>
          <w:bCs w:val="0"/>
          <w:sz w:val="22"/>
        </w:rPr>
        <w:t>schedule</w:t>
      </w:r>
      <w:r w:rsidR="00FA0BA8">
        <w:rPr>
          <w:rStyle w:val="Heading3Char"/>
          <w:rFonts w:asciiTheme="minorHAnsi" w:hAnsiTheme="minorHAnsi" w:cstheme="minorHAnsi"/>
          <w:b w:val="0"/>
          <w:bCs w:val="0"/>
          <w:sz w:val="22"/>
        </w:rPr>
        <w:t>; however,</w:t>
      </w:r>
      <w:r w:rsidRPr="00B4070A">
        <w:rPr>
          <w:rStyle w:val="Heading3Char"/>
          <w:rFonts w:asciiTheme="minorHAnsi" w:hAnsiTheme="minorHAnsi" w:cstheme="minorHAnsi"/>
          <w:b w:val="0"/>
          <w:bCs w:val="0"/>
          <w:sz w:val="22"/>
        </w:rPr>
        <w:t xml:space="preserve"> cyclical reviews are not normally scheduled to coincide with professional accreditation. The Cyclical Program Review process does not currently allow for elements of an accreditation to replace parallel/related requirements in the cyclical program review process.</w:t>
      </w:r>
      <w:r w:rsidRPr="00B4070A" w:rsidDel="00B15071">
        <w:rPr>
          <w:rStyle w:val="Heading3Char"/>
          <w:rFonts w:asciiTheme="minorHAnsi" w:hAnsiTheme="minorHAnsi" w:cstheme="minorHAnsi"/>
          <w:b w:val="0"/>
          <w:bCs w:val="0"/>
          <w:sz w:val="22"/>
        </w:rPr>
        <w:t xml:space="preserve"> </w:t>
      </w:r>
      <w:r w:rsidRPr="00B4070A">
        <w:rPr>
          <w:rStyle w:val="Heading3Char"/>
          <w:rFonts w:asciiTheme="minorHAnsi" w:hAnsiTheme="minorHAnsi" w:cstheme="minorHAnsi"/>
          <w:b w:val="0"/>
          <w:bCs w:val="0"/>
          <w:sz w:val="22"/>
        </w:rPr>
        <w:t xml:space="preserve"> </w:t>
      </w:r>
    </w:p>
    <w:p w14:paraId="7AD1B315" w14:textId="77777777" w:rsidR="001D4EA8" w:rsidRPr="00B4070A" w:rsidRDefault="001D4EA8" w:rsidP="00FC0445">
      <w:pPr>
        <w:pStyle w:val="PlainText"/>
        <w:widowControl w:val="0"/>
        <w:ind w:left="567"/>
        <w:rPr>
          <w:rFonts w:asciiTheme="minorHAnsi" w:hAnsiTheme="minorHAnsi" w:cstheme="minorHAnsi"/>
          <w:b/>
          <w:color w:val="4472C4" w:themeColor="accent5"/>
          <w:sz w:val="22"/>
          <w:szCs w:val="22"/>
        </w:rPr>
      </w:pPr>
    </w:p>
    <w:p w14:paraId="223A3703" w14:textId="098D49CC" w:rsidR="00E2625E" w:rsidRDefault="00E2625E" w:rsidP="00FC0445">
      <w:pPr>
        <w:pStyle w:val="Heading2"/>
        <w:widowControl w:val="0"/>
        <w:numPr>
          <w:ilvl w:val="0"/>
          <w:numId w:val="0"/>
        </w:numPr>
        <w:spacing w:after="0" w:line="240" w:lineRule="auto"/>
        <w:ind w:left="284" w:hanging="284"/>
        <w:rPr>
          <w:rStyle w:val="Heading2Char"/>
          <w:rFonts w:eastAsiaTheme="minorHAnsi" w:cstheme="minorHAnsi"/>
          <w:sz w:val="20"/>
        </w:rPr>
      </w:pPr>
      <w:r w:rsidRPr="00306BBF">
        <w:rPr>
          <w:rStyle w:val="Heading2Char"/>
          <w:rFonts w:eastAsiaTheme="minorHAnsi" w:cstheme="minorHAnsi"/>
          <w:sz w:val="20"/>
        </w:rPr>
        <w:lastRenderedPageBreak/>
        <w:t>1.5 Joint Degree Programs</w:t>
      </w:r>
    </w:p>
    <w:p w14:paraId="2E5D3AAB" w14:textId="77777777" w:rsidR="00E2625E" w:rsidRPr="00CC6F98" w:rsidRDefault="00E2625E" w:rsidP="00FC0445">
      <w:pPr>
        <w:widowControl w:val="0"/>
        <w:spacing w:after="0" w:line="240" w:lineRule="auto"/>
        <w:rPr>
          <w:rFonts w:cstheme="minorHAnsi"/>
          <w:b/>
          <w:color w:val="000000" w:themeColor="text1"/>
        </w:rPr>
      </w:pPr>
    </w:p>
    <w:p w14:paraId="49A07E06" w14:textId="77777777" w:rsidR="00E2625E" w:rsidRPr="00B4070A" w:rsidRDefault="00E2625E" w:rsidP="00FC0445">
      <w:pPr>
        <w:pStyle w:val="PlainText"/>
        <w:widowControl w:val="0"/>
        <w:rPr>
          <w:rFonts w:asciiTheme="minorHAnsi" w:hAnsiTheme="minorHAnsi" w:cstheme="minorHAnsi"/>
          <w:sz w:val="22"/>
          <w:szCs w:val="22"/>
        </w:rPr>
      </w:pPr>
      <w:r w:rsidRPr="00B4070A">
        <w:rPr>
          <w:rFonts w:asciiTheme="minorHAnsi" w:hAnsiTheme="minorHAnsi" w:cstheme="minorHAnsi"/>
          <w:sz w:val="22"/>
          <w:szCs w:val="22"/>
        </w:rPr>
        <w:t>In cases where a Trent degree program is offered jointly or in partnership with another institution, the Office of the Provost will work with the partner institution’s counterpart office to ensure that the requirements of both institutions’ quality assurance policies and procedures will be met in a way that avoids duplication and streamlines the process as much as possible. In cases where Trent’s processes are different from the partner institution, all efforts will be made to comply with the QAF.</w:t>
      </w:r>
    </w:p>
    <w:p w14:paraId="2D0F8618" w14:textId="77777777" w:rsidR="00E2625E" w:rsidRPr="00B4070A" w:rsidRDefault="00E2625E" w:rsidP="00FC0445">
      <w:pPr>
        <w:pStyle w:val="PlainText"/>
        <w:widowControl w:val="0"/>
        <w:ind w:left="284" w:hanging="284"/>
        <w:rPr>
          <w:rFonts w:asciiTheme="minorHAnsi" w:hAnsiTheme="minorHAnsi" w:cstheme="minorHAnsi"/>
          <w:sz w:val="22"/>
          <w:szCs w:val="22"/>
        </w:rPr>
      </w:pPr>
    </w:p>
    <w:p w14:paraId="47981F5C" w14:textId="77777777" w:rsidR="00E2625E" w:rsidRPr="00B4070A" w:rsidRDefault="00E2625E" w:rsidP="00FC0445">
      <w:pPr>
        <w:pStyle w:val="PlainText"/>
        <w:widowControl w:val="0"/>
        <w:ind w:left="284" w:hanging="284"/>
        <w:rPr>
          <w:rFonts w:asciiTheme="minorHAnsi" w:hAnsiTheme="minorHAnsi" w:cstheme="minorHAnsi"/>
          <w:sz w:val="22"/>
          <w:szCs w:val="22"/>
        </w:rPr>
      </w:pPr>
      <w:r w:rsidRPr="00B4070A">
        <w:rPr>
          <w:rFonts w:asciiTheme="minorHAnsi" w:hAnsiTheme="minorHAnsi" w:cstheme="minorHAnsi"/>
          <w:sz w:val="22"/>
          <w:szCs w:val="22"/>
        </w:rPr>
        <w:t>Specifically:</w:t>
      </w:r>
    </w:p>
    <w:p w14:paraId="31F7E1B1" w14:textId="77777777" w:rsidR="00E2625E" w:rsidRPr="00B4070A" w:rsidRDefault="00E2625E" w:rsidP="00FC0445">
      <w:pPr>
        <w:pStyle w:val="ListParagraph"/>
        <w:widowControl w:val="0"/>
        <w:numPr>
          <w:ilvl w:val="0"/>
          <w:numId w:val="16"/>
        </w:numPr>
        <w:spacing w:after="0" w:line="240" w:lineRule="auto"/>
        <w:ind w:left="567" w:hanging="283"/>
        <w:contextualSpacing w:val="0"/>
        <w:rPr>
          <w:rFonts w:cstheme="minorHAnsi"/>
        </w:rPr>
      </w:pPr>
      <w:r w:rsidRPr="00B4070A">
        <w:rPr>
          <w:rFonts w:cstheme="minorHAnsi"/>
        </w:rPr>
        <w:t>There will be a single Self-Study that will explain how input was received from faculty, staff and students at each partner institution.</w:t>
      </w:r>
    </w:p>
    <w:p w14:paraId="0D9A11E7" w14:textId="77777777" w:rsidR="00E2625E" w:rsidRPr="00B4070A" w:rsidRDefault="00E2625E" w:rsidP="00FC0445">
      <w:pPr>
        <w:pStyle w:val="ListParagraph"/>
        <w:widowControl w:val="0"/>
        <w:numPr>
          <w:ilvl w:val="0"/>
          <w:numId w:val="16"/>
        </w:numPr>
        <w:spacing w:after="0" w:line="240" w:lineRule="auto"/>
        <w:ind w:left="567" w:hanging="283"/>
        <w:contextualSpacing w:val="0"/>
        <w:rPr>
          <w:rFonts w:cstheme="minorHAnsi"/>
        </w:rPr>
      </w:pPr>
      <w:r w:rsidRPr="00B4070A">
        <w:rPr>
          <w:rFonts w:cstheme="minorHAnsi"/>
        </w:rPr>
        <w:t>Each partner institution will be involved in nominating, selecting and ranking of external reviewers.</w:t>
      </w:r>
    </w:p>
    <w:p w14:paraId="6AAD9326" w14:textId="77777777" w:rsidR="00E2625E" w:rsidRPr="00B4070A" w:rsidRDefault="00E2625E" w:rsidP="00FC0445">
      <w:pPr>
        <w:pStyle w:val="ListParagraph"/>
        <w:widowControl w:val="0"/>
        <w:numPr>
          <w:ilvl w:val="0"/>
          <w:numId w:val="5"/>
        </w:numPr>
        <w:spacing w:after="0" w:line="240" w:lineRule="auto"/>
        <w:ind w:left="567" w:hanging="283"/>
        <w:contextualSpacing w:val="0"/>
        <w:rPr>
          <w:rFonts w:cstheme="minorHAnsi"/>
        </w:rPr>
      </w:pPr>
      <w:r w:rsidRPr="00B4070A">
        <w:rPr>
          <w:rFonts w:cstheme="minorHAnsi"/>
        </w:rPr>
        <w:t xml:space="preserve">Each partner institution may include an internal representative that will participate in the site visit with the external reviewers. </w:t>
      </w:r>
    </w:p>
    <w:p w14:paraId="1FF2F68B" w14:textId="77777777" w:rsidR="00E2625E" w:rsidRPr="00B4070A" w:rsidRDefault="00E2625E" w:rsidP="00FC0445">
      <w:pPr>
        <w:pStyle w:val="ListParagraph"/>
        <w:widowControl w:val="0"/>
        <w:numPr>
          <w:ilvl w:val="0"/>
          <w:numId w:val="5"/>
        </w:numPr>
        <w:spacing w:after="0" w:line="240" w:lineRule="auto"/>
        <w:ind w:left="567" w:hanging="283"/>
        <w:contextualSpacing w:val="0"/>
        <w:rPr>
          <w:rFonts w:cstheme="minorHAnsi"/>
        </w:rPr>
      </w:pPr>
      <w:r w:rsidRPr="00B4070A">
        <w:rPr>
          <w:rFonts w:cstheme="minorHAnsi"/>
        </w:rPr>
        <w:t>Site visits will include all partner universities and, at least where partners are institutions in Ontario, will include all sites.</w:t>
      </w:r>
    </w:p>
    <w:p w14:paraId="46E8EEE3" w14:textId="0C54C5A5" w:rsidR="00E2625E" w:rsidRPr="00B4070A" w:rsidRDefault="00E2625E" w:rsidP="00FC0445">
      <w:pPr>
        <w:pStyle w:val="PlainText"/>
        <w:widowControl w:val="0"/>
        <w:numPr>
          <w:ilvl w:val="0"/>
          <w:numId w:val="5"/>
        </w:numPr>
        <w:ind w:left="567" w:hanging="283"/>
        <w:rPr>
          <w:rFonts w:asciiTheme="minorHAnsi" w:hAnsiTheme="minorHAnsi" w:cstheme="minorHAnsi"/>
          <w:sz w:val="22"/>
          <w:szCs w:val="22"/>
        </w:rPr>
      </w:pPr>
      <w:r w:rsidRPr="00B4070A">
        <w:rPr>
          <w:rFonts w:asciiTheme="minorHAnsi" w:hAnsiTheme="minorHAnsi" w:cstheme="minorHAnsi"/>
          <w:sz w:val="22"/>
          <w:szCs w:val="22"/>
        </w:rPr>
        <w:t>There will be a single Response to the External Reviewers’ Report, prepared jointly by members of the academic units of each partner institution. There will be a single De</w:t>
      </w:r>
      <w:r w:rsidR="00C32A95">
        <w:rPr>
          <w:rFonts w:asciiTheme="minorHAnsi" w:hAnsiTheme="minorHAnsi" w:cstheme="minorHAnsi"/>
          <w:sz w:val="22"/>
          <w:szCs w:val="22"/>
        </w:rPr>
        <w:t>canal</w:t>
      </w:r>
      <w:r w:rsidRPr="00B4070A">
        <w:rPr>
          <w:rFonts w:asciiTheme="minorHAnsi" w:hAnsiTheme="minorHAnsi" w:cstheme="minorHAnsi"/>
          <w:sz w:val="22"/>
          <w:szCs w:val="22"/>
        </w:rPr>
        <w:t xml:space="preserve"> Response prepared jointly by the Deans of each partner institution.</w:t>
      </w:r>
    </w:p>
    <w:p w14:paraId="712163BD" w14:textId="77777777" w:rsidR="00E2625E" w:rsidRPr="00B4070A" w:rsidRDefault="00E2625E" w:rsidP="00FC0445">
      <w:pPr>
        <w:pStyle w:val="PlainText"/>
        <w:widowControl w:val="0"/>
        <w:numPr>
          <w:ilvl w:val="0"/>
          <w:numId w:val="5"/>
        </w:numPr>
        <w:ind w:left="567" w:hanging="283"/>
        <w:rPr>
          <w:rFonts w:asciiTheme="minorHAnsi" w:hAnsiTheme="minorHAnsi" w:cstheme="minorHAnsi"/>
          <w:sz w:val="22"/>
          <w:szCs w:val="22"/>
        </w:rPr>
      </w:pPr>
      <w:r w:rsidRPr="00B4070A">
        <w:rPr>
          <w:rFonts w:asciiTheme="minorHAnsi" w:hAnsiTheme="minorHAnsi" w:cstheme="minorHAnsi"/>
          <w:sz w:val="22"/>
          <w:szCs w:val="22"/>
        </w:rPr>
        <w:t>There will be a single Final Assessment Report that will include a Summary and an Implementation Plan. The FAR will be subject to the governance processes at each partner institution and will require approval by both institutions. Partner institutions will agree on an appropriate monitoring process for the Implementation Plan.</w:t>
      </w:r>
    </w:p>
    <w:p w14:paraId="28FC2B5E" w14:textId="43BB0DDD" w:rsidR="00E2625E" w:rsidRPr="00B4070A" w:rsidRDefault="00E2625E" w:rsidP="00FC0445">
      <w:pPr>
        <w:pStyle w:val="PlainText"/>
        <w:widowControl w:val="0"/>
        <w:numPr>
          <w:ilvl w:val="0"/>
          <w:numId w:val="5"/>
        </w:numPr>
        <w:ind w:left="567" w:hanging="283"/>
        <w:rPr>
          <w:rFonts w:asciiTheme="minorHAnsi" w:hAnsiTheme="minorHAnsi" w:cstheme="minorHAnsi"/>
          <w:b/>
          <w:color w:val="4472C4" w:themeColor="accent5"/>
          <w:sz w:val="22"/>
          <w:szCs w:val="22"/>
        </w:rPr>
      </w:pPr>
      <w:r w:rsidRPr="00B4070A">
        <w:rPr>
          <w:rFonts w:asciiTheme="minorHAnsi" w:hAnsiTheme="minorHAnsi" w:cstheme="minorHAnsi"/>
          <w:sz w:val="22"/>
          <w:szCs w:val="22"/>
        </w:rPr>
        <w:t xml:space="preserve">There will be a single Implementation Plan prepared jointly by the academic units </w:t>
      </w:r>
      <w:r w:rsidR="00C32A95">
        <w:rPr>
          <w:rFonts w:asciiTheme="minorHAnsi" w:hAnsiTheme="minorHAnsi" w:cstheme="minorHAnsi"/>
          <w:sz w:val="22"/>
          <w:szCs w:val="22"/>
        </w:rPr>
        <w:t>in</w:t>
      </w:r>
      <w:r w:rsidRPr="00B4070A">
        <w:rPr>
          <w:rFonts w:asciiTheme="minorHAnsi" w:hAnsiTheme="minorHAnsi" w:cstheme="minorHAnsi"/>
          <w:sz w:val="22"/>
          <w:szCs w:val="22"/>
        </w:rPr>
        <w:t xml:space="preserve"> consultation </w:t>
      </w:r>
      <w:r w:rsidR="00C32A95">
        <w:rPr>
          <w:rFonts w:asciiTheme="minorHAnsi" w:hAnsiTheme="minorHAnsi" w:cstheme="minorHAnsi"/>
          <w:sz w:val="22"/>
          <w:szCs w:val="22"/>
        </w:rPr>
        <w:t xml:space="preserve">with </w:t>
      </w:r>
      <w:r w:rsidRPr="00B4070A">
        <w:rPr>
          <w:rFonts w:asciiTheme="minorHAnsi" w:hAnsiTheme="minorHAnsi" w:cstheme="minorHAnsi"/>
          <w:sz w:val="22"/>
          <w:szCs w:val="22"/>
        </w:rPr>
        <w:t>the Deans.</w:t>
      </w:r>
    </w:p>
    <w:p w14:paraId="6D188997" w14:textId="7A0FB325" w:rsidR="00E2625E" w:rsidRPr="001D4EA8" w:rsidRDefault="00E2625E" w:rsidP="00FC0445">
      <w:pPr>
        <w:pStyle w:val="PlainText"/>
        <w:widowControl w:val="0"/>
        <w:numPr>
          <w:ilvl w:val="0"/>
          <w:numId w:val="5"/>
        </w:numPr>
        <w:ind w:left="567" w:hanging="283"/>
        <w:rPr>
          <w:rFonts w:asciiTheme="minorHAnsi" w:hAnsiTheme="minorHAnsi" w:cstheme="minorHAnsi"/>
          <w:b/>
          <w:color w:val="4472C4" w:themeColor="accent5"/>
          <w:sz w:val="22"/>
          <w:szCs w:val="22"/>
        </w:rPr>
      </w:pPr>
      <w:r w:rsidRPr="00B4070A">
        <w:rPr>
          <w:rFonts w:asciiTheme="minorHAnsi" w:hAnsiTheme="minorHAnsi" w:cstheme="minorHAnsi"/>
          <w:sz w:val="22"/>
          <w:szCs w:val="22"/>
        </w:rPr>
        <w:t>The FAR (with executive summary and Implementation Plan) will be posted on the website</w:t>
      </w:r>
      <w:r w:rsidR="00C32A95">
        <w:rPr>
          <w:rFonts w:asciiTheme="minorHAnsi" w:hAnsiTheme="minorHAnsi" w:cstheme="minorHAnsi"/>
          <w:sz w:val="22"/>
          <w:szCs w:val="22"/>
        </w:rPr>
        <w:t>s</w:t>
      </w:r>
      <w:r w:rsidRPr="00B4070A">
        <w:rPr>
          <w:rFonts w:asciiTheme="minorHAnsi" w:hAnsiTheme="minorHAnsi" w:cstheme="minorHAnsi"/>
          <w:sz w:val="22"/>
          <w:szCs w:val="22"/>
        </w:rPr>
        <w:t xml:space="preserve"> of affiliated institution</w:t>
      </w:r>
      <w:r w:rsidR="00C32A95">
        <w:rPr>
          <w:rFonts w:asciiTheme="minorHAnsi" w:hAnsiTheme="minorHAnsi" w:cstheme="minorHAnsi"/>
          <w:sz w:val="22"/>
          <w:szCs w:val="22"/>
        </w:rPr>
        <w:t>s</w:t>
      </w:r>
      <w:r w:rsidRPr="00B4070A">
        <w:rPr>
          <w:rFonts w:asciiTheme="minorHAnsi" w:hAnsiTheme="minorHAnsi" w:cstheme="minorHAnsi"/>
          <w:sz w:val="22"/>
          <w:szCs w:val="22"/>
        </w:rPr>
        <w:t>.</w:t>
      </w:r>
    </w:p>
    <w:p w14:paraId="0C72C69E" w14:textId="77777777" w:rsidR="002F7358" w:rsidRDefault="002F7358" w:rsidP="00FC0445">
      <w:pPr>
        <w:spacing w:after="0" w:line="240" w:lineRule="auto"/>
        <w:rPr>
          <w:rFonts w:ascii="Arial Black" w:hAnsi="Arial Black" w:cstheme="minorHAnsi"/>
          <w:sz w:val="20"/>
          <w:szCs w:val="20"/>
        </w:rPr>
      </w:pPr>
    </w:p>
    <w:p w14:paraId="1908FBDE" w14:textId="64FD6865" w:rsidR="0055276B" w:rsidRPr="006D75C3" w:rsidRDefault="002F7358" w:rsidP="00FC0445">
      <w:pPr>
        <w:spacing w:after="0" w:line="240" w:lineRule="auto"/>
        <w:rPr>
          <w:rFonts w:cstheme="minorHAnsi"/>
          <w:bCs/>
        </w:rPr>
      </w:pPr>
      <w:r w:rsidRPr="006D75C3">
        <w:rPr>
          <w:rFonts w:cstheme="minorHAnsi"/>
          <w:bCs/>
        </w:rPr>
        <w:t xml:space="preserve">Any potential disputes </w:t>
      </w:r>
      <w:r w:rsidR="002A4C20">
        <w:rPr>
          <w:rFonts w:cstheme="minorHAnsi"/>
          <w:bCs/>
        </w:rPr>
        <w:t xml:space="preserve">or issues arising </w:t>
      </w:r>
      <w:r w:rsidRPr="006D75C3">
        <w:rPr>
          <w:rFonts w:cstheme="minorHAnsi"/>
          <w:bCs/>
        </w:rPr>
        <w:t xml:space="preserve">with partner institutions will be handled by the Office of the Provost, initially by the Manager and, if required, </w:t>
      </w:r>
      <w:r w:rsidRPr="002A4C20">
        <w:rPr>
          <w:rFonts w:cstheme="minorHAnsi"/>
          <w:bCs/>
        </w:rPr>
        <w:t>e</w:t>
      </w:r>
      <w:r w:rsidR="005551FD">
        <w:rPr>
          <w:rFonts w:cstheme="minorHAnsi"/>
          <w:bCs/>
        </w:rPr>
        <w:t>scalated</w:t>
      </w:r>
      <w:r w:rsidRPr="006D75C3">
        <w:rPr>
          <w:rFonts w:cstheme="minorHAnsi"/>
          <w:bCs/>
        </w:rPr>
        <w:t xml:space="preserve"> to the Provost.</w:t>
      </w:r>
      <w:r w:rsidR="0055276B" w:rsidRPr="006D75C3">
        <w:rPr>
          <w:rFonts w:cstheme="minorHAnsi"/>
          <w:bCs/>
        </w:rPr>
        <w:br w:type="page"/>
      </w:r>
    </w:p>
    <w:p w14:paraId="37EE205A" w14:textId="0FFF2330" w:rsidR="005B2BFA" w:rsidRDefault="002E61CF" w:rsidP="00FC0445">
      <w:pPr>
        <w:widowControl w:val="0"/>
        <w:spacing w:after="0" w:line="240" w:lineRule="auto"/>
        <w:rPr>
          <w:rFonts w:cstheme="minorHAnsi"/>
          <w:sz w:val="20"/>
        </w:rPr>
      </w:pPr>
      <w:r w:rsidRPr="00154BD8">
        <w:rPr>
          <w:rFonts w:ascii="Arial Black" w:hAnsi="Arial Black" w:cstheme="minorHAnsi"/>
          <w:sz w:val="20"/>
          <w:szCs w:val="20"/>
        </w:rPr>
        <w:lastRenderedPageBreak/>
        <w:t>1.</w:t>
      </w:r>
      <w:r w:rsidR="001B7BF3" w:rsidRPr="00154BD8">
        <w:rPr>
          <w:rFonts w:ascii="Arial Black" w:hAnsi="Arial Black" w:cstheme="minorHAnsi"/>
          <w:sz w:val="20"/>
          <w:szCs w:val="20"/>
        </w:rPr>
        <w:t>6</w:t>
      </w:r>
      <w:r w:rsidRPr="00154BD8">
        <w:rPr>
          <w:rFonts w:ascii="Arial Black" w:hAnsi="Arial Black" w:cstheme="minorHAnsi"/>
          <w:sz w:val="20"/>
          <w:szCs w:val="20"/>
        </w:rPr>
        <w:t xml:space="preserve"> </w:t>
      </w:r>
      <w:r w:rsidR="00A53A2B" w:rsidRPr="00154BD8">
        <w:rPr>
          <w:rFonts w:ascii="Arial Black" w:hAnsi="Arial Black" w:cstheme="minorHAnsi"/>
          <w:sz w:val="20"/>
          <w:szCs w:val="20"/>
        </w:rPr>
        <w:t>Steps in the Cyclical</w:t>
      </w:r>
      <w:r w:rsidR="00A53A2B" w:rsidRPr="00154BD8">
        <w:rPr>
          <w:rFonts w:ascii="Arial Black" w:hAnsi="Arial Black" w:cstheme="minorHAnsi"/>
          <w:sz w:val="20"/>
        </w:rPr>
        <w:t xml:space="preserve"> Program Review Process</w:t>
      </w:r>
    </w:p>
    <w:p w14:paraId="3FFD10FE" w14:textId="77777777" w:rsidR="002752D0" w:rsidRPr="001F3EEF" w:rsidRDefault="002752D0" w:rsidP="00FC0445">
      <w:pPr>
        <w:pStyle w:val="BodyText"/>
        <w:spacing w:after="0"/>
        <w:rPr>
          <w:sz w:val="16"/>
          <w:szCs w:val="16"/>
        </w:rPr>
      </w:pPr>
    </w:p>
    <w:tbl>
      <w:tblPr>
        <w:tblStyle w:val="TableGrid"/>
        <w:tblW w:w="0" w:type="auto"/>
        <w:jc w:val="center"/>
        <w:tblLook w:val="04A0" w:firstRow="1" w:lastRow="0" w:firstColumn="1" w:lastColumn="0" w:noHBand="0" w:noVBand="1"/>
        <w:tblCaption w:val="Steps in the Cyclical Review Process"/>
        <w:tblDescription w:val="Lists all the steps for the Cyclical Review Process and the documentation needed for audit purposes"/>
      </w:tblPr>
      <w:tblGrid>
        <w:gridCol w:w="895"/>
        <w:gridCol w:w="5904"/>
        <w:gridCol w:w="3127"/>
      </w:tblGrid>
      <w:tr w:rsidR="000F43C1" w:rsidRPr="00B4070A" w14:paraId="14E78AD5" w14:textId="77777777" w:rsidTr="001D4EA8">
        <w:trPr>
          <w:trHeight w:val="564"/>
          <w:tblHeader/>
          <w:jc w:val="center"/>
        </w:trPr>
        <w:tc>
          <w:tcPr>
            <w:tcW w:w="895" w:type="dxa"/>
            <w:shd w:val="clear" w:color="auto" w:fill="BFBFBF" w:themeFill="background1" w:themeFillShade="BF"/>
            <w:vAlign w:val="center"/>
          </w:tcPr>
          <w:p w14:paraId="1049FB20" w14:textId="77777777" w:rsidR="000F43C1" w:rsidRPr="00B4070A" w:rsidRDefault="000F43C1" w:rsidP="00FC0445">
            <w:pPr>
              <w:keepLines/>
              <w:widowControl w:val="0"/>
              <w:jc w:val="center"/>
              <w:rPr>
                <w:rFonts w:cstheme="minorHAnsi"/>
                <w:b/>
              </w:rPr>
            </w:pPr>
            <w:r w:rsidRPr="00B4070A">
              <w:rPr>
                <w:rFonts w:cstheme="minorHAnsi"/>
                <w:b/>
              </w:rPr>
              <w:t>Steps</w:t>
            </w:r>
          </w:p>
        </w:tc>
        <w:tc>
          <w:tcPr>
            <w:tcW w:w="5904" w:type="dxa"/>
            <w:shd w:val="clear" w:color="auto" w:fill="BFBFBF" w:themeFill="background1" w:themeFillShade="BF"/>
            <w:vAlign w:val="center"/>
          </w:tcPr>
          <w:p w14:paraId="0133C03D" w14:textId="77777777" w:rsidR="000F43C1" w:rsidRPr="00B4070A" w:rsidRDefault="000F43C1" w:rsidP="00FC0445">
            <w:pPr>
              <w:keepLines/>
              <w:widowControl w:val="0"/>
              <w:jc w:val="center"/>
              <w:rPr>
                <w:rFonts w:cstheme="minorHAnsi"/>
                <w:b/>
              </w:rPr>
            </w:pPr>
            <w:r w:rsidRPr="00B4070A">
              <w:rPr>
                <w:rFonts w:cstheme="minorHAnsi"/>
                <w:b/>
              </w:rPr>
              <w:t>Description</w:t>
            </w:r>
          </w:p>
        </w:tc>
        <w:tc>
          <w:tcPr>
            <w:tcW w:w="3127" w:type="dxa"/>
            <w:shd w:val="clear" w:color="auto" w:fill="BFBFBF" w:themeFill="background1" w:themeFillShade="BF"/>
            <w:vAlign w:val="center"/>
          </w:tcPr>
          <w:p w14:paraId="39628DD2" w14:textId="77777777" w:rsidR="000F43C1" w:rsidRPr="00B4070A" w:rsidRDefault="000F43C1" w:rsidP="00FC0445">
            <w:pPr>
              <w:keepLines/>
              <w:widowControl w:val="0"/>
              <w:jc w:val="center"/>
              <w:rPr>
                <w:rFonts w:cstheme="minorHAnsi"/>
                <w:b/>
              </w:rPr>
            </w:pPr>
            <w:r w:rsidRPr="00B4070A">
              <w:rPr>
                <w:rFonts w:cstheme="minorHAnsi"/>
                <w:b/>
              </w:rPr>
              <w:t>Documentation Required for Auditing Purposes</w:t>
            </w:r>
          </w:p>
        </w:tc>
      </w:tr>
      <w:tr w:rsidR="000F43C1" w:rsidRPr="00B4070A" w14:paraId="450FBD43" w14:textId="77777777" w:rsidTr="001D4EA8">
        <w:trPr>
          <w:trHeight w:val="422"/>
          <w:tblHeader/>
          <w:jc w:val="center"/>
        </w:trPr>
        <w:tc>
          <w:tcPr>
            <w:tcW w:w="895" w:type="dxa"/>
            <w:vAlign w:val="center"/>
          </w:tcPr>
          <w:p w14:paraId="11C5CEA5" w14:textId="77777777" w:rsidR="000F43C1" w:rsidRPr="00B4070A" w:rsidRDefault="000F43C1" w:rsidP="00FC0445">
            <w:pPr>
              <w:keepLines/>
              <w:widowControl w:val="0"/>
              <w:jc w:val="center"/>
              <w:rPr>
                <w:rFonts w:cstheme="minorHAnsi"/>
              </w:rPr>
            </w:pPr>
            <w:r w:rsidRPr="00B4070A">
              <w:rPr>
                <w:rFonts w:cstheme="minorHAnsi"/>
              </w:rPr>
              <w:t>Step 1</w:t>
            </w:r>
          </w:p>
        </w:tc>
        <w:tc>
          <w:tcPr>
            <w:tcW w:w="5904" w:type="dxa"/>
            <w:vAlign w:val="center"/>
          </w:tcPr>
          <w:p w14:paraId="6C954B6F" w14:textId="77777777" w:rsidR="000F43C1" w:rsidRPr="00B4070A" w:rsidRDefault="000F43C1" w:rsidP="00FC0445">
            <w:pPr>
              <w:keepLines/>
              <w:widowControl w:val="0"/>
              <w:rPr>
                <w:rFonts w:cstheme="minorHAnsi"/>
              </w:rPr>
            </w:pPr>
            <w:r w:rsidRPr="00B4070A">
              <w:rPr>
                <w:rFonts w:cstheme="minorHAnsi"/>
              </w:rPr>
              <w:t>Notification of Cyclical Program Review</w:t>
            </w:r>
          </w:p>
        </w:tc>
        <w:tc>
          <w:tcPr>
            <w:tcW w:w="3127" w:type="dxa"/>
            <w:shd w:val="clear" w:color="auto" w:fill="F2F2F2" w:themeFill="background1" w:themeFillShade="F2"/>
            <w:vAlign w:val="center"/>
          </w:tcPr>
          <w:p w14:paraId="367BC3B5" w14:textId="38540FD2" w:rsidR="000F43C1" w:rsidRPr="00B4070A" w:rsidRDefault="00C32A95" w:rsidP="00FC0445">
            <w:pPr>
              <w:pStyle w:val="ListParagraph"/>
              <w:keepLines/>
              <w:widowControl w:val="0"/>
              <w:numPr>
                <w:ilvl w:val="0"/>
                <w:numId w:val="92"/>
              </w:numPr>
              <w:ind w:left="180" w:hanging="180"/>
              <w:rPr>
                <w:rFonts w:cstheme="minorHAnsi"/>
              </w:rPr>
            </w:pPr>
            <w:r>
              <w:rPr>
                <w:rFonts w:cstheme="minorHAnsi"/>
              </w:rPr>
              <w:t xml:space="preserve">Notification </w:t>
            </w:r>
            <w:r w:rsidR="000F43C1" w:rsidRPr="00B4070A">
              <w:rPr>
                <w:rFonts w:cstheme="minorHAnsi"/>
              </w:rPr>
              <w:t xml:space="preserve">Memo </w:t>
            </w:r>
          </w:p>
        </w:tc>
      </w:tr>
      <w:tr w:rsidR="000F43C1" w:rsidRPr="00B4070A" w14:paraId="5011B597" w14:textId="77777777" w:rsidTr="001D4EA8">
        <w:trPr>
          <w:trHeight w:val="424"/>
          <w:tblHeader/>
          <w:jc w:val="center"/>
        </w:trPr>
        <w:tc>
          <w:tcPr>
            <w:tcW w:w="895" w:type="dxa"/>
            <w:vAlign w:val="center"/>
          </w:tcPr>
          <w:p w14:paraId="07DC8A43" w14:textId="77777777" w:rsidR="000F43C1" w:rsidRPr="00B4070A" w:rsidRDefault="000F43C1" w:rsidP="00FC0445">
            <w:pPr>
              <w:keepLines/>
              <w:widowControl w:val="0"/>
              <w:jc w:val="center"/>
              <w:rPr>
                <w:rFonts w:cstheme="minorHAnsi"/>
              </w:rPr>
            </w:pPr>
            <w:r w:rsidRPr="00B4070A">
              <w:rPr>
                <w:rFonts w:cstheme="minorHAnsi"/>
              </w:rPr>
              <w:t>Step 2</w:t>
            </w:r>
          </w:p>
        </w:tc>
        <w:tc>
          <w:tcPr>
            <w:tcW w:w="5904" w:type="dxa"/>
            <w:vAlign w:val="center"/>
          </w:tcPr>
          <w:p w14:paraId="32B0D46D" w14:textId="77777777" w:rsidR="000F43C1" w:rsidRPr="00B4070A" w:rsidRDefault="000F43C1" w:rsidP="00FC0445">
            <w:pPr>
              <w:keepLines/>
              <w:widowControl w:val="0"/>
              <w:rPr>
                <w:rFonts w:cstheme="minorHAnsi"/>
              </w:rPr>
            </w:pPr>
            <w:r w:rsidRPr="00B4070A">
              <w:rPr>
                <w:rFonts w:cstheme="minorHAnsi"/>
              </w:rPr>
              <w:t>Workshop/Orientation Session</w:t>
            </w:r>
          </w:p>
        </w:tc>
        <w:tc>
          <w:tcPr>
            <w:tcW w:w="3127" w:type="dxa"/>
            <w:shd w:val="clear" w:color="auto" w:fill="F2F2F2" w:themeFill="background1" w:themeFillShade="F2"/>
            <w:vAlign w:val="center"/>
          </w:tcPr>
          <w:p w14:paraId="44D23A41" w14:textId="77777777" w:rsidR="000F43C1" w:rsidRPr="00B4070A" w:rsidRDefault="000F43C1" w:rsidP="00FC0445">
            <w:pPr>
              <w:pStyle w:val="ListParagraph"/>
              <w:keepLines/>
              <w:widowControl w:val="0"/>
              <w:numPr>
                <w:ilvl w:val="0"/>
                <w:numId w:val="92"/>
              </w:numPr>
              <w:ind w:left="180" w:hanging="181"/>
              <w:rPr>
                <w:rFonts w:cstheme="minorHAnsi"/>
              </w:rPr>
            </w:pPr>
            <w:r w:rsidRPr="00B4070A">
              <w:rPr>
                <w:rFonts w:cstheme="minorHAnsi"/>
              </w:rPr>
              <w:t>Agenda or PowerPoint</w:t>
            </w:r>
          </w:p>
        </w:tc>
      </w:tr>
      <w:tr w:rsidR="000F43C1" w:rsidRPr="00B4070A" w14:paraId="276E5756" w14:textId="77777777" w:rsidTr="001D4EA8">
        <w:trPr>
          <w:tblHeader/>
          <w:jc w:val="center"/>
        </w:trPr>
        <w:tc>
          <w:tcPr>
            <w:tcW w:w="895" w:type="dxa"/>
            <w:vAlign w:val="center"/>
          </w:tcPr>
          <w:p w14:paraId="527043DC" w14:textId="77777777" w:rsidR="000F43C1" w:rsidRPr="00B4070A" w:rsidRDefault="000F43C1" w:rsidP="00FC0445">
            <w:pPr>
              <w:keepLines/>
              <w:widowControl w:val="0"/>
              <w:jc w:val="center"/>
              <w:rPr>
                <w:rFonts w:cstheme="minorHAnsi"/>
              </w:rPr>
            </w:pPr>
            <w:r w:rsidRPr="00B4070A">
              <w:rPr>
                <w:rFonts w:cstheme="minorHAnsi"/>
              </w:rPr>
              <w:t>Step 3</w:t>
            </w:r>
          </w:p>
        </w:tc>
        <w:tc>
          <w:tcPr>
            <w:tcW w:w="5904" w:type="dxa"/>
            <w:vAlign w:val="center"/>
          </w:tcPr>
          <w:p w14:paraId="37E83F3D" w14:textId="77777777" w:rsidR="000F43C1" w:rsidRPr="00B4070A" w:rsidRDefault="000F43C1" w:rsidP="00FC0445">
            <w:pPr>
              <w:keepLines/>
              <w:widowControl w:val="0"/>
              <w:rPr>
                <w:rFonts w:cstheme="minorHAnsi"/>
              </w:rPr>
            </w:pPr>
            <w:r w:rsidRPr="00B4070A">
              <w:rPr>
                <w:rFonts w:cstheme="minorHAnsi"/>
              </w:rPr>
              <w:t>Preparation and Collection of Data for Self-Study &amp; Appendices</w:t>
            </w:r>
          </w:p>
          <w:p w14:paraId="63CEEBB6" w14:textId="475886CE" w:rsidR="000F43C1" w:rsidRPr="00B4070A" w:rsidRDefault="000F43C1" w:rsidP="00FC0445">
            <w:pPr>
              <w:pStyle w:val="ListParagraph"/>
              <w:keepLines/>
              <w:widowControl w:val="0"/>
              <w:numPr>
                <w:ilvl w:val="0"/>
                <w:numId w:val="64"/>
              </w:numPr>
              <w:tabs>
                <w:tab w:val="left" w:pos="1172"/>
              </w:tabs>
              <w:ind w:left="256" w:hanging="256"/>
              <w:rPr>
                <w:rFonts w:cstheme="minorHAnsi"/>
              </w:rPr>
            </w:pPr>
            <w:r w:rsidRPr="00B4070A">
              <w:rPr>
                <w:rFonts w:cstheme="minorHAnsi"/>
              </w:rPr>
              <w:t>Review</w:t>
            </w:r>
            <w:r w:rsidR="00982B1C" w:rsidRPr="00B4070A">
              <w:rPr>
                <w:rFonts w:cstheme="minorHAnsi"/>
              </w:rPr>
              <w:t>/</w:t>
            </w:r>
            <w:r w:rsidRPr="00B4070A">
              <w:rPr>
                <w:rFonts w:cstheme="minorHAnsi"/>
              </w:rPr>
              <w:t xml:space="preserve">revision of </w:t>
            </w:r>
            <w:r w:rsidR="00FD43A1" w:rsidRPr="00B4070A">
              <w:rPr>
                <w:rFonts w:cstheme="minorHAnsi"/>
              </w:rPr>
              <w:t>Program Objectives, Program-Level Learning Outcomes, Curriculum Mapping</w:t>
            </w:r>
          </w:p>
          <w:p w14:paraId="14359C2E" w14:textId="77777777" w:rsidR="000F43C1" w:rsidRPr="00B4070A" w:rsidRDefault="000F43C1" w:rsidP="00FC0445">
            <w:pPr>
              <w:pStyle w:val="ListParagraph"/>
              <w:keepLines/>
              <w:widowControl w:val="0"/>
              <w:numPr>
                <w:ilvl w:val="0"/>
                <w:numId w:val="64"/>
              </w:numPr>
              <w:tabs>
                <w:tab w:val="left" w:pos="1172"/>
              </w:tabs>
              <w:ind w:left="256" w:hanging="256"/>
              <w:rPr>
                <w:rFonts w:cstheme="minorHAnsi"/>
              </w:rPr>
            </w:pPr>
            <w:r w:rsidRPr="00B4070A">
              <w:rPr>
                <w:rFonts w:cstheme="minorHAnsi"/>
              </w:rPr>
              <w:t>Conduct surveys of current students and alum</w:t>
            </w:r>
          </w:p>
          <w:p w14:paraId="67B55C3D" w14:textId="77777777" w:rsidR="000F43C1" w:rsidRPr="00B4070A" w:rsidRDefault="000F43C1" w:rsidP="00FC0445">
            <w:pPr>
              <w:pStyle w:val="ListParagraph"/>
              <w:keepLines/>
              <w:widowControl w:val="0"/>
              <w:numPr>
                <w:ilvl w:val="0"/>
                <w:numId w:val="64"/>
              </w:numPr>
              <w:tabs>
                <w:tab w:val="left" w:pos="1172"/>
              </w:tabs>
              <w:ind w:left="256" w:hanging="256"/>
              <w:rPr>
                <w:rFonts w:cstheme="minorHAnsi"/>
              </w:rPr>
            </w:pPr>
            <w:r w:rsidRPr="00B4070A">
              <w:rPr>
                <w:rFonts w:cstheme="minorHAnsi"/>
              </w:rPr>
              <w:t>Collect and compile Course Syllabuses and Curriculum Vitae</w:t>
            </w:r>
          </w:p>
          <w:p w14:paraId="33A06D99" w14:textId="2A386A20" w:rsidR="000F43C1" w:rsidRDefault="000F43C1" w:rsidP="00FC0445">
            <w:pPr>
              <w:pStyle w:val="ListParagraph"/>
              <w:keepLines/>
              <w:widowControl w:val="0"/>
              <w:numPr>
                <w:ilvl w:val="0"/>
                <w:numId w:val="64"/>
              </w:numPr>
              <w:tabs>
                <w:tab w:val="left" w:pos="1172"/>
              </w:tabs>
              <w:ind w:left="256" w:hanging="256"/>
              <w:rPr>
                <w:rFonts w:cstheme="minorHAnsi"/>
              </w:rPr>
            </w:pPr>
            <w:r w:rsidRPr="00B4070A">
              <w:rPr>
                <w:rFonts w:cstheme="minorHAnsi"/>
              </w:rPr>
              <w:t xml:space="preserve">Receive Data from </w:t>
            </w:r>
            <w:proofErr w:type="spellStart"/>
            <w:r w:rsidRPr="00B4070A">
              <w:rPr>
                <w:rFonts w:cstheme="minorHAnsi"/>
              </w:rPr>
              <w:t>OIPA</w:t>
            </w:r>
            <w:proofErr w:type="spellEnd"/>
            <w:r w:rsidR="00FD43A1" w:rsidRPr="00B4070A">
              <w:rPr>
                <w:rFonts w:cstheme="minorHAnsi"/>
              </w:rPr>
              <w:t xml:space="preserve">/Grad </w:t>
            </w:r>
            <w:proofErr w:type="spellStart"/>
            <w:r w:rsidR="00FD43A1" w:rsidRPr="00B4070A">
              <w:rPr>
                <w:rFonts w:cstheme="minorHAnsi"/>
              </w:rPr>
              <w:t>Ofce</w:t>
            </w:r>
            <w:proofErr w:type="spellEnd"/>
            <w:r w:rsidR="001D4EA8">
              <w:rPr>
                <w:rFonts w:cstheme="minorHAnsi"/>
              </w:rPr>
              <w:t xml:space="preserve">/Research </w:t>
            </w:r>
            <w:proofErr w:type="spellStart"/>
            <w:r w:rsidR="001D4EA8">
              <w:rPr>
                <w:rFonts w:cstheme="minorHAnsi"/>
              </w:rPr>
              <w:t>Ofce</w:t>
            </w:r>
            <w:proofErr w:type="spellEnd"/>
            <w:r w:rsidRPr="00B4070A">
              <w:rPr>
                <w:rFonts w:cstheme="minorHAnsi"/>
              </w:rPr>
              <w:t xml:space="preserve"> and</w:t>
            </w:r>
            <w:r w:rsidR="001D4EA8">
              <w:rPr>
                <w:rFonts w:cstheme="minorHAnsi"/>
              </w:rPr>
              <w:t xml:space="preserve"> Library Statement of Support</w:t>
            </w:r>
          </w:p>
          <w:p w14:paraId="2C994D77" w14:textId="514C0692" w:rsidR="000F43C1" w:rsidRPr="00B4070A" w:rsidRDefault="00554A9A" w:rsidP="00FC0445">
            <w:pPr>
              <w:pStyle w:val="ListParagraph"/>
              <w:keepLines/>
              <w:widowControl w:val="0"/>
              <w:numPr>
                <w:ilvl w:val="0"/>
                <w:numId w:val="64"/>
              </w:numPr>
              <w:tabs>
                <w:tab w:val="left" w:pos="1172"/>
              </w:tabs>
              <w:ind w:left="256" w:hanging="256"/>
              <w:rPr>
                <w:rFonts w:cstheme="minorHAnsi"/>
              </w:rPr>
            </w:pPr>
            <w:r>
              <w:rPr>
                <w:rFonts w:cstheme="minorHAnsi"/>
              </w:rPr>
              <w:t xml:space="preserve">Analyse </w:t>
            </w:r>
            <w:r w:rsidR="001D4EA8">
              <w:rPr>
                <w:rFonts w:cstheme="minorHAnsi"/>
              </w:rPr>
              <w:t>Data</w:t>
            </w:r>
          </w:p>
        </w:tc>
        <w:tc>
          <w:tcPr>
            <w:tcW w:w="3127" w:type="dxa"/>
            <w:shd w:val="clear" w:color="auto" w:fill="F2F2F2" w:themeFill="background1" w:themeFillShade="F2"/>
            <w:vAlign w:val="center"/>
          </w:tcPr>
          <w:p w14:paraId="103DA1A1" w14:textId="77777777" w:rsidR="000F43C1" w:rsidRPr="00B4070A" w:rsidRDefault="000F43C1" w:rsidP="00FC0445">
            <w:pPr>
              <w:pStyle w:val="ListParagraph"/>
              <w:keepLines/>
              <w:widowControl w:val="0"/>
              <w:numPr>
                <w:ilvl w:val="0"/>
                <w:numId w:val="92"/>
              </w:numPr>
              <w:ind w:left="180" w:hanging="180"/>
              <w:rPr>
                <w:rFonts w:cstheme="minorHAnsi"/>
              </w:rPr>
            </w:pPr>
            <w:r w:rsidRPr="00B4070A">
              <w:rPr>
                <w:rFonts w:cstheme="minorHAnsi"/>
              </w:rPr>
              <w:t>No Documentation</w:t>
            </w:r>
          </w:p>
        </w:tc>
      </w:tr>
      <w:tr w:rsidR="000F43C1" w:rsidRPr="00B4070A" w14:paraId="677182BD" w14:textId="77777777" w:rsidTr="001C6630">
        <w:trPr>
          <w:tblHeader/>
          <w:jc w:val="center"/>
        </w:trPr>
        <w:tc>
          <w:tcPr>
            <w:tcW w:w="895" w:type="dxa"/>
            <w:vAlign w:val="center"/>
          </w:tcPr>
          <w:p w14:paraId="4F193A69" w14:textId="77777777" w:rsidR="000F43C1" w:rsidRPr="00B4070A" w:rsidRDefault="000F43C1" w:rsidP="00FC0445">
            <w:pPr>
              <w:keepLines/>
              <w:widowControl w:val="0"/>
              <w:jc w:val="center"/>
              <w:rPr>
                <w:rFonts w:cstheme="minorHAnsi"/>
              </w:rPr>
            </w:pPr>
            <w:r w:rsidRPr="00B4070A">
              <w:rPr>
                <w:rFonts w:cstheme="minorHAnsi"/>
              </w:rPr>
              <w:t>Step 4</w:t>
            </w:r>
          </w:p>
        </w:tc>
        <w:tc>
          <w:tcPr>
            <w:tcW w:w="5904" w:type="dxa"/>
            <w:vAlign w:val="center"/>
          </w:tcPr>
          <w:p w14:paraId="15E2A284" w14:textId="77777777" w:rsidR="000F43C1" w:rsidRPr="00B4070A" w:rsidRDefault="000F43C1" w:rsidP="00FC0445">
            <w:pPr>
              <w:keepLines/>
              <w:widowControl w:val="0"/>
              <w:tabs>
                <w:tab w:val="left" w:pos="1134"/>
                <w:tab w:val="left" w:pos="1418"/>
              </w:tabs>
              <w:rPr>
                <w:rFonts w:cstheme="minorHAnsi"/>
              </w:rPr>
            </w:pPr>
            <w:r w:rsidRPr="00B4070A">
              <w:rPr>
                <w:rFonts w:cstheme="minorHAnsi"/>
              </w:rPr>
              <w:t>Nomination, Ranking and Selection of External Reviewers</w:t>
            </w:r>
          </w:p>
          <w:p w14:paraId="328169A9" w14:textId="77777777" w:rsidR="000F43C1" w:rsidRPr="00B4070A" w:rsidRDefault="000F43C1" w:rsidP="00FC0445">
            <w:pPr>
              <w:pStyle w:val="ListParagraph"/>
              <w:keepLines/>
              <w:widowControl w:val="0"/>
              <w:numPr>
                <w:ilvl w:val="0"/>
                <w:numId w:val="74"/>
              </w:numPr>
              <w:tabs>
                <w:tab w:val="left" w:pos="256"/>
              </w:tabs>
              <w:ind w:left="1418" w:hanging="1418"/>
              <w:rPr>
                <w:rFonts w:cstheme="minorHAnsi"/>
              </w:rPr>
            </w:pPr>
            <w:r w:rsidRPr="00B4070A">
              <w:rPr>
                <w:rFonts w:cstheme="minorHAnsi"/>
              </w:rPr>
              <w:t>Nomination and Ranking</w:t>
            </w:r>
          </w:p>
          <w:p w14:paraId="29BF4BB7" w14:textId="77777777" w:rsidR="000F43C1" w:rsidRPr="00B4070A" w:rsidRDefault="000F43C1" w:rsidP="00FC0445">
            <w:pPr>
              <w:pStyle w:val="ListParagraph"/>
              <w:keepLines/>
              <w:widowControl w:val="0"/>
              <w:numPr>
                <w:ilvl w:val="0"/>
                <w:numId w:val="74"/>
              </w:numPr>
              <w:tabs>
                <w:tab w:val="left" w:pos="256"/>
              </w:tabs>
              <w:ind w:left="1418" w:hanging="1418"/>
              <w:rPr>
                <w:rFonts w:cstheme="minorHAnsi"/>
              </w:rPr>
            </w:pPr>
            <w:r w:rsidRPr="00B4070A">
              <w:rPr>
                <w:rFonts w:cstheme="minorHAnsi"/>
              </w:rPr>
              <w:t>Fall or Winter Site Visit</w:t>
            </w:r>
          </w:p>
          <w:p w14:paraId="2AC884B9" w14:textId="77777777" w:rsidR="000F43C1" w:rsidRPr="00B4070A" w:rsidRDefault="000F43C1" w:rsidP="00FC0445">
            <w:pPr>
              <w:pStyle w:val="ListParagraph"/>
              <w:keepLines/>
              <w:widowControl w:val="0"/>
              <w:numPr>
                <w:ilvl w:val="0"/>
                <w:numId w:val="74"/>
              </w:numPr>
              <w:tabs>
                <w:tab w:val="left" w:pos="256"/>
              </w:tabs>
              <w:ind w:left="1418" w:hanging="1418"/>
              <w:rPr>
                <w:rFonts w:cstheme="minorHAnsi"/>
              </w:rPr>
            </w:pPr>
            <w:r w:rsidRPr="00B4070A">
              <w:rPr>
                <w:rFonts w:cstheme="minorHAnsi"/>
              </w:rPr>
              <w:t>Letters of Invitation</w:t>
            </w:r>
          </w:p>
          <w:p w14:paraId="69986D7E" w14:textId="77777777" w:rsidR="000F43C1" w:rsidRPr="00B4070A" w:rsidRDefault="000F43C1" w:rsidP="00FC0445">
            <w:pPr>
              <w:pStyle w:val="ListParagraph"/>
              <w:keepLines/>
              <w:widowControl w:val="0"/>
              <w:numPr>
                <w:ilvl w:val="0"/>
                <w:numId w:val="74"/>
              </w:numPr>
              <w:tabs>
                <w:tab w:val="left" w:pos="256"/>
              </w:tabs>
              <w:ind w:left="1418" w:hanging="1418"/>
              <w:rPr>
                <w:rFonts w:cstheme="minorHAnsi"/>
              </w:rPr>
            </w:pPr>
            <w:r w:rsidRPr="00B4070A">
              <w:rPr>
                <w:rFonts w:cstheme="minorHAnsi"/>
              </w:rPr>
              <w:t>Declaration of Arm’s Length</w:t>
            </w:r>
          </w:p>
        </w:tc>
        <w:tc>
          <w:tcPr>
            <w:tcW w:w="3127" w:type="dxa"/>
            <w:shd w:val="clear" w:color="auto" w:fill="F2F2F2" w:themeFill="background1" w:themeFillShade="F2"/>
            <w:vAlign w:val="center"/>
          </w:tcPr>
          <w:p w14:paraId="17AD7522" w14:textId="77777777" w:rsidR="000F43C1" w:rsidRPr="00B4070A" w:rsidRDefault="000F43C1" w:rsidP="00FC0445">
            <w:pPr>
              <w:pStyle w:val="ListParagraph"/>
              <w:keepLines/>
              <w:widowControl w:val="0"/>
              <w:numPr>
                <w:ilvl w:val="0"/>
                <w:numId w:val="92"/>
              </w:numPr>
              <w:ind w:left="180" w:hanging="180"/>
              <w:rPr>
                <w:rFonts w:cstheme="minorHAnsi"/>
              </w:rPr>
            </w:pPr>
            <w:r w:rsidRPr="00B4070A">
              <w:rPr>
                <w:rFonts w:cstheme="minorHAnsi"/>
              </w:rPr>
              <w:t>Nomination Form</w:t>
            </w:r>
          </w:p>
          <w:p w14:paraId="74736494" w14:textId="77777777" w:rsidR="000F43C1" w:rsidRPr="00B4070A" w:rsidRDefault="000F43C1" w:rsidP="00FC0445">
            <w:pPr>
              <w:pStyle w:val="ListParagraph"/>
              <w:keepLines/>
              <w:widowControl w:val="0"/>
              <w:numPr>
                <w:ilvl w:val="0"/>
                <w:numId w:val="92"/>
              </w:numPr>
              <w:ind w:left="180" w:hanging="180"/>
              <w:rPr>
                <w:rFonts w:cstheme="minorHAnsi"/>
              </w:rPr>
            </w:pPr>
            <w:r w:rsidRPr="00B4070A">
              <w:rPr>
                <w:rFonts w:cstheme="minorHAnsi"/>
              </w:rPr>
              <w:t>Letters of Invitation</w:t>
            </w:r>
          </w:p>
          <w:p w14:paraId="09E669B2" w14:textId="5AF60318" w:rsidR="000F43C1" w:rsidRPr="00B4070A" w:rsidRDefault="000F43C1" w:rsidP="00FC0445">
            <w:pPr>
              <w:pStyle w:val="ListParagraph"/>
              <w:keepLines/>
              <w:widowControl w:val="0"/>
              <w:numPr>
                <w:ilvl w:val="0"/>
                <w:numId w:val="92"/>
              </w:numPr>
              <w:ind w:left="180" w:hanging="180"/>
              <w:rPr>
                <w:rFonts w:cstheme="minorHAnsi"/>
              </w:rPr>
            </w:pPr>
            <w:r w:rsidRPr="00B4070A">
              <w:rPr>
                <w:rFonts w:cstheme="minorHAnsi"/>
              </w:rPr>
              <w:t>Declaration of Arm</w:t>
            </w:r>
            <w:r w:rsidR="003452B1" w:rsidRPr="00B4070A">
              <w:rPr>
                <w:rFonts w:cstheme="minorHAnsi"/>
              </w:rPr>
              <w:t>’</w:t>
            </w:r>
            <w:r w:rsidRPr="00B4070A">
              <w:rPr>
                <w:rFonts w:cstheme="minorHAnsi"/>
              </w:rPr>
              <w:t>s Length</w:t>
            </w:r>
          </w:p>
        </w:tc>
      </w:tr>
      <w:tr w:rsidR="000F43C1" w:rsidRPr="00B4070A" w14:paraId="02F89149" w14:textId="77777777" w:rsidTr="001C6630">
        <w:trPr>
          <w:trHeight w:val="425"/>
          <w:tblHeader/>
          <w:jc w:val="center"/>
        </w:trPr>
        <w:tc>
          <w:tcPr>
            <w:tcW w:w="895" w:type="dxa"/>
            <w:vAlign w:val="center"/>
          </w:tcPr>
          <w:p w14:paraId="08B18BE4" w14:textId="77777777" w:rsidR="000F43C1" w:rsidRPr="00B4070A" w:rsidRDefault="000F43C1" w:rsidP="00FC0445">
            <w:pPr>
              <w:keepLines/>
              <w:widowControl w:val="0"/>
              <w:jc w:val="center"/>
              <w:rPr>
                <w:rFonts w:cstheme="minorHAnsi"/>
              </w:rPr>
            </w:pPr>
            <w:r w:rsidRPr="00B4070A">
              <w:rPr>
                <w:rFonts w:cstheme="minorHAnsi"/>
              </w:rPr>
              <w:t>Step 5</w:t>
            </w:r>
          </w:p>
        </w:tc>
        <w:tc>
          <w:tcPr>
            <w:tcW w:w="5904" w:type="dxa"/>
            <w:vAlign w:val="center"/>
          </w:tcPr>
          <w:p w14:paraId="1E506DA4" w14:textId="78CA1BD6" w:rsidR="000F43C1" w:rsidRPr="00B4070A" w:rsidRDefault="000F43C1" w:rsidP="00FC0445">
            <w:pPr>
              <w:keepLines/>
              <w:widowControl w:val="0"/>
              <w:rPr>
                <w:rFonts w:cstheme="minorHAnsi"/>
              </w:rPr>
            </w:pPr>
            <w:r w:rsidRPr="00B4070A">
              <w:rPr>
                <w:rFonts w:cstheme="minorHAnsi"/>
              </w:rPr>
              <w:t>Role and Selection of Internal Representative</w:t>
            </w:r>
            <w:r w:rsidR="002408A4" w:rsidRPr="00B4070A">
              <w:rPr>
                <w:rFonts w:cstheme="minorHAnsi"/>
              </w:rPr>
              <w:t xml:space="preserve"> (optional)</w:t>
            </w:r>
          </w:p>
        </w:tc>
        <w:tc>
          <w:tcPr>
            <w:tcW w:w="3127" w:type="dxa"/>
            <w:shd w:val="clear" w:color="auto" w:fill="F2F2F2" w:themeFill="background1" w:themeFillShade="F2"/>
            <w:vAlign w:val="center"/>
          </w:tcPr>
          <w:p w14:paraId="0E8AEED1" w14:textId="77777777" w:rsidR="000F43C1" w:rsidRPr="00B4070A" w:rsidRDefault="000F43C1" w:rsidP="00FC0445">
            <w:pPr>
              <w:pStyle w:val="ListParagraph"/>
              <w:keepLines/>
              <w:widowControl w:val="0"/>
              <w:numPr>
                <w:ilvl w:val="0"/>
                <w:numId w:val="92"/>
              </w:numPr>
              <w:ind w:left="180" w:hanging="180"/>
              <w:rPr>
                <w:rFonts w:cstheme="minorHAnsi"/>
              </w:rPr>
            </w:pPr>
            <w:r w:rsidRPr="00B4070A">
              <w:rPr>
                <w:rFonts w:cstheme="minorHAnsi"/>
              </w:rPr>
              <w:t>No Documentation</w:t>
            </w:r>
          </w:p>
        </w:tc>
      </w:tr>
      <w:tr w:rsidR="000F43C1" w:rsidRPr="00B4070A" w14:paraId="621F9EE8" w14:textId="77777777" w:rsidTr="001C6630">
        <w:trPr>
          <w:trHeight w:val="503"/>
          <w:tblHeader/>
          <w:jc w:val="center"/>
        </w:trPr>
        <w:tc>
          <w:tcPr>
            <w:tcW w:w="895" w:type="dxa"/>
            <w:vAlign w:val="center"/>
          </w:tcPr>
          <w:p w14:paraId="14EA4A54" w14:textId="77777777" w:rsidR="000F43C1" w:rsidRPr="00B4070A" w:rsidRDefault="000F43C1" w:rsidP="00FC0445">
            <w:pPr>
              <w:keepLines/>
              <w:widowControl w:val="0"/>
              <w:jc w:val="center"/>
              <w:rPr>
                <w:rFonts w:cstheme="minorHAnsi"/>
              </w:rPr>
            </w:pPr>
            <w:r w:rsidRPr="00B4070A">
              <w:rPr>
                <w:rFonts w:cstheme="minorHAnsi"/>
              </w:rPr>
              <w:t>Step 6</w:t>
            </w:r>
          </w:p>
        </w:tc>
        <w:tc>
          <w:tcPr>
            <w:tcW w:w="5904" w:type="dxa"/>
            <w:vAlign w:val="center"/>
          </w:tcPr>
          <w:p w14:paraId="7B3243D1" w14:textId="77777777" w:rsidR="000F43C1" w:rsidRPr="00B4070A" w:rsidRDefault="000F43C1" w:rsidP="00FC0445">
            <w:pPr>
              <w:keepLines/>
              <w:widowControl w:val="0"/>
              <w:rPr>
                <w:rFonts w:cstheme="minorHAnsi"/>
              </w:rPr>
            </w:pPr>
            <w:r w:rsidRPr="00B4070A">
              <w:rPr>
                <w:rFonts w:cstheme="minorHAnsi"/>
              </w:rPr>
              <w:t>Writing and Completion of Self-Study using Template</w:t>
            </w:r>
          </w:p>
        </w:tc>
        <w:tc>
          <w:tcPr>
            <w:tcW w:w="3127" w:type="dxa"/>
            <w:shd w:val="clear" w:color="auto" w:fill="F2F2F2" w:themeFill="background1" w:themeFillShade="F2"/>
            <w:vAlign w:val="center"/>
          </w:tcPr>
          <w:p w14:paraId="5260AED2" w14:textId="1E4F5DC2" w:rsidR="000F43C1" w:rsidRPr="00B4070A" w:rsidRDefault="000F43C1" w:rsidP="00FC0445">
            <w:pPr>
              <w:pStyle w:val="ListParagraph"/>
              <w:keepLines/>
              <w:widowControl w:val="0"/>
              <w:numPr>
                <w:ilvl w:val="0"/>
                <w:numId w:val="92"/>
              </w:numPr>
              <w:ind w:left="180" w:hanging="180"/>
              <w:rPr>
                <w:rFonts w:cstheme="minorHAnsi"/>
              </w:rPr>
            </w:pPr>
            <w:r w:rsidRPr="00B4070A">
              <w:rPr>
                <w:rFonts w:cstheme="minorHAnsi"/>
              </w:rPr>
              <w:t>Self-Study and Appendices</w:t>
            </w:r>
          </w:p>
        </w:tc>
      </w:tr>
      <w:tr w:rsidR="000F43C1" w:rsidRPr="00B4070A" w14:paraId="2BA91501" w14:textId="77777777" w:rsidTr="001C6630">
        <w:trPr>
          <w:trHeight w:val="547"/>
          <w:tblHeader/>
          <w:jc w:val="center"/>
        </w:trPr>
        <w:tc>
          <w:tcPr>
            <w:tcW w:w="895" w:type="dxa"/>
            <w:vAlign w:val="center"/>
          </w:tcPr>
          <w:p w14:paraId="72200458" w14:textId="77777777" w:rsidR="000F43C1" w:rsidRPr="00B4070A" w:rsidRDefault="000F43C1" w:rsidP="00FC0445">
            <w:pPr>
              <w:keepLines/>
              <w:widowControl w:val="0"/>
              <w:jc w:val="center"/>
              <w:rPr>
                <w:rFonts w:cstheme="minorHAnsi"/>
              </w:rPr>
            </w:pPr>
            <w:r w:rsidRPr="00B4070A">
              <w:rPr>
                <w:rFonts w:cstheme="minorHAnsi"/>
              </w:rPr>
              <w:t>Step 7</w:t>
            </w:r>
          </w:p>
        </w:tc>
        <w:tc>
          <w:tcPr>
            <w:tcW w:w="5904" w:type="dxa"/>
            <w:vAlign w:val="center"/>
          </w:tcPr>
          <w:p w14:paraId="51538A8B" w14:textId="7980AB47" w:rsidR="000F43C1" w:rsidRPr="00B4070A" w:rsidRDefault="000F43C1" w:rsidP="00FC0445">
            <w:pPr>
              <w:keepLines/>
              <w:widowControl w:val="0"/>
              <w:tabs>
                <w:tab w:val="left" w:pos="1134"/>
              </w:tabs>
              <w:rPr>
                <w:rFonts w:cstheme="minorHAnsi"/>
              </w:rPr>
            </w:pPr>
            <w:r w:rsidRPr="00B4070A">
              <w:rPr>
                <w:rFonts w:cstheme="minorHAnsi"/>
              </w:rPr>
              <w:t>Dean Sign</w:t>
            </w:r>
            <w:r w:rsidR="00066DDC">
              <w:rPr>
                <w:rFonts w:cstheme="minorHAnsi"/>
              </w:rPr>
              <w:t>-</w:t>
            </w:r>
            <w:r w:rsidRPr="00B4070A">
              <w:rPr>
                <w:rFonts w:cstheme="minorHAnsi"/>
              </w:rPr>
              <w:t xml:space="preserve">Off </w:t>
            </w:r>
            <w:r w:rsidR="00066DDC">
              <w:rPr>
                <w:rFonts w:cstheme="minorHAnsi"/>
              </w:rPr>
              <w:t xml:space="preserve">on </w:t>
            </w:r>
            <w:r w:rsidRPr="00B4070A">
              <w:rPr>
                <w:rFonts w:cstheme="minorHAnsi"/>
              </w:rPr>
              <w:t>Self-Study and Appendices</w:t>
            </w:r>
          </w:p>
        </w:tc>
        <w:tc>
          <w:tcPr>
            <w:tcW w:w="3127" w:type="dxa"/>
            <w:shd w:val="clear" w:color="auto" w:fill="F2F2F2" w:themeFill="background1" w:themeFillShade="F2"/>
            <w:vAlign w:val="center"/>
          </w:tcPr>
          <w:p w14:paraId="0CF6E9F7" w14:textId="77777777" w:rsidR="000F43C1" w:rsidRPr="00B4070A" w:rsidRDefault="000F43C1" w:rsidP="00FC0445">
            <w:pPr>
              <w:pStyle w:val="ListParagraph"/>
              <w:keepLines/>
              <w:widowControl w:val="0"/>
              <w:numPr>
                <w:ilvl w:val="0"/>
                <w:numId w:val="92"/>
              </w:numPr>
              <w:ind w:left="180" w:hanging="180"/>
              <w:rPr>
                <w:rFonts w:cstheme="minorHAnsi"/>
              </w:rPr>
            </w:pPr>
            <w:r w:rsidRPr="00B4070A">
              <w:rPr>
                <w:rFonts w:cstheme="minorHAnsi"/>
              </w:rPr>
              <w:t>Signature on Self-Study</w:t>
            </w:r>
          </w:p>
          <w:p w14:paraId="777A58AE" w14:textId="4367CF40" w:rsidR="000F43C1" w:rsidRPr="00B4070A" w:rsidRDefault="000F43C1" w:rsidP="00FC0445">
            <w:pPr>
              <w:pStyle w:val="ListParagraph"/>
              <w:keepLines/>
              <w:widowControl w:val="0"/>
              <w:ind w:left="180"/>
              <w:rPr>
                <w:rFonts w:cstheme="minorHAnsi"/>
              </w:rPr>
            </w:pPr>
            <w:r w:rsidRPr="00B4070A">
              <w:rPr>
                <w:rFonts w:cstheme="minorHAnsi"/>
              </w:rPr>
              <w:t>(included with Step 6 documentation)</w:t>
            </w:r>
          </w:p>
        </w:tc>
      </w:tr>
      <w:tr w:rsidR="000F43C1" w:rsidRPr="00B4070A" w14:paraId="2EE645AC" w14:textId="77777777" w:rsidTr="001C6630">
        <w:trPr>
          <w:trHeight w:val="476"/>
          <w:tblHeader/>
          <w:jc w:val="center"/>
        </w:trPr>
        <w:tc>
          <w:tcPr>
            <w:tcW w:w="895" w:type="dxa"/>
            <w:vAlign w:val="center"/>
          </w:tcPr>
          <w:p w14:paraId="1097A2B4" w14:textId="77777777" w:rsidR="000F43C1" w:rsidRPr="00B4070A" w:rsidRDefault="000F43C1" w:rsidP="00FC0445">
            <w:pPr>
              <w:keepLines/>
              <w:widowControl w:val="0"/>
              <w:jc w:val="center"/>
              <w:rPr>
                <w:rFonts w:cstheme="minorHAnsi"/>
              </w:rPr>
            </w:pPr>
            <w:r w:rsidRPr="00B4070A">
              <w:rPr>
                <w:rFonts w:cstheme="minorHAnsi"/>
              </w:rPr>
              <w:t>Step 8</w:t>
            </w:r>
          </w:p>
        </w:tc>
        <w:tc>
          <w:tcPr>
            <w:tcW w:w="5904" w:type="dxa"/>
            <w:vAlign w:val="center"/>
          </w:tcPr>
          <w:p w14:paraId="244996FA" w14:textId="77777777" w:rsidR="000F43C1" w:rsidRPr="00B4070A" w:rsidRDefault="000F43C1" w:rsidP="00FC0445">
            <w:pPr>
              <w:keepLines/>
              <w:widowControl w:val="0"/>
              <w:rPr>
                <w:rFonts w:cstheme="minorHAnsi"/>
              </w:rPr>
            </w:pPr>
            <w:r w:rsidRPr="00B4070A">
              <w:rPr>
                <w:rFonts w:cstheme="minorHAnsi"/>
              </w:rPr>
              <w:t>CPRC Reviews Self-Study and Appendices</w:t>
            </w:r>
          </w:p>
        </w:tc>
        <w:tc>
          <w:tcPr>
            <w:tcW w:w="3127" w:type="dxa"/>
            <w:shd w:val="clear" w:color="auto" w:fill="F2F2F2" w:themeFill="background1" w:themeFillShade="F2"/>
            <w:vAlign w:val="center"/>
          </w:tcPr>
          <w:p w14:paraId="3631C884" w14:textId="77777777" w:rsidR="000F43C1" w:rsidRPr="00B4070A" w:rsidRDefault="000F43C1" w:rsidP="00FC0445">
            <w:pPr>
              <w:pStyle w:val="ListParagraph"/>
              <w:keepLines/>
              <w:widowControl w:val="0"/>
              <w:numPr>
                <w:ilvl w:val="0"/>
                <w:numId w:val="92"/>
              </w:numPr>
              <w:ind w:left="180" w:hanging="180"/>
              <w:rPr>
                <w:rFonts w:cstheme="minorHAnsi"/>
              </w:rPr>
            </w:pPr>
            <w:r w:rsidRPr="00B4070A">
              <w:rPr>
                <w:rFonts w:cstheme="minorHAnsi"/>
              </w:rPr>
              <w:t>CPRC Minutes</w:t>
            </w:r>
          </w:p>
        </w:tc>
      </w:tr>
      <w:tr w:rsidR="000F43C1" w:rsidRPr="00B4070A" w14:paraId="0BC1058D" w14:textId="77777777" w:rsidTr="001C6630">
        <w:trPr>
          <w:trHeight w:val="547"/>
          <w:tblHeader/>
          <w:jc w:val="center"/>
        </w:trPr>
        <w:tc>
          <w:tcPr>
            <w:tcW w:w="895" w:type="dxa"/>
            <w:vAlign w:val="center"/>
          </w:tcPr>
          <w:p w14:paraId="530BA988" w14:textId="77777777" w:rsidR="000F43C1" w:rsidRPr="00B4070A" w:rsidRDefault="000F43C1" w:rsidP="00FC0445">
            <w:pPr>
              <w:keepLines/>
              <w:widowControl w:val="0"/>
              <w:jc w:val="center"/>
              <w:rPr>
                <w:rFonts w:cstheme="minorHAnsi"/>
              </w:rPr>
            </w:pPr>
            <w:r w:rsidRPr="00B4070A">
              <w:rPr>
                <w:rFonts w:cstheme="minorHAnsi"/>
              </w:rPr>
              <w:t>Step 9</w:t>
            </w:r>
          </w:p>
        </w:tc>
        <w:tc>
          <w:tcPr>
            <w:tcW w:w="5904" w:type="dxa"/>
            <w:vAlign w:val="center"/>
          </w:tcPr>
          <w:p w14:paraId="01739C47" w14:textId="77777777" w:rsidR="000F43C1" w:rsidRPr="00B4070A" w:rsidRDefault="000F43C1" w:rsidP="00FC0445">
            <w:pPr>
              <w:keepLines/>
              <w:widowControl w:val="0"/>
              <w:rPr>
                <w:rFonts w:cstheme="minorHAnsi"/>
              </w:rPr>
            </w:pPr>
            <w:r w:rsidRPr="00B4070A">
              <w:rPr>
                <w:rFonts w:cstheme="minorHAnsi"/>
              </w:rPr>
              <w:t>Site Visit and Instructions</w:t>
            </w:r>
          </w:p>
        </w:tc>
        <w:tc>
          <w:tcPr>
            <w:tcW w:w="3127" w:type="dxa"/>
            <w:shd w:val="clear" w:color="auto" w:fill="F2F2F2" w:themeFill="background1" w:themeFillShade="F2"/>
            <w:vAlign w:val="center"/>
          </w:tcPr>
          <w:p w14:paraId="4B3F096A" w14:textId="77777777" w:rsidR="000F43C1" w:rsidRPr="00B4070A" w:rsidRDefault="000F43C1" w:rsidP="00FC0445">
            <w:pPr>
              <w:pStyle w:val="ListParagraph"/>
              <w:keepLines/>
              <w:widowControl w:val="0"/>
              <w:numPr>
                <w:ilvl w:val="0"/>
                <w:numId w:val="92"/>
              </w:numPr>
              <w:ind w:left="180" w:hanging="180"/>
              <w:rPr>
                <w:rFonts w:cstheme="minorHAnsi"/>
              </w:rPr>
            </w:pPr>
            <w:r w:rsidRPr="00B4070A">
              <w:rPr>
                <w:rFonts w:cstheme="minorHAnsi"/>
              </w:rPr>
              <w:t>Site Visit Schedule</w:t>
            </w:r>
          </w:p>
          <w:p w14:paraId="4C58F522" w14:textId="3CF68F1A" w:rsidR="000F43C1" w:rsidRPr="00B4070A" w:rsidRDefault="000F43C1" w:rsidP="00FC0445">
            <w:pPr>
              <w:pStyle w:val="ListParagraph"/>
              <w:keepLines/>
              <w:widowControl w:val="0"/>
              <w:numPr>
                <w:ilvl w:val="0"/>
                <w:numId w:val="92"/>
              </w:numPr>
              <w:ind w:left="180" w:hanging="180"/>
              <w:rPr>
                <w:rFonts w:cstheme="minorHAnsi"/>
              </w:rPr>
            </w:pPr>
            <w:r w:rsidRPr="00B4070A">
              <w:rPr>
                <w:rFonts w:cstheme="minorHAnsi"/>
              </w:rPr>
              <w:t>Reviewer Instructions</w:t>
            </w:r>
          </w:p>
        </w:tc>
      </w:tr>
      <w:tr w:rsidR="000F43C1" w:rsidRPr="00B4070A" w14:paraId="4941AE2E" w14:textId="77777777" w:rsidTr="001C6630">
        <w:trPr>
          <w:trHeight w:val="547"/>
          <w:tblHeader/>
          <w:jc w:val="center"/>
        </w:trPr>
        <w:tc>
          <w:tcPr>
            <w:tcW w:w="895" w:type="dxa"/>
            <w:vAlign w:val="center"/>
          </w:tcPr>
          <w:p w14:paraId="06FEB0CB" w14:textId="77777777" w:rsidR="000F43C1" w:rsidRPr="00B4070A" w:rsidRDefault="000F43C1" w:rsidP="00FC0445">
            <w:pPr>
              <w:keepLines/>
              <w:widowControl w:val="0"/>
              <w:jc w:val="center"/>
              <w:rPr>
                <w:rFonts w:cstheme="minorHAnsi"/>
              </w:rPr>
            </w:pPr>
            <w:r w:rsidRPr="00B4070A">
              <w:rPr>
                <w:rFonts w:cstheme="minorHAnsi"/>
              </w:rPr>
              <w:t>Step 10</w:t>
            </w:r>
          </w:p>
        </w:tc>
        <w:tc>
          <w:tcPr>
            <w:tcW w:w="5904" w:type="dxa"/>
            <w:vAlign w:val="center"/>
          </w:tcPr>
          <w:p w14:paraId="73D1028E" w14:textId="0FF31C37" w:rsidR="000F43C1" w:rsidRPr="00B4070A" w:rsidRDefault="000F43C1" w:rsidP="00FC0445">
            <w:pPr>
              <w:keepLines/>
              <w:widowControl w:val="0"/>
              <w:rPr>
                <w:rFonts w:cstheme="minorHAnsi"/>
              </w:rPr>
            </w:pPr>
            <w:r w:rsidRPr="00B4070A">
              <w:rPr>
                <w:rFonts w:cstheme="minorHAnsi"/>
              </w:rPr>
              <w:t xml:space="preserve">External Reviewers’ Report </w:t>
            </w:r>
          </w:p>
        </w:tc>
        <w:tc>
          <w:tcPr>
            <w:tcW w:w="3127" w:type="dxa"/>
            <w:shd w:val="clear" w:color="auto" w:fill="F2F2F2" w:themeFill="background1" w:themeFillShade="F2"/>
            <w:vAlign w:val="center"/>
          </w:tcPr>
          <w:p w14:paraId="345C053C" w14:textId="77777777" w:rsidR="000F43C1" w:rsidRPr="00B4070A" w:rsidRDefault="000F43C1" w:rsidP="00FC0445">
            <w:pPr>
              <w:pStyle w:val="ListParagraph"/>
              <w:keepLines/>
              <w:widowControl w:val="0"/>
              <w:numPr>
                <w:ilvl w:val="0"/>
                <w:numId w:val="92"/>
              </w:numPr>
              <w:ind w:left="180" w:hanging="180"/>
              <w:rPr>
                <w:rFonts w:cstheme="minorHAnsi"/>
              </w:rPr>
            </w:pPr>
            <w:r w:rsidRPr="00B4070A">
              <w:rPr>
                <w:rFonts w:cstheme="minorHAnsi"/>
              </w:rPr>
              <w:t>External Reviewers’ Report</w:t>
            </w:r>
          </w:p>
        </w:tc>
      </w:tr>
      <w:tr w:rsidR="000F43C1" w:rsidRPr="00B4070A" w14:paraId="7229B1F2" w14:textId="77777777" w:rsidTr="001C6630">
        <w:trPr>
          <w:trHeight w:val="321"/>
          <w:tblHeader/>
          <w:jc w:val="center"/>
        </w:trPr>
        <w:tc>
          <w:tcPr>
            <w:tcW w:w="895" w:type="dxa"/>
            <w:vAlign w:val="center"/>
          </w:tcPr>
          <w:p w14:paraId="77C3FD50" w14:textId="77777777" w:rsidR="000F43C1" w:rsidRPr="00B4070A" w:rsidRDefault="000F43C1" w:rsidP="00FC0445">
            <w:pPr>
              <w:keepLines/>
              <w:widowControl w:val="0"/>
              <w:jc w:val="center"/>
              <w:rPr>
                <w:rFonts w:cstheme="minorHAnsi"/>
              </w:rPr>
            </w:pPr>
            <w:r w:rsidRPr="00B4070A">
              <w:rPr>
                <w:rFonts w:cstheme="minorHAnsi"/>
              </w:rPr>
              <w:t>Step 11</w:t>
            </w:r>
          </w:p>
        </w:tc>
        <w:tc>
          <w:tcPr>
            <w:tcW w:w="5904" w:type="dxa"/>
            <w:vAlign w:val="center"/>
          </w:tcPr>
          <w:p w14:paraId="34D9E7C4" w14:textId="77777777" w:rsidR="000F43C1" w:rsidRPr="00B4070A" w:rsidRDefault="000F43C1" w:rsidP="00FC0445">
            <w:pPr>
              <w:keepLines/>
              <w:widowControl w:val="0"/>
              <w:rPr>
                <w:rFonts w:cstheme="minorHAnsi"/>
              </w:rPr>
            </w:pPr>
            <w:r w:rsidRPr="00B4070A">
              <w:rPr>
                <w:rFonts w:cstheme="minorHAnsi"/>
              </w:rPr>
              <w:t>Program Response to External Reviewers’ Report</w:t>
            </w:r>
          </w:p>
        </w:tc>
        <w:tc>
          <w:tcPr>
            <w:tcW w:w="3127" w:type="dxa"/>
            <w:shd w:val="clear" w:color="auto" w:fill="F2F2F2" w:themeFill="background1" w:themeFillShade="F2"/>
            <w:vAlign w:val="center"/>
          </w:tcPr>
          <w:p w14:paraId="269D0DDE" w14:textId="77777777" w:rsidR="000F43C1" w:rsidRPr="00B4070A" w:rsidRDefault="000F43C1" w:rsidP="00FC0445">
            <w:pPr>
              <w:pStyle w:val="ListParagraph"/>
              <w:keepLines/>
              <w:widowControl w:val="0"/>
              <w:numPr>
                <w:ilvl w:val="0"/>
                <w:numId w:val="92"/>
              </w:numPr>
              <w:ind w:left="180" w:hanging="180"/>
              <w:rPr>
                <w:rFonts w:cstheme="minorHAnsi"/>
              </w:rPr>
            </w:pPr>
            <w:r w:rsidRPr="00B4070A">
              <w:rPr>
                <w:rFonts w:cstheme="minorHAnsi"/>
              </w:rPr>
              <w:t>Program Response</w:t>
            </w:r>
          </w:p>
        </w:tc>
      </w:tr>
      <w:tr w:rsidR="000F43C1" w:rsidRPr="00B4070A" w14:paraId="05D174C7" w14:textId="77777777" w:rsidTr="001C6630">
        <w:trPr>
          <w:trHeight w:val="329"/>
          <w:tblHeader/>
          <w:jc w:val="center"/>
        </w:trPr>
        <w:tc>
          <w:tcPr>
            <w:tcW w:w="895" w:type="dxa"/>
            <w:vAlign w:val="center"/>
          </w:tcPr>
          <w:p w14:paraId="449C88E0" w14:textId="77777777" w:rsidR="000F43C1" w:rsidRPr="00B4070A" w:rsidRDefault="000F43C1" w:rsidP="00FC0445">
            <w:pPr>
              <w:keepLines/>
              <w:widowControl w:val="0"/>
              <w:jc w:val="center"/>
              <w:rPr>
                <w:rFonts w:cstheme="minorHAnsi"/>
              </w:rPr>
            </w:pPr>
            <w:r w:rsidRPr="00B4070A">
              <w:rPr>
                <w:rFonts w:cstheme="minorHAnsi"/>
              </w:rPr>
              <w:t>Step 12</w:t>
            </w:r>
          </w:p>
        </w:tc>
        <w:tc>
          <w:tcPr>
            <w:tcW w:w="5904" w:type="dxa"/>
            <w:vAlign w:val="center"/>
          </w:tcPr>
          <w:p w14:paraId="443BCBDF" w14:textId="77777777" w:rsidR="000F43C1" w:rsidRPr="00B4070A" w:rsidRDefault="000F43C1" w:rsidP="00FC0445">
            <w:pPr>
              <w:keepLines/>
              <w:widowControl w:val="0"/>
              <w:rPr>
                <w:rFonts w:cstheme="minorHAnsi"/>
              </w:rPr>
            </w:pPr>
            <w:r w:rsidRPr="00B4070A">
              <w:rPr>
                <w:rFonts w:cstheme="minorHAnsi"/>
              </w:rPr>
              <w:t>Decanal Response to External Reviewers’ Report</w:t>
            </w:r>
          </w:p>
        </w:tc>
        <w:tc>
          <w:tcPr>
            <w:tcW w:w="3127" w:type="dxa"/>
            <w:shd w:val="clear" w:color="auto" w:fill="F2F2F2" w:themeFill="background1" w:themeFillShade="F2"/>
            <w:vAlign w:val="center"/>
          </w:tcPr>
          <w:p w14:paraId="45090354" w14:textId="77777777" w:rsidR="000F43C1" w:rsidRPr="00B4070A" w:rsidRDefault="000F43C1" w:rsidP="00FC0445">
            <w:pPr>
              <w:pStyle w:val="ListParagraph"/>
              <w:keepLines/>
              <w:widowControl w:val="0"/>
              <w:numPr>
                <w:ilvl w:val="0"/>
                <w:numId w:val="92"/>
              </w:numPr>
              <w:ind w:left="180" w:hanging="180"/>
              <w:rPr>
                <w:rFonts w:cstheme="minorHAnsi"/>
              </w:rPr>
            </w:pPr>
            <w:r w:rsidRPr="00B4070A">
              <w:rPr>
                <w:rFonts w:cstheme="minorHAnsi"/>
              </w:rPr>
              <w:t>Decanal Response</w:t>
            </w:r>
          </w:p>
        </w:tc>
      </w:tr>
      <w:tr w:rsidR="000F43C1" w:rsidRPr="00B4070A" w14:paraId="62E8C97A" w14:textId="77777777" w:rsidTr="001C6630">
        <w:trPr>
          <w:trHeight w:val="420"/>
          <w:tblHeader/>
          <w:jc w:val="center"/>
        </w:trPr>
        <w:tc>
          <w:tcPr>
            <w:tcW w:w="895" w:type="dxa"/>
            <w:vAlign w:val="center"/>
          </w:tcPr>
          <w:p w14:paraId="4F799FCD" w14:textId="77777777" w:rsidR="000F43C1" w:rsidRPr="00B4070A" w:rsidRDefault="000F43C1" w:rsidP="00FC0445">
            <w:pPr>
              <w:keepLines/>
              <w:widowControl w:val="0"/>
              <w:jc w:val="center"/>
              <w:rPr>
                <w:rFonts w:cstheme="minorHAnsi"/>
              </w:rPr>
            </w:pPr>
            <w:r w:rsidRPr="00B4070A">
              <w:rPr>
                <w:rFonts w:cstheme="minorHAnsi"/>
              </w:rPr>
              <w:t>Step 13</w:t>
            </w:r>
          </w:p>
        </w:tc>
        <w:tc>
          <w:tcPr>
            <w:tcW w:w="5904" w:type="dxa"/>
            <w:vAlign w:val="center"/>
          </w:tcPr>
          <w:p w14:paraId="07F46D71" w14:textId="369F7E66" w:rsidR="000F43C1" w:rsidRPr="00B4070A" w:rsidRDefault="000F43C1" w:rsidP="00FC0445">
            <w:pPr>
              <w:keepLines/>
              <w:widowControl w:val="0"/>
              <w:rPr>
                <w:rFonts w:cstheme="minorHAnsi"/>
              </w:rPr>
            </w:pPr>
            <w:r w:rsidRPr="00B4070A">
              <w:rPr>
                <w:rFonts w:cstheme="minorHAnsi"/>
              </w:rPr>
              <w:t>CPRC Development of Final Assessment Report</w:t>
            </w:r>
            <w:r w:rsidR="00F57547">
              <w:rPr>
                <w:rFonts w:cstheme="minorHAnsi"/>
              </w:rPr>
              <w:t>, Executive Summary</w:t>
            </w:r>
            <w:r w:rsidRPr="00B4070A">
              <w:rPr>
                <w:rFonts w:cstheme="minorHAnsi"/>
              </w:rPr>
              <w:t xml:space="preserve"> and Implementation Plan</w:t>
            </w:r>
          </w:p>
        </w:tc>
        <w:tc>
          <w:tcPr>
            <w:tcW w:w="3127" w:type="dxa"/>
            <w:shd w:val="clear" w:color="auto" w:fill="F2F2F2" w:themeFill="background1" w:themeFillShade="F2"/>
            <w:vAlign w:val="center"/>
          </w:tcPr>
          <w:p w14:paraId="47174617" w14:textId="77777777" w:rsidR="000F43C1" w:rsidRPr="00B4070A" w:rsidRDefault="000F43C1" w:rsidP="00FC0445">
            <w:pPr>
              <w:pStyle w:val="ListParagraph"/>
              <w:keepLines/>
              <w:widowControl w:val="0"/>
              <w:numPr>
                <w:ilvl w:val="0"/>
                <w:numId w:val="92"/>
              </w:numPr>
              <w:ind w:left="180" w:hanging="180"/>
              <w:rPr>
                <w:rFonts w:cstheme="minorHAnsi"/>
              </w:rPr>
            </w:pPr>
            <w:r w:rsidRPr="00B4070A">
              <w:rPr>
                <w:rFonts w:cstheme="minorHAnsi"/>
              </w:rPr>
              <w:t>CPRC Minutes</w:t>
            </w:r>
          </w:p>
        </w:tc>
      </w:tr>
      <w:tr w:rsidR="000F43C1" w:rsidRPr="00B4070A" w14:paraId="49065E35" w14:textId="77777777" w:rsidTr="001C6630">
        <w:trPr>
          <w:trHeight w:val="547"/>
          <w:tblHeader/>
          <w:jc w:val="center"/>
        </w:trPr>
        <w:tc>
          <w:tcPr>
            <w:tcW w:w="895" w:type="dxa"/>
            <w:vAlign w:val="center"/>
          </w:tcPr>
          <w:p w14:paraId="17864775" w14:textId="77777777" w:rsidR="000F43C1" w:rsidRPr="00B4070A" w:rsidRDefault="000F43C1" w:rsidP="00FC0445">
            <w:pPr>
              <w:keepLines/>
              <w:widowControl w:val="0"/>
              <w:jc w:val="center"/>
              <w:rPr>
                <w:rFonts w:cstheme="minorHAnsi"/>
              </w:rPr>
            </w:pPr>
            <w:r w:rsidRPr="00B4070A">
              <w:rPr>
                <w:rFonts w:cstheme="minorHAnsi"/>
              </w:rPr>
              <w:t>Step 14</w:t>
            </w:r>
          </w:p>
        </w:tc>
        <w:tc>
          <w:tcPr>
            <w:tcW w:w="5904" w:type="dxa"/>
            <w:vAlign w:val="center"/>
          </w:tcPr>
          <w:p w14:paraId="157009D4" w14:textId="77777777" w:rsidR="000F43C1" w:rsidRPr="00B4070A" w:rsidRDefault="000F43C1" w:rsidP="00FC0445">
            <w:pPr>
              <w:keepLines/>
              <w:widowControl w:val="0"/>
              <w:rPr>
                <w:rFonts w:cstheme="minorHAnsi"/>
              </w:rPr>
            </w:pPr>
            <w:r w:rsidRPr="00B4070A">
              <w:rPr>
                <w:rFonts w:cstheme="minorHAnsi"/>
              </w:rPr>
              <w:t>FAR Approval and Distribution</w:t>
            </w:r>
          </w:p>
        </w:tc>
        <w:tc>
          <w:tcPr>
            <w:tcW w:w="3127" w:type="dxa"/>
            <w:shd w:val="clear" w:color="auto" w:fill="F2F2F2" w:themeFill="background1" w:themeFillShade="F2"/>
            <w:vAlign w:val="center"/>
          </w:tcPr>
          <w:p w14:paraId="0635D7F2" w14:textId="77777777" w:rsidR="000F43C1" w:rsidRPr="00B4070A" w:rsidRDefault="000F43C1" w:rsidP="00FC0445">
            <w:pPr>
              <w:pStyle w:val="ListParagraph"/>
              <w:keepLines/>
              <w:widowControl w:val="0"/>
              <w:numPr>
                <w:ilvl w:val="0"/>
                <w:numId w:val="92"/>
              </w:numPr>
              <w:ind w:left="180" w:hanging="180"/>
              <w:rPr>
                <w:rFonts w:cstheme="minorHAnsi"/>
              </w:rPr>
            </w:pPr>
            <w:r w:rsidRPr="00B4070A">
              <w:rPr>
                <w:rFonts w:cstheme="minorHAnsi"/>
              </w:rPr>
              <w:t>FAR with Provost’s Signature</w:t>
            </w:r>
          </w:p>
          <w:p w14:paraId="5AAA0ECB" w14:textId="77777777" w:rsidR="000F43C1" w:rsidRPr="00B4070A" w:rsidRDefault="000F43C1" w:rsidP="00FC0445">
            <w:pPr>
              <w:pStyle w:val="ListParagraph"/>
              <w:keepLines/>
              <w:widowControl w:val="0"/>
              <w:numPr>
                <w:ilvl w:val="0"/>
                <w:numId w:val="92"/>
              </w:numPr>
              <w:ind w:left="180" w:hanging="180"/>
              <w:rPr>
                <w:rFonts w:cstheme="minorHAnsi"/>
              </w:rPr>
            </w:pPr>
            <w:r w:rsidRPr="00B4070A">
              <w:rPr>
                <w:rFonts w:cstheme="minorHAnsi"/>
              </w:rPr>
              <w:t>QC Letter of Review</w:t>
            </w:r>
          </w:p>
        </w:tc>
      </w:tr>
      <w:tr w:rsidR="000F43C1" w:rsidRPr="00B4070A" w14:paraId="031BE014" w14:textId="77777777" w:rsidTr="001C6630">
        <w:trPr>
          <w:trHeight w:val="465"/>
          <w:tblHeader/>
          <w:jc w:val="center"/>
        </w:trPr>
        <w:tc>
          <w:tcPr>
            <w:tcW w:w="895" w:type="dxa"/>
            <w:vAlign w:val="center"/>
          </w:tcPr>
          <w:p w14:paraId="1458F6A4" w14:textId="77777777" w:rsidR="000F43C1" w:rsidRPr="00B4070A" w:rsidRDefault="000F43C1" w:rsidP="00FC0445">
            <w:pPr>
              <w:keepLines/>
              <w:widowControl w:val="0"/>
              <w:jc w:val="center"/>
              <w:rPr>
                <w:rFonts w:cstheme="minorHAnsi"/>
              </w:rPr>
            </w:pPr>
            <w:r w:rsidRPr="00B4070A">
              <w:rPr>
                <w:rFonts w:cstheme="minorHAnsi"/>
              </w:rPr>
              <w:t>Step 15</w:t>
            </w:r>
          </w:p>
        </w:tc>
        <w:tc>
          <w:tcPr>
            <w:tcW w:w="5904" w:type="dxa"/>
            <w:vAlign w:val="center"/>
          </w:tcPr>
          <w:p w14:paraId="33FAADD2" w14:textId="61E9D744" w:rsidR="000F43C1" w:rsidRPr="00B4070A" w:rsidRDefault="003032E7" w:rsidP="00FC0445">
            <w:pPr>
              <w:keepLines/>
              <w:widowControl w:val="0"/>
              <w:rPr>
                <w:rFonts w:cstheme="minorHAnsi"/>
              </w:rPr>
            </w:pPr>
            <w:r>
              <w:rPr>
                <w:rFonts w:cstheme="minorHAnsi"/>
              </w:rPr>
              <w:t>Implementation</w:t>
            </w:r>
            <w:r w:rsidR="000F43C1" w:rsidRPr="00B4070A">
              <w:rPr>
                <w:rFonts w:cstheme="minorHAnsi"/>
              </w:rPr>
              <w:t xml:space="preserve"> Report by Academic Units</w:t>
            </w:r>
          </w:p>
        </w:tc>
        <w:tc>
          <w:tcPr>
            <w:tcW w:w="3127" w:type="dxa"/>
            <w:shd w:val="clear" w:color="auto" w:fill="F2F2F2" w:themeFill="background1" w:themeFillShade="F2"/>
            <w:vAlign w:val="center"/>
          </w:tcPr>
          <w:p w14:paraId="32EB2CA1" w14:textId="62F42803" w:rsidR="000F43C1" w:rsidRPr="00B4070A" w:rsidRDefault="003032E7" w:rsidP="00FC0445">
            <w:pPr>
              <w:pStyle w:val="ListParagraph"/>
              <w:keepLines/>
              <w:widowControl w:val="0"/>
              <w:numPr>
                <w:ilvl w:val="0"/>
                <w:numId w:val="92"/>
              </w:numPr>
              <w:ind w:left="180" w:hanging="180"/>
              <w:rPr>
                <w:rFonts w:cstheme="minorHAnsi"/>
              </w:rPr>
            </w:pPr>
            <w:r>
              <w:rPr>
                <w:rFonts w:cstheme="minorHAnsi"/>
              </w:rPr>
              <w:t>Implementation</w:t>
            </w:r>
            <w:r w:rsidR="000F43C1" w:rsidRPr="00B4070A">
              <w:rPr>
                <w:rFonts w:cstheme="minorHAnsi"/>
              </w:rPr>
              <w:t xml:space="preserve"> Report</w:t>
            </w:r>
          </w:p>
        </w:tc>
      </w:tr>
      <w:tr w:rsidR="000F43C1" w:rsidRPr="00B4070A" w14:paraId="119CD0FC" w14:textId="77777777" w:rsidTr="001C6630">
        <w:trPr>
          <w:trHeight w:val="547"/>
          <w:tblHeader/>
          <w:jc w:val="center"/>
        </w:trPr>
        <w:tc>
          <w:tcPr>
            <w:tcW w:w="895" w:type="dxa"/>
            <w:vAlign w:val="center"/>
          </w:tcPr>
          <w:p w14:paraId="5F700C98" w14:textId="77777777" w:rsidR="000F43C1" w:rsidRPr="00B4070A" w:rsidRDefault="000F43C1" w:rsidP="00FC0445">
            <w:pPr>
              <w:keepLines/>
              <w:widowControl w:val="0"/>
              <w:jc w:val="center"/>
              <w:rPr>
                <w:rFonts w:cstheme="minorHAnsi"/>
              </w:rPr>
            </w:pPr>
            <w:r w:rsidRPr="00B4070A">
              <w:rPr>
                <w:rFonts w:cstheme="minorHAnsi"/>
              </w:rPr>
              <w:t>Step 16</w:t>
            </w:r>
          </w:p>
        </w:tc>
        <w:tc>
          <w:tcPr>
            <w:tcW w:w="5904" w:type="dxa"/>
            <w:vAlign w:val="center"/>
          </w:tcPr>
          <w:p w14:paraId="68A01F4D" w14:textId="4BAFF2E6" w:rsidR="000F43C1" w:rsidRPr="00B4070A" w:rsidRDefault="000F43C1" w:rsidP="00FC0445">
            <w:pPr>
              <w:keepLines/>
              <w:widowControl w:val="0"/>
              <w:rPr>
                <w:rFonts w:cstheme="minorHAnsi"/>
              </w:rPr>
            </w:pPr>
            <w:r w:rsidRPr="00B4070A">
              <w:rPr>
                <w:rFonts w:cstheme="minorHAnsi"/>
              </w:rPr>
              <w:t xml:space="preserve">Dean Signs Off </w:t>
            </w:r>
            <w:r w:rsidR="003032E7">
              <w:rPr>
                <w:rFonts w:cstheme="minorHAnsi"/>
              </w:rPr>
              <w:t>Implementation</w:t>
            </w:r>
            <w:r w:rsidR="00625014">
              <w:rPr>
                <w:rFonts w:cstheme="minorHAnsi"/>
              </w:rPr>
              <w:t xml:space="preserve"> </w:t>
            </w:r>
            <w:r w:rsidRPr="00B4070A">
              <w:rPr>
                <w:rFonts w:cstheme="minorHAnsi"/>
              </w:rPr>
              <w:t>Report</w:t>
            </w:r>
          </w:p>
        </w:tc>
        <w:tc>
          <w:tcPr>
            <w:tcW w:w="3127" w:type="dxa"/>
            <w:shd w:val="clear" w:color="auto" w:fill="F2F2F2" w:themeFill="background1" w:themeFillShade="F2"/>
            <w:vAlign w:val="center"/>
          </w:tcPr>
          <w:p w14:paraId="61DDB605" w14:textId="38064C67" w:rsidR="000F43C1" w:rsidRPr="00B4070A" w:rsidRDefault="000F43C1" w:rsidP="00FC0445">
            <w:pPr>
              <w:pStyle w:val="ListParagraph"/>
              <w:keepLines/>
              <w:widowControl w:val="0"/>
              <w:numPr>
                <w:ilvl w:val="0"/>
                <w:numId w:val="92"/>
              </w:numPr>
              <w:ind w:left="180" w:hanging="180"/>
              <w:rPr>
                <w:rFonts w:cstheme="minorHAnsi"/>
              </w:rPr>
            </w:pPr>
            <w:r w:rsidRPr="00B4070A">
              <w:rPr>
                <w:rFonts w:cstheme="minorHAnsi"/>
              </w:rPr>
              <w:t xml:space="preserve">Signature on </w:t>
            </w:r>
            <w:r w:rsidR="003032E7">
              <w:rPr>
                <w:rFonts w:cstheme="minorHAnsi"/>
              </w:rPr>
              <w:t>Implementation</w:t>
            </w:r>
            <w:r w:rsidRPr="00B4070A">
              <w:rPr>
                <w:rFonts w:cstheme="minorHAnsi"/>
              </w:rPr>
              <w:t xml:space="preserve"> Report (included with Step 15 documentation)</w:t>
            </w:r>
          </w:p>
        </w:tc>
      </w:tr>
      <w:tr w:rsidR="000F43C1" w:rsidRPr="00B4070A" w14:paraId="58873193" w14:textId="77777777" w:rsidTr="001C6630">
        <w:trPr>
          <w:trHeight w:val="375"/>
          <w:tblHeader/>
          <w:jc w:val="center"/>
        </w:trPr>
        <w:tc>
          <w:tcPr>
            <w:tcW w:w="895" w:type="dxa"/>
            <w:vAlign w:val="center"/>
          </w:tcPr>
          <w:p w14:paraId="480A0DFE" w14:textId="77777777" w:rsidR="000F43C1" w:rsidRPr="00B4070A" w:rsidRDefault="000F43C1" w:rsidP="00FC0445">
            <w:pPr>
              <w:keepLines/>
              <w:widowControl w:val="0"/>
              <w:jc w:val="center"/>
              <w:rPr>
                <w:rFonts w:cstheme="minorHAnsi"/>
              </w:rPr>
            </w:pPr>
            <w:r w:rsidRPr="00B4070A">
              <w:rPr>
                <w:rFonts w:cstheme="minorHAnsi"/>
              </w:rPr>
              <w:t>Step 17</w:t>
            </w:r>
          </w:p>
        </w:tc>
        <w:tc>
          <w:tcPr>
            <w:tcW w:w="5904" w:type="dxa"/>
            <w:vAlign w:val="center"/>
          </w:tcPr>
          <w:p w14:paraId="44C796D3" w14:textId="7E5DA55A" w:rsidR="000F43C1" w:rsidRPr="00B4070A" w:rsidRDefault="000F43C1" w:rsidP="00FC0445">
            <w:pPr>
              <w:keepLines/>
              <w:widowControl w:val="0"/>
              <w:rPr>
                <w:rFonts w:cstheme="minorHAnsi"/>
              </w:rPr>
            </w:pPr>
            <w:r w:rsidRPr="00B4070A">
              <w:rPr>
                <w:rFonts w:cstheme="minorHAnsi"/>
              </w:rPr>
              <w:t xml:space="preserve">CPRC Reviews </w:t>
            </w:r>
            <w:r w:rsidR="003032E7">
              <w:rPr>
                <w:rFonts w:cstheme="minorHAnsi"/>
              </w:rPr>
              <w:t>Implementation</w:t>
            </w:r>
            <w:r w:rsidR="00625014" w:rsidRPr="00B4070A">
              <w:rPr>
                <w:rFonts w:cstheme="minorHAnsi"/>
              </w:rPr>
              <w:t xml:space="preserve"> </w:t>
            </w:r>
            <w:r w:rsidRPr="00B4070A">
              <w:rPr>
                <w:rFonts w:cstheme="minorHAnsi"/>
              </w:rPr>
              <w:t>Report</w:t>
            </w:r>
          </w:p>
        </w:tc>
        <w:tc>
          <w:tcPr>
            <w:tcW w:w="3127" w:type="dxa"/>
            <w:shd w:val="clear" w:color="auto" w:fill="F2F2F2" w:themeFill="background1" w:themeFillShade="F2"/>
            <w:vAlign w:val="center"/>
          </w:tcPr>
          <w:p w14:paraId="37F1F66B" w14:textId="77777777" w:rsidR="000F43C1" w:rsidRPr="00B4070A" w:rsidRDefault="000F43C1" w:rsidP="00FC0445">
            <w:pPr>
              <w:pStyle w:val="ListParagraph"/>
              <w:keepLines/>
              <w:widowControl w:val="0"/>
              <w:numPr>
                <w:ilvl w:val="0"/>
                <w:numId w:val="92"/>
              </w:numPr>
              <w:ind w:left="180" w:hanging="180"/>
              <w:rPr>
                <w:rFonts w:cstheme="minorHAnsi"/>
              </w:rPr>
            </w:pPr>
            <w:r w:rsidRPr="00B4070A">
              <w:rPr>
                <w:rFonts w:cstheme="minorHAnsi"/>
              </w:rPr>
              <w:t>CPRC Minutes</w:t>
            </w:r>
          </w:p>
        </w:tc>
      </w:tr>
      <w:tr w:rsidR="000F43C1" w:rsidRPr="00B4070A" w14:paraId="189F6CC0" w14:textId="77777777" w:rsidTr="001C6630">
        <w:trPr>
          <w:trHeight w:val="391"/>
          <w:tblHeader/>
          <w:jc w:val="center"/>
        </w:trPr>
        <w:tc>
          <w:tcPr>
            <w:tcW w:w="895" w:type="dxa"/>
            <w:vAlign w:val="center"/>
          </w:tcPr>
          <w:p w14:paraId="5585B1E9" w14:textId="77777777" w:rsidR="000F43C1" w:rsidRPr="00B4070A" w:rsidRDefault="000F43C1" w:rsidP="00FC0445">
            <w:pPr>
              <w:keepLines/>
              <w:widowControl w:val="0"/>
              <w:jc w:val="center"/>
              <w:rPr>
                <w:rFonts w:cstheme="minorHAnsi"/>
              </w:rPr>
            </w:pPr>
            <w:r w:rsidRPr="00B4070A">
              <w:rPr>
                <w:rFonts w:cstheme="minorHAnsi"/>
              </w:rPr>
              <w:t>Step 18</w:t>
            </w:r>
          </w:p>
        </w:tc>
        <w:tc>
          <w:tcPr>
            <w:tcW w:w="5904" w:type="dxa"/>
            <w:vAlign w:val="center"/>
          </w:tcPr>
          <w:p w14:paraId="05072BDD" w14:textId="77777777" w:rsidR="000F43C1" w:rsidRPr="00B4070A" w:rsidRDefault="000F43C1" w:rsidP="00FC0445">
            <w:pPr>
              <w:keepLines/>
              <w:widowControl w:val="0"/>
              <w:rPr>
                <w:rFonts w:cstheme="minorHAnsi"/>
              </w:rPr>
            </w:pPr>
            <w:r w:rsidRPr="00B4070A">
              <w:rPr>
                <w:rFonts w:cstheme="minorHAnsi"/>
              </w:rPr>
              <w:t>Notification that Review is Complete</w:t>
            </w:r>
          </w:p>
        </w:tc>
        <w:tc>
          <w:tcPr>
            <w:tcW w:w="3127" w:type="dxa"/>
            <w:shd w:val="clear" w:color="auto" w:fill="F2F2F2" w:themeFill="background1" w:themeFillShade="F2"/>
            <w:vAlign w:val="center"/>
          </w:tcPr>
          <w:p w14:paraId="7F2A6631" w14:textId="3226F2B9" w:rsidR="0073312E" w:rsidRPr="00B4070A" w:rsidRDefault="000F43C1" w:rsidP="00FC0445">
            <w:pPr>
              <w:pStyle w:val="ListParagraph"/>
              <w:keepLines/>
              <w:widowControl w:val="0"/>
              <w:numPr>
                <w:ilvl w:val="0"/>
                <w:numId w:val="92"/>
              </w:numPr>
              <w:ind w:left="180" w:hanging="180"/>
              <w:rPr>
                <w:rFonts w:cstheme="minorHAnsi"/>
              </w:rPr>
            </w:pPr>
            <w:r w:rsidRPr="00B4070A">
              <w:rPr>
                <w:rFonts w:cstheme="minorHAnsi"/>
              </w:rPr>
              <w:t>Letter of Completion</w:t>
            </w:r>
            <w:r w:rsidR="0073312E" w:rsidRPr="00B4070A">
              <w:rPr>
                <w:rFonts w:cstheme="minorHAnsi"/>
              </w:rPr>
              <w:t xml:space="preserve">                    </w:t>
            </w:r>
          </w:p>
        </w:tc>
      </w:tr>
    </w:tbl>
    <w:p w14:paraId="4E6DBD60" w14:textId="37BC7A54" w:rsidR="001C6630" w:rsidRDefault="001C6630" w:rsidP="00FC0445">
      <w:pPr>
        <w:pStyle w:val="Heading2"/>
        <w:widowControl w:val="0"/>
        <w:numPr>
          <w:ilvl w:val="0"/>
          <w:numId w:val="0"/>
        </w:numPr>
        <w:spacing w:after="0" w:line="240" w:lineRule="auto"/>
        <w:rPr>
          <w:rFonts w:cstheme="minorHAnsi"/>
          <w:sz w:val="20"/>
        </w:rPr>
      </w:pPr>
    </w:p>
    <w:p w14:paraId="54ADAD73" w14:textId="77777777" w:rsidR="00354DA5" w:rsidRPr="00354DA5" w:rsidRDefault="00354DA5" w:rsidP="00354DA5">
      <w:pPr>
        <w:pStyle w:val="BodyText"/>
      </w:pPr>
    </w:p>
    <w:p w14:paraId="46E0D461" w14:textId="315DEBF2" w:rsidR="00EF5A56" w:rsidRPr="00FC0445" w:rsidRDefault="002E61CF" w:rsidP="00FC0445">
      <w:pPr>
        <w:spacing w:after="0" w:line="240" w:lineRule="auto"/>
        <w:rPr>
          <w:rFonts w:ascii="Arial Black" w:hAnsi="Arial Black" w:cstheme="minorHAnsi"/>
          <w:sz w:val="20"/>
        </w:rPr>
      </w:pPr>
      <w:r w:rsidRPr="00FC0445">
        <w:rPr>
          <w:rFonts w:ascii="Arial Black" w:hAnsi="Arial Black" w:cstheme="minorHAnsi"/>
          <w:sz w:val="20"/>
        </w:rPr>
        <w:lastRenderedPageBreak/>
        <w:t>1.</w:t>
      </w:r>
      <w:r w:rsidR="001B7BF3" w:rsidRPr="00FC0445">
        <w:rPr>
          <w:rFonts w:ascii="Arial Black" w:hAnsi="Arial Black" w:cstheme="minorHAnsi"/>
          <w:sz w:val="20"/>
        </w:rPr>
        <w:t>7</w:t>
      </w:r>
      <w:r w:rsidRPr="00FC0445">
        <w:rPr>
          <w:rFonts w:ascii="Arial Black" w:hAnsi="Arial Black" w:cstheme="minorHAnsi"/>
          <w:sz w:val="20"/>
        </w:rPr>
        <w:t xml:space="preserve"> </w:t>
      </w:r>
      <w:r w:rsidR="00A53A2B" w:rsidRPr="00FC0445">
        <w:rPr>
          <w:rFonts w:ascii="Arial Black" w:hAnsi="Arial Black" w:cstheme="minorHAnsi"/>
          <w:sz w:val="20"/>
        </w:rPr>
        <w:t>Process</w:t>
      </w:r>
    </w:p>
    <w:p w14:paraId="09E164A8" w14:textId="77777777" w:rsidR="000F43C1" w:rsidRPr="00846637" w:rsidRDefault="000F43C1" w:rsidP="00FC0445">
      <w:pPr>
        <w:pStyle w:val="BodyText"/>
        <w:widowControl w:val="0"/>
        <w:spacing w:after="0"/>
        <w:rPr>
          <w:rFonts w:asciiTheme="minorHAnsi" w:hAnsiTheme="minorHAnsi" w:cstheme="minorHAnsi"/>
          <w:sz w:val="20"/>
        </w:rPr>
      </w:pPr>
    </w:p>
    <w:p w14:paraId="640D7F03" w14:textId="33F44A1E" w:rsidR="00EF5A56" w:rsidRPr="00B4070A" w:rsidRDefault="00974C64" w:rsidP="00FC0445">
      <w:pPr>
        <w:pStyle w:val="Heading3"/>
        <w:keepNext w:val="0"/>
        <w:keepLines w:val="0"/>
        <w:widowControl w:val="0"/>
        <w:spacing w:before="0" w:line="240" w:lineRule="auto"/>
        <w:rPr>
          <w:rFonts w:asciiTheme="minorHAnsi" w:hAnsiTheme="minorHAnsi" w:cstheme="minorHAnsi"/>
          <w:sz w:val="22"/>
        </w:rPr>
      </w:pPr>
      <w:bookmarkStart w:id="10" w:name="Step1_Cyclical"/>
      <w:r w:rsidRPr="00B4070A">
        <w:rPr>
          <w:rFonts w:asciiTheme="minorHAnsi" w:hAnsiTheme="minorHAnsi" w:cstheme="minorHAnsi"/>
          <w:sz w:val="22"/>
        </w:rPr>
        <w:t>Step 1</w:t>
      </w:r>
      <w:r w:rsidR="00EF5A56" w:rsidRPr="00B4070A">
        <w:rPr>
          <w:rFonts w:asciiTheme="minorHAnsi" w:hAnsiTheme="minorHAnsi" w:cstheme="minorHAnsi"/>
          <w:sz w:val="22"/>
        </w:rPr>
        <w:t xml:space="preserve"> – </w:t>
      </w:r>
      <w:r w:rsidRPr="00B4070A">
        <w:rPr>
          <w:rFonts w:asciiTheme="minorHAnsi" w:hAnsiTheme="minorHAnsi" w:cstheme="minorHAnsi"/>
          <w:sz w:val="22"/>
        </w:rPr>
        <w:t>Notification of Cyclical Program Review</w:t>
      </w:r>
    </w:p>
    <w:bookmarkEnd w:id="10"/>
    <w:p w14:paraId="56578974" w14:textId="634621E7" w:rsidR="00592D25" w:rsidRPr="00B4070A" w:rsidRDefault="00EF5A56" w:rsidP="00FC0445">
      <w:pPr>
        <w:widowControl w:val="0"/>
        <w:spacing w:after="0" w:line="240" w:lineRule="auto"/>
        <w:rPr>
          <w:rFonts w:cstheme="minorHAnsi"/>
        </w:rPr>
      </w:pPr>
      <w:r w:rsidRPr="00B4070A">
        <w:rPr>
          <w:rFonts w:cstheme="minorHAnsi"/>
          <w:b/>
        </w:rPr>
        <w:t>Timing</w:t>
      </w:r>
      <w:r w:rsidR="00DD0E69" w:rsidRPr="00B4070A">
        <w:rPr>
          <w:rFonts w:cstheme="minorHAnsi"/>
          <w:b/>
        </w:rPr>
        <w:t>:</w:t>
      </w:r>
      <w:r w:rsidR="00DD0E69" w:rsidRPr="00B4070A">
        <w:rPr>
          <w:rFonts w:cstheme="minorHAnsi"/>
        </w:rPr>
        <w:t xml:space="preserve">  </w:t>
      </w:r>
      <w:r w:rsidR="0073312E" w:rsidRPr="00B4070A">
        <w:rPr>
          <w:rFonts w:cstheme="minorHAnsi"/>
        </w:rPr>
        <w:t>I</w:t>
      </w:r>
      <w:r w:rsidR="00B846A9" w:rsidRPr="00B4070A">
        <w:rPr>
          <w:rFonts w:cstheme="minorHAnsi"/>
        </w:rPr>
        <w:t>n t</w:t>
      </w:r>
      <w:r w:rsidR="001912F5" w:rsidRPr="00B4070A">
        <w:rPr>
          <w:rFonts w:cstheme="minorHAnsi"/>
        </w:rPr>
        <w:t>he academic year prior to site visit</w:t>
      </w:r>
      <w:r w:rsidR="0073312E" w:rsidRPr="00B4070A">
        <w:rPr>
          <w:rFonts w:cstheme="minorHAnsi"/>
        </w:rPr>
        <w:t>, t</w:t>
      </w:r>
      <w:r w:rsidR="001569DD">
        <w:rPr>
          <w:rFonts w:cstheme="minorHAnsi"/>
        </w:rPr>
        <w:t>iming of notification will vary between summer and fall.</w:t>
      </w:r>
    </w:p>
    <w:p w14:paraId="14340A55" w14:textId="77777777" w:rsidR="00592D25" w:rsidRPr="00B4070A" w:rsidRDefault="00592D25" w:rsidP="00FC0445">
      <w:pPr>
        <w:widowControl w:val="0"/>
        <w:spacing w:after="0" w:line="240" w:lineRule="auto"/>
        <w:rPr>
          <w:rFonts w:cstheme="minorHAnsi"/>
        </w:rPr>
      </w:pPr>
    </w:p>
    <w:p w14:paraId="228BCF24" w14:textId="0A7195BA" w:rsidR="00876DF4" w:rsidRPr="00B4070A" w:rsidRDefault="005953A2" w:rsidP="00FC0445">
      <w:pPr>
        <w:widowControl w:val="0"/>
        <w:spacing w:after="0" w:line="240" w:lineRule="auto"/>
        <w:rPr>
          <w:rFonts w:cstheme="minorHAnsi"/>
        </w:rPr>
      </w:pPr>
      <w:r>
        <w:rPr>
          <w:rFonts w:cstheme="minorHAnsi"/>
        </w:rPr>
        <w:t xml:space="preserve">The </w:t>
      </w:r>
      <w:r w:rsidR="00876DF4" w:rsidRPr="00B4070A">
        <w:rPr>
          <w:rFonts w:cstheme="minorHAnsi"/>
        </w:rPr>
        <w:t xml:space="preserve">Office of Provost notifies </w:t>
      </w:r>
      <w:r w:rsidR="004B7E49">
        <w:rPr>
          <w:rFonts w:cstheme="minorHAnsi"/>
        </w:rPr>
        <w:t xml:space="preserve">the </w:t>
      </w:r>
      <w:r w:rsidR="00876DF4" w:rsidRPr="00B4070A">
        <w:rPr>
          <w:rFonts w:cstheme="minorHAnsi"/>
        </w:rPr>
        <w:t>academic unit</w:t>
      </w:r>
      <w:r>
        <w:rPr>
          <w:rFonts w:cstheme="minorHAnsi"/>
        </w:rPr>
        <w:t>s</w:t>
      </w:r>
      <w:r w:rsidR="00876DF4" w:rsidRPr="00B4070A">
        <w:rPr>
          <w:rFonts w:cstheme="minorHAnsi"/>
        </w:rPr>
        <w:t xml:space="preserve"> that degree program</w:t>
      </w:r>
      <w:r w:rsidR="001912F5" w:rsidRPr="00B4070A">
        <w:rPr>
          <w:rFonts w:cstheme="minorHAnsi"/>
        </w:rPr>
        <w:t>s</w:t>
      </w:r>
      <w:r w:rsidR="00876DF4" w:rsidRPr="00B4070A">
        <w:rPr>
          <w:rFonts w:cstheme="minorHAnsi"/>
        </w:rPr>
        <w:t xml:space="preserve"> for which </w:t>
      </w:r>
      <w:r>
        <w:rPr>
          <w:rFonts w:cstheme="minorHAnsi"/>
        </w:rPr>
        <w:t>each</w:t>
      </w:r>
      <w:r w:rsidR="00876DF4" w:rsidRPr="00B4070A">
        <w:rPr>
          <w:rFonts w:cstheme="minorHAnsi"/>
        </w:rPr>
        <w:t xml:space="preserve"> is responsible will be reviewed in the following year</w:t>
      </w:r>
      <w:r w:rsidR="001912F5" w:rsidRPr="00B4070A">
        <w:rPr>
          <w:rFonts w:cstheme="minorHAnsi"/>
        </w:rPr>
        <w:t>.</w:t>
      </w:r>
      <w:r w:rsidR="007B3B9E" w:rsidRPr="00B4070A">
        <w:rPr>
          <w:rFonts w:cstheme="minorHAnsi"/>
        </w:rPr>
        <w:t xml:space="preserve"> This notification will </w:t>
      </w:r>
      <w:r w:rsidR="00EE57E3" w:rsidRPr="00B4070A">
        <w:rPr>
          <w:rFonts w:cstheme="minorHAnsi"/>
        </w:rPr>
        <w:t xml:space="preserve">specifically indicate </w:t>
      </w:r>
      <w:r w:rsidR="002408A4" w:rsidRPr="00B4070A">
        <w:rPr>
          <w:rFonts w:cstheme="minorHAnsi"/>
        </w:rPr>
        <w:t>distinct</w:t>
      </w:r>
      <w:r w:rsidR="00EE57E3" w:rsidRPr="00B4070A">
        <w:rPr>
          <w:rFonts w:cstheme="minorHAnsi"/>
        </w:rPr>
        <w:t xml:space="preserve"> offerings </w:t>
      </w:r>
      <w:r w:rsidR="002408A4" w:rsidRPr="00B4070A">
        <w:rPr>
          <w:rFonts w:cstheme="minorHAnsi"/>
        </w:rPr>
        <w:t>for each program</w:t>
      </w:r>
      <w:r w:rsidR="00EE57E3" w:rsidRPr="00B4070A">
        <w:rPr>
          <w:rFonts w:cstheme="minorHAnsi"/>
        </w:rPr>
        <w:t>, i.e., campus location, online offering.</w:t>
      </w:r>
    </w:p>
    <w:p w14:paraId="03FA44F5" w14:textId="77777777" w:rsidR="000F43C1" w:rsidRPr="00B4070A" w:rsidRDefault="000F43C1" w:rsidP="00FC0445">
      <w:pPr>
        <w:pStyle w:val="Heading3"/>
        <w:keepNext w:val="0"/>
        <w:keepLines w:val="0"/>
        <w:widowControl w:val="0"/>
        <w:spacing w:before="0" w:line="240" w:lineRule="auto"/>
        <w:rPr>
          <w:rFonts w:asciiTheme="minorHAnsi" w:hAnsiTheme="minorHAnsi" w:cstheme="minorHAnsi"/>
          <w:sz w:val="22"/>
        </w:rPr>
      </w:pPr>
      <w:bookmarkStart w:id="11" w:name="Step2_Cyclical"/>
    </w:p>
    <w:p w14:paraId="7D9BDEE5" w14:textId="367A1166" w:rsidR="00EF5A56" w:rsidRPr="00B4070A" w:rsidRDefault="00974C64" w:rsidP="00FC0445">
      <w:pPr>
        <w:pStyle w:val="Heading3"/>
        <w:keepNext w:val="0"/>
        <w:keepLines w:val="0"/>
        <w:widowControl w:val="0"/>
        <w:spacing w:before="0" w:line="240" w:lineRule="auto"/>
        <w:rPr>
          <w:rFonts w:asciiTheme="minorHAnsi" w:hAnsiTheme="minorHAnsi" w:cstheme="minorHAnsi"/>
          <w:sz w:val="22"/>
        </w:rPr>
      </w:pPr>
      <w:r w:rsidRPr="00B4070A">
        <w:rPr>
          <w:rFonts w:asciiTheme="minorHAnsi" w:hAnsiTheme="minorHAnsi" w:cstheme="minorHAnsi"/>
          <w:sz w:val="22"/>
        </w:rPr>
        <w:t>S</w:t>
      </w:r>
      <w:r w:rsidR="00BE2BF7" w:rsidRPr="00B4070A">
        <w:rPr>
          <w:rFonts w:asciiTheme="minorHAnsi" w:hAnsiTheme="minorHAnsi" w:cstheme="minorHAnsi"/>
          <w:sz w:val="22"/>
        </w:rPr>
        <w:t>tep 2 – Workshop</w:t>
      </w:r>
      <w:bookmarkEnd w:id="11"/>
      <w:r w:rsidR="00F23B71" w:rsidRPr="00B4070A">
        <w:rPr>
          <w:rFonts w:asciiTheme="minorHAnsi" w:hAnsiTheme="minorHAnsi" w:cstheme="minorHAnsi"/>
          <w:sz w:val="22"/>
        </w:rPr>
        <w:t>/</w:t>
      </w:r>
      <w:r w:rsidR="0058131E" w:rsidRPr="00B4070A">
        <w:rPr>
          <w:rFonts w:asciiTheme="minorHAnsi" w:hAnsiTheme="minorHAnsi" w:cstheme="minorHAnsi"/>
          <w:sz w:val="22"/>
        </w:rPr>
        <w:t>Orientation Session</w:t>
      </w:r>
    </w:p>
    <w:p w14:paraId="632037B0" w14:textId="77992B49" w:rsidR="00EF5A56" w:rsidRPr="00B4070A" w:rsidRDefault="00EF5A56" w:rsidP="00FC0445">
      <w:pPr>
        <w:pStyle w:val="PlainText"/>
        <w:widowControl w:val="0"/>
        <w:rPr>
          <w:rFonts w:asciiTheme="minorHAnsi" w:hAnsiTheme="minorHAnsi" w:cstheme="minorHAnsi"/>
          <w:sz w:val="22"/>
          <w:szCs w:val="22"/>
        </w:rPr>
      </w:pPr>
      <w:r w:rsidRPr="00B4070A">
        <w:rPr>
          <w:rFonts w:asciiTheme="minorHAnsi" w:hAnsiTheme="minorHAnsi" w:cstheme="minorHAnsi"/>
          <w:b/>
          <w:sz w:val="22"/>
          <w:szCs w:val="22"/>
        </w:rPr>
        <w:t>Timing</w:t>
      </w:r>
      <w:r w:rsidR="00DD0E69" w:rsidRPr="00B4070A">
        <w:rPr>
          <w:rFonts w:asciiTheme="minorHAnsi" w:hAnsiTheme="minorHAnsi" w:cstheme="minorHAnsi"/>
          <w:b/>
          <w:sz w:val="22"/>
          <w:szCs w:val="22"/>
        </w:rPr>
        <w:t>:</w:t>
      </w:r>
      <w:r w:rsidR="00DD0E69" w:rsidRPr="00B4070A">
        <w:rPr>
          <w:rFonts w:asciiTheme="minorHAnsi" w:hAnsiTheme="minorHAnsi" w:cstheme="minorHAnsi"/>
          <w:sz w:val="22"/>
          <w:szCs w:val="22"/>
        </w:rPr>
        <w:t xml:space="preserve">  </w:t>
      </w:r>
      <w:r w:rsidRPr="00B4070A">
        <w:rPr>
          <w:rFonts w:asciiTheme="minorHAnsi" w:hAnsiTheme="minorHAnsi" w:cstheme="minorHAnsi"/>
          <w:sz w:val="22"/>
          <w:szCs w:val="22"/>
        </w:rPr>
        <w:t>Fall of the academic year prior to site visit</w:t>
      </w:r>
    </w:p>
    <w:p w14:paraId="1EEEF46C" w14:textId="77777777" w:rsidR="00592D25" w:rsidRPr="00846637" w:rsidRDefault="00592D25" w:rsidP="00FC0445">
      <w:pPr>
        <w:pStyle w:val="PlainText"/>
        <w:widowControl w:val="0"/>
        <w:rPr>
          <w:rFonts w:asciiTheme="minorHAnsi" w:hAnsiTheme="minorHAnsi" w:cstheme="minorHAnsi"/>
          <w:sz w:val="20"/>
          <w:szCs w:val="20"/>
        </w:rPr>
      </w:pPr>
    </w:p>
    <w:p w14:paraId="1DCCC03A" w14:textId="7CCDC145" w:rsidR="00EF5A56" w:rsidRPr="00B4070A" w:rsidRDefault="00EF5A56" w:rsidP="00FC0445">
      <w:pPr>
        <w:pStyle w:val="PlainText"/>
        <w:widowControl w:val="0"/>
        <w:rPr>
          <w:rFonts w:asciiTheme="minorHAnsi" w:hAnsiTheme="minorHAnsi" w:cstheme="minorHAnsi"/>
          <w:sz w:val="22"/>
          <w:szCs w:val="22"/>
        </w:rPr>
      </w:pPr>
      <w:r w:rsidRPr="00B4070A">
        <w:rPr>
          <w:rFonts w:asciiTheme="minorHAnsi" w:hAnsiTheme="minorHAnsi" w:cstheme="minorHAnsi"/>
          <w:sz w:val="22"/>
          <w:szCs w:val="22"/>
        </w:rPr>
        <w:t xml:space="preserve">Office of Provost organizes </w:t>
      </w:r>
      <w:r w:rsidR="00876DF4" w:rsidRPr="00B4070A">
        <w:rPr>
          <w:rFonts w:asciiTheme="minorHAnsi" w:hAnsiTheme="minorHAnsi" w:cstheme="minorHAnsi"/>
          <w:sz w:val="22"/>
          <w:szCs w:val="22"/>
        </w:rPr>
        <w:t>workshop</w:t>
      </w:r>
      <w:r w:rsidR="0073312E" w:rsidRPr="00B4070A">
        <w:rPr>
          <w:rFonts w:asciiTheme="minorHAnsi" w:hAnsiTheme="minorHAnsi" w:cstheme="minorHAnsi"/>
          <w:sz w:val="22"/>
          <w:szCs w:val="22"/>
        </w:rPr>
        <w:t>(s)</w:t>
      </w:r>
      <w:r w:rsidR="00876DF4" w:rsidRPr="00B4070A">
        <w:rPr>
          <w:rFonts w:asciiTheme="minorHAnsi" w:hAnsiTheme="minorHAnsi" w:cstheme="minorHAnsi"/>
          <w:sz w:val="22"/>
          <w:szCs w:val="22"/>
        </w:rPr>
        <w:t xml:space="preserve"> for academic units to review cyclical review process and required </w:t>
      </w:r>
      <w:r w:rsidR="00490E70" w:rsidRPr="00B4070A">
        <w:rPr>
          <w:rFonts w:asciiTheme="minorHAnsi" w:hAnsiTheme="minorHAnsi" w:cstheme="minorHAnsi"/>
          <w:sz w:val="22"/>
          <w:szCs w:val="22"/>
        </w:rPr>
        <w:t>steps</w:t>
      </w:r>
      <w:r w:rsidR="00876DF4" w:rsidRPr="00B4070A">
        <w:rPr>
          <w:rFonts w:asciiTheme="minorHAnsi" w:hAnsiTheme="minorHAnsi" w:cstheme="minorHAnsi"/>
          <w:sz w:val="22"/>
          <w:szCs w:val="22"/>
        </w:rPr>
        <w:t xml:space="preserve"> to complete self-study and appendices</w:t>
      </w:r>
      <w:r w:rsidR="006456C5" w:rsidRPr="00B4070A">
        <w:rPr>
          <w:rFonts w:asciiTheme="minorHAnsi" w:hAnsiTheme="minorHAnsi" w:cstheme="minorHAnsi"/>
          <w:sz w:val="22"/>
          <w:szCs w:val="22"/>
        </w:rPr>
        <w:t>.</w:t>
      </w:r>
    </w:p>
    <w:p w14:paraId="7BA29794" w14:textId="77777777" w:rsidR="00EE57E3" w:rsidRPr="00B4070A" w:rsidRDefault="00EE57E3" w:rsidP="00FC0445">
      <w:pPr>
        <w:pStyle w:val="PlainText"/>
        <w:widowControl w:val="0"/>
        <w:rPr>
          <w:rFonts w:asciiTheme="minorHAnsi" w:hAnsiTheme="minorHAnsi" w:cstheme="minorHAnsi"/>
          <w:sz w:val="22"/>
          <w:szCs w:val="22"/>
        </w:rPr>
      </w:pPr>
    </w:p>
    <w:p w14:paraId="1D87047C" w14:textId="7AB90494" w:rsidR="00BE2BF7" w:rsidRPr="00B4070A" w:rsidRDefault="00974C64" w:rsidP="00FC0445">
      <w:pPr>
        <w:pStyle w:val="Heading3"/>
        <w:keepNext w:val="0"/>
        <w:keepLines w:val="0"/>
        <w:widowControl w:val="0"/>
        <w:spacing w:before="0" w:line="240" w:lineRule="auto"/>
        <w:rPr>
          <w:rFonts w:asciiTheme="minorHAnsi" w:hAnsiTheme="minorHAnsi" w:cstheme="minorHAnsi"/>
          <w:sz w:val="22"/>
        </w:rPr>
      </w:pPr>
      <w:bookmarkStart w:id="12" w:name="Step3_Cyclical"/>
      <w:r w:rsidRPr="00B4070A">
        <w:rPr>
          <w:rFonts w:asciiTheme="minorHAnsi" w:hAnsiTheme="minorHAnsi" w:cstheme="minorHAnsi"/>
          <w:sz w:val="22"/>
        </w:rPr>
        <w:t>S</w:t>
      </w:r>
      <w:r w:rsidR="00BE2BF7" w:rsidRPr="00B4070A">
        <w:rPr>
          <w:rFonts w:asciiTheme="minorHAnsi" w:hAnsiTheme="minorHAnsi" w:cstheme="minorHAnsi"/>
          <w:sz w:val="22"/>
        </w:rPr>
        <w:t xml:space="preserve">tep 3 – Preparation </w:t>
      </w:r>
      <w:r w:rsidR="002249A8" w:rsidRPr="00B4070A">
        <w:rPr>
          <w:rFonts w:asciiTheme="minorHAnsi" w:hAnsiTheme="minorHAnsi" w:cstheme="minorHAnsi"/>
          <w:sz w:val="22"/>
        </w:rPr>
        <w:t>&amp;</w:t>
      </w:r>
      <w:r w:rsidR="00BE2BF7" w:rsidRPr="00B4070A">
        <w:rPr>
          <w:rFonts w:asciiTheme="minorHAnsi" w:hAnsiTheme="minorHAnsi" w:cstheme="minorHAnsi"/>
          <w:sz w:val="22"/>
        </w:rPr>
        <w:t xml:space="preserve"> Collection of Data for Self-Study </w:t>
      </w:r>
      <w:r w:rsidR="007E6554" w:rsidRPr="00B4070A">
        <w:rPr>
          <w:rFonts w:asciiTheme="minorHAnsi" w:hAnsiTheme="minorHAnsi" w:cstheme="minorHAnsi"/>
          <w:sz w:val="22"/>
        </w:rPr>
        <w:t>&amp;</w:t>
      </w:r>
      <w:r w:rsidR="00BE2BF7" w:rsidRPr="00B4070A">
        <w:rPr>
          <w:rFonts w:asciiTheme="minorHAnsi" w:hAnsiTheme="minorHAnsi" w:cstheme="minorHAnsi"/>
          <w:sz w:val="22"/>
        </w:rPr>
        <w:t xml:space="preserve"> Appendices</w:t>
      </w:r>
      <w:bookmarkEnd w:id="12"/>
    </w:p>
    <w:p w14:paraId="2C05ABF0" w14:textId="4698727F" w:rsidR="00CA2136" w:rsidRPr="00B4070A" w:rsidRDefault="00CA2136" w:rsidP="00FC0445">
      <w:pPr>
        <w:widowControl w:val="0"/>
        <w:tabs>
          <w:tab w:val="left" w:pos="1418"/>
        </w:tabs>
        <w:spacing w:after="0" w:line="240" w:lineRule="auto"/>
        <w:rPr>
          <w:rFonts w:cstheme="minorHAnsi"/>
        </w:rPr>
      </w:pPr>
      <w:r w:rsidRPr="00B4070A">
        <w:rPr>
          <w:rFonts w:cstheme="minorHAnsi"/>
          <w:b/>
        </w:rPr>
        <w:t>Timing</w:t>
      </w:r>
      <w:r w:rsidRPr="00B4070A">
        <w:rPr>
          <w:rFonts w:cstheme="minorHAnsi"/>
        </w:rPr>
        <w:t xml:space="preserve">:  </w:t>
      </w:r>
      <w:r w:rsidR="002135E9" w:rsidRPr="00B4070A">
        <w:rPr>
          <w:rFonts w:cstheme="minorHAnsi"/>
        </w:rPr>
        <w:t>During the</w:t>
      </w:r>
      <w:r w:rsidRPr="00B4070A">
        <w:rPr>
          <w:rFonts w:cstheme="minorHAnsi"/>
        </w:rPr>
        <w:t xml:space="preserve"> academic year prior to site visit</w:t>
      </w:r>
    </w:p>
    <w:p w14:paraId="3657253F" w14:textId="77777777" w:rsidR="00CA2136" w:rsidRPr="00846637" w:rsidRDefault="00CA2136" w:rsidP="00FC0445">
      <w:pPr>
        <w:pStyle w:val="PlainText"/>
        <w:widowControl w:val="0"/>
        <w:rPr>
          <w:rFonts w:asciiTheme="minorHAnsi" w:hAnsiTheme="minorHAnsi" w:cstheme="minorHAnsi"/>
          <w:sz w:val="20"/>
          <w:szCs w:val="20"/>
        </w:rPr>
      </w:pPr>
    </w:p>
    <w:p w14:paraId="24BBF309" w14:textId="18FC50BC" w:rsidR="00646F3B" w:rsidRPr="00AC3883" w:rsidRDefault="008B51E1" w:rsidP="00FC0445">
      <w:pPr>
        <w:pStyle w:val="PlainText"/>
        <w:widowControl w:val="0"/>
        <w:rPr>
          <w:rFonts w:asciiTheme="minorHAnsi" w:hAnsiTheme="minorHAnsi" w:cstheme="minorHAnsi"/>
          <w:color w:val="000000" w:themeColor="text1"/>
          <w:sz w:val="22"/>
          <w:szCs w:val="22"/>
          <w:highlight w:val="yellow"/>
        </w:rPr>
      </w:pPr>
      <w:r w:rsidRPr="00B4070A">
        <w:rPr>
          <w:rFonts w:asciiTheme="minorHAnsi" w:hAnsiTheme="minorHAnsi" w:cstheme="minorHAnsi"/>
          <w:sz w:val="22"/>
          <w:szCs w:val="22"/>
        </w:rPr>
        <w:t xml:space="preserve">A number </w:t>
      </w:r>
      <w:r w:rsidR="00646F3B" w:rsidRPr="00B4070A">
        <w:rPr>
          <w:rFonts w:asciiTheme="minorHAnsi" w:hAnsiTheme="minorHAnsi" w:cstheme="minorHAnsi"/>
          <w:sz w:val="22"/>
          <w:szCs w:val="22"/>
        </w:rPr>
        <w:t xml:space="preserve">of supports are available to assist </w:t>
      </w:r>
      <w:r w:rsidR="00DD0E69" w:rsidRPr="00B4070A">
        <w:rPr>
          <w:rFonts w:asciiTheme="minorHAnsi" w:hAnsiTheme="minorHAnsi" w:cstheme="minorHAnsi"/>
          <w:sz w:val="22"/>
          <w:szCs w:val="22"/>
        </w:rPr>
        <w:t>ac</w:t>
      </w:r>
      <w:r w:rsidR="00646F3B" w:rsidRPr="00B4070A">
        <w:rPr>
          <w:rFonts w:asciiTheme="minorHAnsi" w:hAnsiTheme="minorHAnsi" w:cstheme="minorHAnsi"/>
          <w:sz w:val="22"/>
          <w:szCs w:val="22"/>
        </w:rPr>
        <w:t xml:space="preserve">ademic </w:t>
      </w:r>
      <w:r w:rsidR="00DD0E69" w:rsidRPr="00B4070A">
        <w:rPr>
          <w:rFonts w:asciiTheme="minorHAnsi" w:hAnsiTheme="minorHAnsi" w:cstheme="minorHAnsi"/>
          <w:sz w:val="22"/>
          <w:szCs w:val="22"/>
        </w:rPr>
        <w:t>u</w:t>
      </w:r>
      <w:r w:rsidR="00646F3B" w:rsidRPr="00B4070A">
        <w:rPr>
          <w:rFonts w:asciiTheme="minorHAnsi" w:hAnsiTheme="minorHAnsi" w:cstheme="minorHAnsi"/>
          <w:sz w:val="22"/>
          <w:szCs w:val="22"/>
        </w:rPr>
        <w:t xml:space="preserve">nits in </w:t>
      </w:r>
      <w:r w:rsidR="00CA2136" w:rsidRPr="00B4070A">
        <w:rPr>
          <w:rFonts w:asciiTheme="minorHAnsi" w:hAnsiTheme="minorHAnsi" w:cstheme="minorHAnsi"/>
          <w:sz w:val="22"/>
          <w:szCs w:val="22"/>
        </w:rPr>
        <w:t>the preparation and completion of</w:t>
      </w:r>
      <w:r w:rsidR="00646F3B" w:rsidRPr="00B4070A">
        <w:rPr>
          <w:rFonts w:asciiTheme="minorHAnsi" w:hAnsiTheme="minorHAnsi" w:cstheme="minorHAnsi"/>
          <w:sz w:val="22"/>
          <w:szCs w:val="22"/>
        </w:rPr>
        <w:t xml:space="preserve"> cyclical review documentation.</w:t>
      </w:r>
      <w:r w:rsidR="00DD0E69" w:rsidRPr="00B4070A">
        <w:rPr>
          <w:rFonts w:asciiTheme="minorHAnsi" w:hAnsiTheme="minorHAnsi" w:cstheme="minorHAnsi"/>
          <w:sz w:val="22"/>
          <w:szCs w:val="22"/>
        </w:rPr>
        <w:t xml:space="preserve"> See </w:t>
      </w:r>
      <w:hyperlink w:anchor="Prov_of_Support" w:history="1">
        <w:r w:rsidR="00DD0E69" w:rsidRPr="00AC3883">
          <w:rPr>
            <w:rStyle w:val="Hyperlink"/>
            <w:rFonts w:asciiTheme="minorHAnsi" w:hAnsiTheme="minorHAnsi" w:cstheme="minorHAnsi"/>
            <w:b/>
            <w:color w:val="000000" w:themeColor="text1"/>
            <w:sz w:val="22"/>
            <w:szCs w:val="22"/>
            <w:u w:val="none"/>
          </w:rPr>
          <w:t>Provision of Support</w:t>
        </w:r>
      </w:hyperlink>
      <w:r w:rsidR="00DD0E69" w:rsidRPr="00AC3883">
        <w:rPr>
          <w:rFonts w:asciiTheme="minorHAnsi" w:hAnsiTheme="minorHAnsi" w:cstheme="minorHAnsi"/>
          <w:color w:val="000000" w:themeColor="text1"/>
          <w:sz w:val="22"/>
          <w:szCs w:val="22"/>
        </w:rPr>
        <w:t>.</w:t>
      </w:r>
    </w:p>
    <w:p w14:paraId="76C08320" w14:textId="77777777" w:rsidR="00DD0E69" w:rsidRPr="00B4070A" w:rsidRDefault="00DD0E69" w:rsidP="00FC0445">
      <w:pPr>
        <w:widowControl w:val="0"/>
        <w:tabs>
          <w:tab w:val="left" w:pos="1418"/>
        </w:tabs>
        <w:spacing w:after="0" w:line="240" w:lineRule="auto"/>
        <w:rPr>
          <w:rFonts w:cstheme="minorHAnsi"/>
        </w:rPr>
      </w:pPr>
    </w:p>
    <w:p w14:paraId="7BDA64EE" w14:textId="30FA5770" w:rsidR="00DD0E69" w:rsidRPr="00B4070A" w:rsidRDefault="0048204D" w:rsidP="00FC0445">
      <w:pPr>
        <w:widowControl w:val="0"/>
        <w:tabs>
          <w:tab w:val="left" w:pos="1418"/>
        </w:tabs>
        <w:spacing w:after="0" w:line="240" w:lineRule="auto"/>
        <w:rPr>
          <w:rFonts w:cstheme="minorHAnsi"/>
        </w:rPr>
      </w:pPr>
      <w:r w:rsidRPr="00B4070A">
        <w:rPr>
          <w:rFonts w:cstheme="minorHAnsi"/>
        </w:rPr>
        <w:t>In the academic year prior to the site visit, the a</w:t>
      </w:r>
      <w:r w:rsidR="00DD0E69" w:rsidRPr="00B4070A">
        <w:rPr>
          <w:rFonts w:cstheme="minorHAnsi"/>
        </w:rPr>
        <w:t xml:space="preserve">cademic unit </w:t>
      </w:r>
      <w:r w:rsidRPr="00B4070A">
        <w:rPr>
          <w:rFonts w:cstheme="minorHAnsi"/>
        </w:rPr>
        <w:t>will</w:t>
      </w:r>
      <w:r w:rsidR="00002A9A" w:rsidRPr="00B4070A">
        <w:rPr>
          <w:rFonts w:cstheme="minorHAnsi"/>
        </w:rPr>
        <w:t>:</w:t>
      </w:r>
      <w:r w:rsidRPr="00B4070A">
        <w:rPr>
          <w:rFonts w:cstheme="minorHAnsi"/>
        </w:rPr>
        <w:t xml:space="preserve"> </w:t>
      </w:r>
    </w:p>
    <w:p w14:paraId="5A1B79D3" w14:textId="41E77186" w:rsidR="00876DF4" w:rsidRPr="00B4070A" w:rsidRDefault="003452B1" w:rsidP="00FC0445">
      <w:pPr>
        <w:pStyle w:val="ListParagraph"/>
        <w:widowControl w:val="0"/>
        <w:numPr>
          <w:ilvl w:val="0"/>
          <w:numId w:val="192"/>
        </w:numPr>
        <w:tabs>
          <w:tab w:val="left" w:pos="1069"/>
        </w:tabs>
        <w:spacing w:after="0" w:line="240" w:lineRule="auto"/>
        <w:ind w:left="567" w:hanging="283"/>
        <w:rPr>
          <w:rFonts w:cstheme="minorHAnsi"/>
        </w:rPr>
      </w:pPr>
      <w:r w:rsidRPr="00B4070A">
        <w:rPr>
          <w:rFonts w:cstheme="minorHAnsi"/>
        </w:rPr>
        <w:t>Develop/review/revise Program Objectives, Program-Level Learning Outcomes, Curriculum Mapping</w:t>
      </w:r>
    </w:p>
    <w:p w14:paraId="6B1D7A3A" w14:textId="760ED18E" w:rsidR="00876DF4" w:rsidRPr="00B4070A" w:rsidRDefault="00876DF4" w:rsidP="00FC0445">
      <w:pPr>
        <w:pStyle w:val="ListParagraph"/>
        <w:widowControl w:val="0"/>
        <w:numPr>
          <w:ilvl w:val="0"/>
          <w:numId w:val="192"/>
        </w:numPr>
        <w:tabs>
          <w:tab w:val="left" w:pos="1069"/>
        </w:tabs>
        <w:spacing w:after="0" w:line="240" w:lineRule="auto"/>
        <w:ind w:left="567" w:hanging="283"/>
        <w:rPr>
          <w:rFonts w:cstheme="minorHAnsi"/>
        </w:rPr>
      </w:pPr>
      <w:r w:rsidRPr="00B4070A">
        <w:rPr>
          <w:rFonts w:cstheme="minorHAnsi"/>
        </w:rPr>
        <w:t>Conduct surveys of current students and alum</w:t>
      </w:r>
      <w:r w:rsidR="006D0478" w:rsidRPr="00B4070A">
        <w:rPr>
          <w:rFonts w:cstheme="minorHAnsi"/>
        </w:rPr>
        <w:t xml:space="preserve"> – </w:t>
      </w:r>
      <w:hyperlink r:id="rId17" w:history="1">
        <w:r w:rsidR="006D0478" w:rsidRPr="00B4070A">
          <w:rPr>
            <w:rStyle w:val="Hyperlink"/>
            <w:rFonts w:cstheme="minorHAnsi"/>
            <w:b/>
            <w:u w:val="none"/>
          </w:rPr>
          <w:t>see sample templates</w:t>
        </w:r>
      </w:hyperlink>
    </w:p>
    <w:p w14:paraId="0B89DC38" w14:textId="042CD617" w:rsidR="00876DF4" w:rsidRPr="00B4070A" w:rsidRDefault="00876DF4" w:rsidP="00FC0445">
      <w:pPr>
        <w:pStyle w:val="ListParagraph"/>
        <w:widowControl w:val="0"/>
        <w:numPr>
          <w:ilvl w:val="0"/>
          <w:numId w:val="192"/>
        </w:numPr>
        <w:tabs>
          <w:tab w:val="left" w:pos="1069"/>
        </w:tabs>
        <w:spacing w:after="0" w:line="240" w:lineRule="auto"/>
        <w:ind w:left="567" w:hanging="283"/>
        <w:rPr>
          <w:rFonts w:cstheme="minorHAnsi"/>
        </w:rPr>
      </w:pPr>
      <w:r w:rsidRPr="00B4070A">
        <w:rPr>
          <w:rFonts w:cstheme="minorHAnsi"/>
        </w:rPr>
        <w:t>Collect and compile Course Syllabuses</w:t>
      </w:r>
      <w:r w:rsidR="006456C5" w:rsidRPr="00B4070A">
        <w:rPr>
          <w:rFonts w:cstheme="minorHAnsi"/>
        </w:rPr>
        <w:t xml:space="preserve"> and Curriculum Vitae</w:t>
      </w:r>
    </w:p>
    <w:p w14:paraId="219D2DCB" w14:textId="66FAF8AB" w:rsidR="002408A4" w:rsidRPr="00B4070A" w:rsidRDefault="00876DF4" w:rsidP="00FC0445">
      <w:pPr>
        <w:pStyle w:val="ListParagraph"/>
        <w:widowControl w:val="0"/>
        <w:numPr>
          <w:ilvl w:val="0"/>
          <w:numId w:val="192"/>
        </w:numPr>
        <w:tabs>
          <w:tab w:val="left" w:pos="1069"/>
        </w:tabs>
        <w:spacing w:after="0" w:line="240" w:lineRule="auto"/>
        <w:ind w:left="567" w:hanging="283"/>
        <w:rPr>
          <w:rFonts w:cstheme="minorHAnsi"/>
        </w:rPr>
      </w:pPr>
      <w:r w:rsidRPr="00B4070A">
        <w:rPr>
          <w:rFonts w:cstheme="minorHAnsi"/>
        </w:rPr>
        <w:t>Receive Data from OIPA</w:t>
      </w:r>
      <w:r w:rsidR="00EE57E3" w:rsidRPr="00B4070A">
        <w:rPr>
          <w:rFonts w:cstheme="minorHAnsi"/>
        </w:rPr>
        <w:t xml:space="preserve">, Grad Studies, Office of Research </w:t>
      </w:r>
      <w:r w:rsidR="0073312E" w:rsidRPr="00B4070A">
        <w:rPr>
          <w:rFonts w:cstheme="minorHAnsi"/>
        </w:rPr>
        <w:t>(normally provided in May)</w:t>
      </w:r>
    </w:p>
    <w:p w14:paraId="12E897DF" w14:textId="0D91E00B" w:rsidR="00F947B9" w:rsidRPr="00B4070A" w:rsidRDefault="00F947B9" w:rsidP="00FC0445">
      <w:pPr>
        <w:pStyle w:val="ListParagraph"/>
        <w:widowControl w:val="0"/>
        <w:numPr>
          <w:ilvl w:val="0"/>
          <w:numId w:val="192"/>
        </w:numPr>
        <w:tabs>
          <w:tab w:val="left" w:pos="1069"/>
        </w:tabs>
        <w:spacing w:after="0" w:line="240" w:lineRule="auto"/>
        <w:ind w:left="567" w:hanging="283"/>
        <w:rPr>
          <w:rFonts w:cstheme="minorHAnsi"/>
        </w:rPr>
      </w:pPr>
      <w:r w:rsidRPr="00B4070A">
        <w:rPr>
          <w:rFonts w:cstheme="minorHAnsi"/>
        </w:rPr>
        <w:t>Receive Library Statement of Support (May)</w:t>
      </w:r>
    </w:p>
    <w:p w14:paraId="42D21188" w14:textId="5740357F" w:rsidR="00876DF4" w:rsidRPr="00B4070A" w:rsidRDefault="0073312E" w:rsidP="00FC0445">
      <w:pPr>
        <w:pStyle w:val="ListParagraph"/>
        <w:widowControl w:val="0"/>
        <w:numPr>
          <w:ilvl w:val="0"/>
          <w:numId w:val="192"/>
        </w:numPr>
        <w:tabs>
          <w:tab w:val="left" w:pos="1069"/>
        </w:tabs>
        <w:spacing w:after="0" w:line="240" w:lineRule="auto"/>
        <w:ind w:left="567" w:hanging="283"/>
        <w:rPr>
          <w:rFonts w:cstheme="minorHAnsi"/>
        </w:rPr>
      </w:pPr>
      <w:r w:rsidRPr="00B4070A">
        <w:rPr>
          <w:rFonts w:cstheme="minorHAnsi"/>
        </w:rPr>
        <w:t>Begin/c</w:t>
      </w:r>
      <w:r w:rsidR="00EE57E3" w:rsidRPr="00B4070A">
        <w:rPr>
          <w:rFonts w:cstheme="minorHAnsi"/>
        </w:rPr>
        <w:t>omplete</w:t>
      </w:r>
      <w:r w:rsidR="00BA51F8" w:rsidRPr="00B4070A">
        <w:rPr>
          <w:rFonts w:cstheme="minorHAnsi"/>
        </w:rPr>
        <w:t xml:space="preserve"> Analysis of Data</w:t>
      </w:r>
      <w:r w:rsidR="006456C5" w:rsidRPr="00B4070A">
        <w:rPr>
          <w:rFonts w:cstheme="minorHAnsi"/>
        </w:rPr>
        <w:t xml:space="preserve"> </w:t>
      </w:r>
    </w:p>
    <w:p w14:paraId="12E422B5" w14:textId="00BD8833" w:rsidR="00EE57E3" w:rsidRPr="00B4070A" w:rsidRDefault="00EE57E3" w:rsidP="00FC0445">
      <w:pPr>
        <w:pStyle w:val="ListParagraph"/>
        <w:widowControl w:val="0"/>
        <w:tabs>
          <w:tab w:val="left" w:pos="1069"/>
        </w:tabs>
        <w:spacing w:after="0" w:line="240" w:lineRule="auto"/>
        <w:ind w:left="567"/>
        <w:rPr>
          <w:rFonts w:cstheme="minorHAnsi"/>
        </w:rPr>
      </w:pPr>
      <w:bookmarkStart w:id="13" w:name="Step4_Cyclical"/>
    </w:p>
    <w:p w14:paraId="0850B363" w14:textId="713B8181" w:rsidR="00512E2B" w:rsidRPr="00B4070A" w:rsidRDefault="00974C64" w:rsidP="00FC0445">
      <w:pPr>
        <w:pStyle w:val="Heading3"/>
        <w:keepNext w:val="0"/>
        <w:keepLines w:val="0"/>
        <w:widowControl w:val="0"/>
        <w:spacing w:before="0" w:line="240" w:lineRule="auto"/>
        <w:rPr>
          <w:rFonts w:asciiTheme="minorHAnsi" w:hAnsiTheme="minorHAnsi" w:cstheme="minorHAnsi"/>
          <w:sz w:val="22"/>
        </w:rPr>
      </w:pPr>
      <w:r w:rsidRPr="00B4070A">
        <w:rPr>
          <w:rFonts w:asciiTheme="minorHAnsi" w:hAnsiTheme="minorHAnsi" w:cstheme="minorHAnsi"/>
          <w:sz w:val="22"/>
        </w:rPr>
        <w:t>S</w:t>
      </w:r>
      <w:r w:rsidR="00371AAD" w:rsidRPr="00B4070A">
        <w:rPr>
          <w:rFonts w:asciiTheme="minorHAnsi" w:hAnsiTheme="minorHAnsi" w:cstheme="minorHAnsi"/>
          <w:sz w:val="22"/>
        </w:rPr>
        <w:t>tep</w:t>
      </w:r>
      <w:r w:rsidR="00512E2B" w:rsidRPr="00B4070A">
        <w:rPr>
          <w:rFonts w:asciiTheme="minorHAnsi" w:hAnsiTheme="minorHAnsi" w:cstheme="minorHAnsi"/>
          <w:sz w:val="22"/>
        </w:rPr>
        <w:t xml:space="preserve"> </w:t>
      </w:r>
      <w:r w:rsidR="005F1B38" w:rsidRPr="00B4070A">
        <w:rPr>
          <w:rFonts w:asciiTheme="minorHAnsi" w:hAnsiTheme="minorHAnsi" w:cstheme="minorHAnsi"/>
          <w:sz w:val="22"/>
        </w:rPr>
        <w:t xml:space="preserve">4 – </w:t>
      </w:r>
      <w:r w:rsidR="00512E2B" w:rsidRPr="00B4070A">
        <w:rPr>
          <w:rFonts w:asciiTheme="minorHAnsi" w:hAnsiTheme="minorHAnsi" w:cstheme="minorHAnsi"/>
          <w:sz w:val="22"/>
        </w:rPr>
        <w:t>Nomination</w:t>
      </w:r>
      <w:r w:rsidR="00BA51F8" w:rsidRPr="00B4070A">
        <w:rPr>
          <w:rFonts w:asciiTheme="minorHAnsi" w:hAnsiTheme="minorHAnsi" w:cstheme="minorHAnsi"/>
          <w:sz w:val="22"/>
        </w:rPr>
        <w:t>, Ranking and Select</w:t>
      </w:r>
      <w:r w:rsidR="00512E2B" w:rsidRPr="00B4070A">
        <w:rPr>
          <w:rFonts w:asciiTheme="minorHAnsi" w:hAnsiTheme="minorHAnsi" w:cstheme="minorHAnsi"/>
          <w:sz w:val="22"/>
        </w:rPr>
        <w:t>i</w:t>
      </w:r>
      <w:r w:rsidR="00BA51F8" w:rsidRPr="00B4070A">
        <w:rPr>
          <w:rFonts w:asciiTheme="minorHAnsi" w:hAnsiTheme="minorHAnsi" w:cstheme="minorHAnsi"/>
          <w:sz w:val="22"/>
        </w:rPr>
        <w:t>on of External Reviewers</w:t>
      </w:r>
    </w:p>
    <w:bookmarkEnd w:id="13"/>
    <w:p w14:paraId="54312537" w14:textId="39DA5E0D" w:rsidR="00592D25" w:rsidRPr="00B4070A" w:rsidRDefault="00592D25" w:rsidP="00FC0445">
      <w:pPr>
        <w:widowControl w:val="0"/>
        <w:spacing w:after="0" w:line="240" w:lineRule="auto"/>
        <w:rPr>
          <w:rFonts w:cstheme="minorHAnsi"/>
        </w:rPr>
      </w:pPr>
      <w:r w:rsidRPr="00B4070A">
        <w:rPr>
          <w:rFonts w:cstheme="minorHAnsi"/>
          <w:b/>
        </w:rPr>
        <w:t>Timing:</w:t>
      </w:r>
      <w:r w:rsidRPr="00B4070A">
        <w:rPr>
          <w:rFonts w:cstheme="minorHAnsi"/>
        </w:rPr>
        <w:t xml:space="preserve"> </w:t>
      </w:r>
      <w:r w:rsidR="002135E9" w:rsidRPr="00B4070A">
        <w:rPr>
          <w:rFonts w:cstheme="minorHAnsi"/>
        </w:rPr>
        <w:t>N</w:t>
      </w:r>
      <w:r w:rsidR="00F56E83" w:rsidRPr="00B4070A">
        <w:rPr>
          <w:rFonts w:cstheme="minorHAnsi"/>
        </w:rPr>
        <w:t xml:space="preserve">ormally in </w:t>
      </w:r>
      <w:r w:rsidRPr="00B4070A">
        <w:rPr>
          <w:rFonts w:cstheme="minorHAnsi"/>
        </w:rPr>
        <w:t>May preceding academic year of site visit</w:t>
      </w:r>
    </w:p>
    <w:p w14:paraId="0BE7BCD5" w14:textId="77777777" w:rsidR="00592D25" w:rsidRPr="00846637" w:rsidRDefault="00592D25" w:rsidP="00FC0445">
      <w:pPr>
        <w:widowControl w:val="0"/>
        <w:spacing w:after="0" w:line="240" w:lineRule="auto"/>
        <w:rPr>
          <w:rFonts w:cstheme="minorHAnsi"/>
          <w:sz w:val="20"/>
          <w:szCs w:val="20"/>
        </w:rPr>
      </w:pPr>
    </w:p>
    <w:p w14:paraId="01609113" w14:textId="3667D95A" w:rsidR="00BA48FA" w:rsidRPr="00B4070A" w:rsidRDefault="00443B90" w:rsidP="00FC0445">
      <w:pPr>
        <w:pStyle w:val="ListParagraph"/>
        <w:widowControl w:val="0"/>
        <w:numPr>
          <w:ilvl w:val="0"/>
          <w:numId w:val="69"/>
        </w:numPr>
        <w:spacing w:after="0" w:line="240" w:lineRule="auto"/>
        <w:ind w:left="284" w:hanging="284"/>
        <w:rPr>
          <w:rFonts w:cstheme="minorHAnsi"/>
        </w:rPr>
      </w:pPr>
      <w:r w:rsidRPr="00B4070A">
        <w:rPr>
          <w:rFonts w:cstheme="minorHAnsi"/>
          <w:b/>
          <w:bCs/>
        </w:rPr>
        <w:t>Site Visit Date</w:t>
      </w:r>
      <w:r w:rsidRPr="00B4070A">
        <w:rPr>
          <w:rFonts w:cstheme="minorHAnsi"/>
        </w:rPr>
        <w:t xml:space="preserve"> – </w:t>
      </w:r>
      <w:r w:rsidR="00421CBC" w:rsidRPr="00B4070A">
        <w:rPr>
          <w:rFonts w:cstheme="minorHAnsi"/>
        </w:rPr>
        <w:t>Academic unit selects Fall or Winter Site Visit</w:t>
      </w:r>
    </w:p>
    <w:p w14:paraId="5D66C62B" w14:textId="77777777" w:rsidR="00512E2B" w:rsidRPr="00B4070A" w:rsidRDefault="00512E2B" w:rsidP="00FC0445">
      <w:pPr>
        <w:pStyle w:val="ListParagraph"/>
        <w:widowControl w:val="0"/>
        <w:spacing w:after="0" w:line="240" w:lineRule="auto"/>
        <w:ind w:left="360" w:hanging="360"/>
        <w:rPr>
          <w:rFonts w:cstheme="minorHAnsi"/>
        </w:rPr>
      </w:pPr>
    </w:p>
    <w:p w14:paraId="28A3B9A9" w14:textId="13A3918B" w:rsidR="00DA0701" w:rsidRPr="00B4070A" w:rsidRDefault="00512E2B" w:rsidP="00FC0445">
      <w:pPr>
        <w:pStyle w:val="ListParagraph"/>
        <w:widowControl w:val="0"/>
        <w:numPr>
          <w:ilvl w:val="0"/>
          <w:numId w:val="69"/>
        </w:numPr>
        <w:spacing w:after="0" w:line="240" w:lineRule="auto"/>
        <w:ind w:left="284" w:hanging="284"/>
        <w:rPr>
          <w:rFonts w:cstheme="minorHAnsi"/>
          <w:b/>
          <w:bCs/>
        </w:rPr>
      </w:pPr>
      <w:r w:rsidRPr="00B4070A">
        <w:rPr>
          <w:rFonts w:cstheme="minorHAnsi"/>
          <w:b/>
          <w:bCs/>
        </w:rPr>
        <w:t>Number of Reviewers Required</w:t>
      </w:r>
    </w:p>
    <w:tbl>
      <w:tblPr>
        <w:tblStyle w:val="TableGrid"/>
        <w:tblW w:w="0" w:type="auto"/>
        <w:tblInd w:w="279" w:type="dxa"/>
        <w:tblLook w:val="04A0" w:firstRow="1" w:lastRow="0" w:firstColumn="1" w:lastColumn="0" w:noHBand="0" w:noVBand="1"/>
      </w:tblPr>
      <w:tblGrid>
        <w:gridCol w:w="4394"/>
        <w:gridCol w:w="3544"/>
      </w:tblGrid>
      <w:tr w:rsidR="00CD18BE" w:rsidRPr="00B4070A" w14:paraId="7CE496F6" w14:textId="77777777" w:rsidTr="0062769D">
        <w:tc>
          <w:tcPr>
            <w:tcW w:w="4394" w:type="dxa"/>
            <w:shd w:val="clear" w:color="auto" w:fill="BFBFBF" w:themeFill="background1" w:themeFillShade="BF"/>
          </w:tcPr>
          <w:p w14:paraId="04B7326B" w14:textId="77777777" w:rsidR="00CD18BE" w:rsidRPr="00B4070A" w:rsidRDefault="00CD18BE" w:rsidP="00FC0445">
            <w:pPr>
              <w:pStyle w:val="PlainText"/>
              <w:widowControl w:val="0"/>
              <w:tabs>
                <w:tab w:val="left" w:pos="284"/>
              </w:tabs>
              <w:rPr>
                <w:rFonts w:asciiTheme="minorHAnsi" w:hAnsiTheme="minorHAnsi" w:cstheme="minorHAnsi"/>
                <w:sz w:val="22"/>
                <w:szCs w:val="22"/>
              </w:rPr>
            </w:pPr>
            <w:r w:rsidRPr="00B4070A">
              <w:rPr>
                <w:rFonts w:asciiTheme="minorHAnsi" w:hAnsiTheme="minorHAnsi" w:cstheme="minorHAnsi"/>
                <w:sz w:val="22"/>
                <w:szCs w:val="22"/>
              </w:rPr>
              <w:t>Degree Program</w:t>
            </w:r>
          </w:p>
        </w:tc>
        <w:tc>
          <w:tcPr>
            <w:tcW w:w="3544" w:type="dxa"/>
            <w:shd w:val="clear" w:color="auto" w:fill="BFBFBF" w:themeFill="background1" w:themeFillShade="BF"/>
          </w:tcPr>
          <w:p w14:paraId="0315F855" w14:textId="77777777" w:rsidR="00CD18BE" w:rsidRPr="00B4070A" w:rsidRDefault="00CD18BE" w:rsidP="00FC0445">
            <w:pPr>
              <w:pStyle w:val="PlainText"/>
              <w:widowControl w:val="0"/>
              <w:tabs>
                <w:tab w:val="left" w:pos="284"/>
              </w:tabs>
              <w:rPr>
                <w:rFonts w:asciiTheme="minorHAnsi" w:hAnsiTheme="minorHAnsi" w:cstheme="minorHAnsi"/>
                <w:sz w:val="22"/>
                <w:szCs w:val="22"/>
              </w:rPr>
            </w:pPr>
            <w:r w:rsidRPr="00B4070A">
              <w:rPr>
                <w:rFonts w:asciiTheme="minorHAnsi" w:hAnsiTheme="minorHAnsi" w:cstheme="minorHAnsi"/>
                <w:sz w:val="22"/>
                <w:szCs w:val="22"/>
              </w:rPr>
              <w:t>External Reviewers</w:t>
            </w:r>
          </w:p>
        </w:tc>
      </w:tr>
      <w:tr w:rsidR="00CD18BE" w:rsidRPr="00B4070A" w14:paraId="7EBF8D36" w14:textId="77777777" w:rsidTr="0062769D">
        <w:tc>
          <w:tcPr>
            <w:tcW w:w="4394" w:type="dxa"/>
          </w:tcPr>
          <w:p w14:paraId="68806383" w14:textId="77777777" w:rsidR="00CD18BE" w:rsidRPr="00B4070A" w:rsidRDefault="00CD18BE" w:rsidP="00FC0445">
            <w:pPr>
              <w:pStyle w:val="PlainText"/>
              <w:widowControl w:val="0"/>
              <w:tabs>
                <w:tab w:val="left" w:pos="284"/>
              </w:tabs>
              <w:rPr>
                <w:rFonts w:asciiTheme="minorHAnsi" w:hAnsiTheme="minorHAnsi" w:cstheme="minorHAnsi"/>
                <w:sz w:val="22"/>
                <w:szCs w:val="22"/>
              </w:rPr>
            </w:pPr>
            <w:r w:rsidRPr="00B4070A">
              <w:rPr>
                <w:rFonts w:asciiTheme="minorHAnsi" w:hAnsiTheme="minorHAnsi" w:cstheme="minorHAnsi"/>
                <w:sz w:val="22"/>
                <w:szCs w:val="22"/>
              </w:rPr>
              <w:t>Undergraduate</w:t>
            </w:r>
          </w:p>
        </w:tc>
        <w:tc>
          <w:tcPr>
            <w:tcW w:w="3544" w:type="dxa"/>
          </w:tcPr>
          <w:p w14:paraId="20768B02" w14:textId="5F5C8174" w:rsidR="00CD18BE" w:rsidRPr="00B4070A" w:rsidRDefault="00CD18BE" w:rsidP="00FC0445">
            <w:pPr>
              <w:pStyle w:val="PlainText"/>
              <w:widowControl w:val="0"/>
              <w:tabs>
                <w:tab w:val="left" w:pos="284"/>
              </w:tabs>
              <w:rPr>
                <w:rFonts w:asciiTheme="minorHAnsi" w:hAnsiTheme="minorHAnsi" w:cstheme="minorHAnsi"/>
                <w:sz w:val="22"/>
                <w:szCs w:val="22"/>
              </w:rPr>
            </w:pPr>
            <w:r w:rsidRPr="00B4070A">
              <w:rPr>
                <w:rFonts w:asciiTheme="minorHAnsi" w:hAnsiTheme="minorHAnsi" w:cstheme="minorHAnsi"/>
                <w:sz w:val="22"/>
                <w:szCs w:val="22"/>
              </w:rPr>
              <w:t>2 reviewers</w:t>
            </w:r>
          </w:p>
        </w:tc>
      </w:tr>
      <w:tr w:rsidR="00CD18BE" w:rsidRPr="00B4070A" w14:paraId="1BE8CD68" w14:textId="77777777" w:rsidTr="0062769D">
        <w:tc>
          <w:tcPr>
            <w:tcW w:w="4394" w:type="dxa"/>
          </w:tcPr>
          <w:p w14:paraId="15994762" w14:textId="77777777" w:rsidR="00CD18BE" w:rsidRPr="00B4070A" w:rsidRDefault="00CD18BE" w:rsidP="00FC0445">
            <w:pPr>
              <w:pStyle w:val="PlainText"/>
              <w:widowControl w:val="0"/>
              <w:tabs>
                <w:tab w:val="left" w:pos="284"/>
              </w:tabs>
              <w:rPr>
                <w:rFonts w:asciiTheme="minorHAnsi" w:hAnsiTheme="minorHAnsi" w:cstheme="minorHAnsi"/>
                <w:sz w:val="22"/>
                <w:szCs w:val="22"/>
              </w:rPr>
            </w:pPr>
            <w:r w:rsidRPr="00B4070A">
              <w:rPr>
                <w:rFonts w:asciiTheme="minorHAnsi" w:hAnsiTheme="minorHAnsi" w:cstheme="minorHAnsi"/>
                <w:sz w:val="22"/>
                <w:szCs w:val="22"/>
              </w:rPr>
              <w:t xml:space="preserve">Graduate </w:t>
            </w:r>
          </w:p>
        </w:tc>
        <w:tc>
          <w:tcPr>
            <w:tcW w:w="3544" w:type="dxa"/>
          </w:tcPr>
          <w:p w14:paraId="34542A55" w14:textId="097F1FCB" w:rsidR="00CD18BE" w:rsidRPr="00B4070A" w:rsidRDefault="00CD18BE" w:rsidP="00FC0445">
            <w:pPr>
              <w:pStyle w:val="PlainText"/>
              <w:widowControl w:val="0"/>
              <w:tabs>
                <w:tab w:val="left" w:pos="284"/>
              </w:tabs>
              <w:rPr>
                <w:rFonts w:asciiTheme="minorHAnsi" w:hAnsiTheme="minorHAnsi" w:cstheme="minorHAnsi"/>
                <w:sz w:val="22"/>
                <w:szCs w:val="22"/>
              </w:rPr>
            </w:pPr>
            <w:r w:rsidRPr="00B4070A">
              <w:rPr>
                <w:rFonts w:asciiTheme="minorHAnsi" w:hAnsiTheme="minorHAnsi" w:cstheme="minorHAnsi"/>
                <w:sz w:val="22"/>
                <w:szCs w:val="22"/>
              </w:rPr>
              <w:t>2 reviewers</w:t>
            </w:r>
          </w:p>
        </w:tc>
      </w:tr>
      <w:tr w:rsidR="00CD18BE" w:rsidRPr="00B4070A" w14:paraId="18ADE894" w14:textId="77777777" w:rsidTr="0062769D">
        <w:tc>
          <w:tcPr>
            <w:tcW w:w="4394" w:type="dxa"/>
          </w:tcPr>
          <w:p w14:paraId="4D1CD00B" w14:textId="7DA7C6E8" w:rsidR="00CD18BE" w:rsidRPr="00B4070A" w:rsidRDefault="00CD18BE" w:rsidP="00FC0445">
            <w:pPr>
              <w:pStyle w:val="PlainText"/>
              <w:widowControl w:val="0"/>
              <w:tabs>
                <w:tab w:val="left" w:pos="284"/>
              </w:tabs>
              <w:rPr>
                <w:rFonts w:asciiTheme="minorHAnsi" w:hAnsiTheme="minorHAnsi" w:cstheme="minorHAnsi"/>
                <w:sz w:val="22"/>
                <w:szCs w:val="22"/>
              </w:rPr>
            </w:pPr>
            <w:r w:rsidRPr="00B4070A">
              <w:rPr>
                <w:rFonts w:asciiTheme="minorHAnsi" w:hAnsiTheme="minorHAnsi" w:cstheme="minorHAnsi"/>
                <w:sz w:val="22"/>
                <w:szCs w:val="22"/>
              </w:rPr>
              <w:t>Concurrent Undergraduate and Graduate</w:t>
            </w:r>
          </w:p>
        </w:tc>
        <w:tc>
          <w:tcPr>
            <w:tcW w:w="3544" w:type="dxa"/>
          </w:tcPr>
          <w:p w14:paraId="656617DA" w14:textId="0149EA22" w:rsidR="00CD18BE" w:rsidRPr="00B4070A" w:rsidRDefault="00CD18BE" w:rsidP="00FC0445">
            <w:pPr>
              <w:pStyle w:val="PlainText"/>
              <w:widowControl w:val="0"/>
              <w:tabs>
                <w:tab w:val="left" w:pos="284"/>
              </w:tabs>
              <w:rPr>
                <w:rFonts w:asciiTheme="minorHAnsi" w:hAnsiTheme="minorHAnsi" w:cstheme="minorHAnsi"/>
                <w:sz w:val="22"/>
                <w:szCs w:val="22"/>
              </w:rPr>
            </w:pPr>
            <w:r w:rsidRPr="00B4070A">
              <w:rPr>
                <w:rFonts w:asciiTheme="minorHAnsi" w:hAnsiTheme="minorHAnsi" w:cstheme="minorHAnsi"/>
                <w:sz w:val="22"/>
                <w:szCs w:val="22"/>
              </w:rPr>
              <w:t>2-3 reviewers</w:t>
            </w:r>
          </w:p>
        </w:tc>
      </w:tr>
    </w:tbl>
    <w:p w14:paraId="64D223CA" w14:textId="77777777" w:rsidR="00DA0701" w:rsidRPr="00B4070A" w:rsidRDefault="00DA0701" w:rsidP="00FC0445">
      <w:pPr>
        <w:widowControl w:val="0"/>
        <w:spacing w:after="0" w:line="240" w:lineRule="auto"/>
        <w:rPr>
          <w:rFonts w:cstheme="minorHAnsi"/>
        </w:rPr>
      </w:pPr>
    </w:p>
    <w:p w14:paraId="6CB3E9B3" w14:textId="7AF936CB" w:rsidR="00DA0701" w:rsidRPr="00B4070A" w:rsidRDefault="00DA0701" w:rsidP="00FC0445">
      <w:pPr>
        <w:pStyle w:val="PlainText"/>
        <w:widowControl w:val="0"/>
        <w:numPr>
          <w:ilvl w:val="0"/>
          <w:numId w:val="69"/>
        </w:numPr>
        <w:ind w:left="284" w:hanging="284"/>
        <w:rPr>
          <w:rFonts w:asciiTheme="minorHAnsi" w:hAnsiTheme="minorHAnsi" w:cstheme="minorHAnsi"/>
          <w:sz w:val="22"/>
          <w:szCs w:val="22"/>
        </w:rPr>
      </w:pPr>
      <w:r w:rsidRPr="00F55214">
        <w:rPr>
          <w:rFonts w:asciiTheme="minorHAnsi" w:hAnsiTheme="minorHAnsi" w:cstheme="minorHAnsi"/>
          <w:b/>
          <w:bCs/>
          <w:sz w:val="22"/>
          <w:szCs w:val="22"/>
        </w:rPr>
        <w:t>Qualifications of External Reviewers</w:t>
      </w:r>
      <w:r w:rsidRPr="00B4070A">
        <w:rPr>
          <w:rFonts w:asciiTheme="minorHAnsi" w:hAnsiTheme="minorHAnsi" w:cstheme="minorHAnsi"/>
          <w:sz w:val="22"/>
          <w:szCs w:val="22"/>
        </w:rPr>
        <w:t xml:space="preserve"> – will normally:</w:t>
      </w:r>
    </w:p>
    <w:p w14:paraId="64A6E29D" w14:textId="77777777" w:rsidR="006246C7" w:rsidRPr="00737C27" w:rsidRDefault="006246C7" w:rsidP="00FC0445">
      <w:pPr>
        <w:pStyle w:val="PlainText"/>
        <w:widowControl w:val="0"/>
        <w:numPr>
          <w:ilvl w:val="0"/>
          <w:numId w:val="4"/>
        </w:numPr>
        <w:ind w:left="567" w:hanging="283"/>
        <w:rPr>
          <w:rFonts w:asciiTheme="minorHAnsi" w:hAnsiTheme="minorHAnsi" w:cstheme="minorHAnsi"/>
          <w:sz w:val="22"/>
          <w:szCs w:val="22"/>
        </w:rPr>
      </w:pPr>
      <w:r w:rsidRPr="00737C27">
        <w:rPr>
          <w:rFonts w:asciiTheme="minorHAnsi" w:hAnsiTheme="minorHAnsi" w:cstheme="minorHAnsi"/>
          <w:sz w:val="22"/>
          <w:szCs w:val="22"/>
        </w:rPr>
        <w:t>Be Associate or Full Professors</w:t>
      </w:r>
    </w:p>
    <w:p w14:paraId="71509C4A" w14:textId="77777777" w:rsidR="006246C7" w:rsidRPr="00737C27" w:rsidRDefault="006246C7" w:rsidP="00FC0445">
      <w:pPr>
        <w:pStyle w:val="PlainText"/>
        <w:widowControl w:val="0"/>
        <w:numPr>
          <w:ilvl w:val="0"/>
          <w:numId w:val="4"/>
        </w:numPr>
        <w:ind w:left="567" w:hanging="283"/>
        <w:rPr>
          <w:rFonts w:asciiTheme="minorHAnsi" w:hAnsiTheme="minorHAnsi" w:cstheme="minorHAnsi"/>
          <w:sz w:val="22"/>
          <w:szCs w:val="22"/>
        </w:rPr>
      </w:pPr>
      <w:r w:rsidRPr="00737C27">
        <w:rPr>
          <w:rFonts w:asciiTheme="minorHAnsi" w:hAnsiTheme="minorHAnsi" w:cstheme="minorHAnsi"/>
          <w:sz w:val="22"/>
          <w:szCs w:val="22"/>
        </w:rPr>
        <w:t>Have suitable disciplinary expertise, qualifications and experience in developing, assessing and/or managing degree programs</w:t>
      </w:r>
    </w:p>
    <w:p w14:paraId="3C88BB5E" w14:textId="12E53F65" w:rsidR="006246C7" w:rsidRPr="00737C27" w:rsidRDefault="006246C7" w:rsidP="00FC0445">
      <w:pPr>
        <w:pStyle w:val="PlainText"/>
        <w:widowControl w:val="0"/>
        <w:numPr>
          <w:ilvl w:val="0"/>
          <w:numId w:val="4"/>
        </w:numPr>
        <w:ind w:left="567" w:hanging="283"/>
        <w:rPr>
          <w:rFonts w:asciiTheme="minorHAnsi" w:hAnsiTheme="minorHAnsi" w:cstheme="minorHAnsi"/>
          <w:sz w:val="22"/>
          <w:szCs w:val="22"/>
        </w:rPr>
      </w:pPr>
      <w:r w:rsidRPr="00737C27">
        <w:rPr>
          <w:rFonts w:asciiTheme="minorHAnsi" w:hAnsiTheme="minorHAnsi" w:cstheme="minorHAnsi"/>
          <w:sz w:val="22"/>
          <w:szCs w:val="22"/>
        </w:rPr>
        <w:t xml:space="preserve">Have combined professional experience to cover </w:t>
      </w:r>
      <w:r w:rsidR="001569DD">
        <w:rPr>
          <w:rFonts w:asciiTheme="minorHAnsi" w:hAnsiTheme="minorHAnsi" w:cstheme="minorHAnsi"/>
          <w:sz w:val="22"/>
          <w:szCs w:val="22"/>
        </w:rPr>
        <w:t>the majority areas of study and</w:t>
      </w:r>
      <w:r w:rsidRPr="00737C27">
        <w:rPr>
          <w:rFonts w:asciiTheme="minorHAnsi" w:hAnsiTheme="minorHAnsi" w:cstheme="minorHAnsi"/>
          <w:sz w:val="22"/>
          <w:szCs w:val="22"/>
        </w:rPr>
        <w:t>/or fields of expertise</w:t>
      </w:r>
    </w:p>
    <w:p w14:paraId="72525C68" w14:textId="7EA48CC3" w:rsidR="006246C7" w:rsidRPr="00DC2435" w:rsidRDefault="006246C7" w:rsidP="00FC0445">
      <w:pPr>
        <w:pStyle w:val="PlainText"/>
        <w:widowControl w:val="0"/>
        <w:numPr>
          <w:ilvl w:val="0"/>
          <w:numId w:val="4"/>
        </w:numPr>
        <w:ind w:left="567" w:hanging="283"/>
        <w:rPr>
          <w:rFonts w:asciiTheme="minorHAnsi" w:hAnsiTheme="minorHAnsi" w:cstheme="minorHAnsi"/>
          <w:sz w:val="22"/>
          <w:szCs w:val="22"/>
        </w:rPr>
      </w:pPr>
      <w:r w:rsidRPr="00737C27">
        <w:rPr>
          <w:rFonts w:asciiTheme="minorHAnsi" w:hAnsiTheme="minorHAnsi" w:cstheme="minorHAnsi"/>
          <w:sz w:val="22"/>
          <w:szCs w:val="22"/>
        </w:rPr>
        <w:t>At least one of the reviewers will have expertise in teaching and learning – content and program delivery, assessment/evaluation, curriculum mapping, and learning outcomes</w:t>
      </w:r>
    </w:p>
    <w:p w14:paraId="7F0B0F5F" w14:textId="4C33A7B8" w:rsidR="006246C7" w:rsidRPr="00DC2435" w:rsidRDefault="006246C7" w:rsidP="00FC0445">
      <w:pPr>
        <w:pStyle w:val="PlainText"/>
        <w:widowControl w:val="0"/>
        <w:numPr>
          <w:ilvl w:val="0"/>
          <w:numId w:val="4"/>
        </w:numPr>
        <w:ind w:left="567" w:hanging="283"/>
        <w:rPr>
          <w:rFonts w:asciiTheme="minorHAnsi" w:hAnsiTheme="minorHAnsi" w:cstheme="minorHAnsi"/>
          <w:sz w:val="22"/>
          <w:szCs w:val="22"/>
        </w:rPr>
      </w:pPr>
      <w:r w:rsidRPr="00737C27">
        <w:rPr>
          <w:rFonts w:asciiTheme="minorHAnsi" w:hAnsiTheme="minorHAnsi" w:cstheme="minorHAnsi"/>
          <w:sz w:val="22"/>
          <w:szCs w:val="22"/>
        </w:rPr>
        <w:t>I</w:t>
      </w:r>
      <w:r w:rsidRPr="00DC2435">
        <w:rPr>
          <w:rFonts w:asciiTheme="minorHAnsi" w:hAnsiTheme="minorHAnsi" w:cstheme="minorHAnsi"/>
          <w:sz w:val="22"/>
          <w:szCs w:val="22"/>
        </w:rPr>
        <w:t>n the case of graduate degree programs, have experience with graduate teaching and supervision</w:t>
      </w:r>
    </w:p>
    <w:p w14:paraId="6226B9D4" w14:textId="25E3F2D0" w:rsidR="0038326B" w:rsidRDefault="00316B7B" w:rsidP="0038326B">
      <w:pPr>
        <w:pStyle w:val="PlainText"/>
        <w:widowControl w:val="0"/>
        <w:numPr>
          <w:ilvl w:val="0"/>
          <w:numId w:val="4"/>
        </w:numPr>
        <w:ind w:left="567" w:hanging="283"/>
        <w:rPr>
          <w:rFonts w:asciiTheme="minorHAnsi" w:hAnsiTheme="minorHAnsi" w:cstheme="minorHAnsi"/>
          <w:sz w:val="22"/>
          <w:szCs w:val="22"/>
        </w:rPr>
      </w:pPr>
      <w:r>
        <w:rPr>
          <w:rFonts w:asciiTheme="minorHAnsi" w:hAnsiTheme="minorHAnsi" w:cstheme="minorHAnsi"/>
          <w:sz w:val="22"/>
          <w:szCs w:val="22"/>
        </w:rPr>
        <w:t>B</w:t>
      </w:r>
      <w:r w:rsidR="006246C7" w:rsidRPr="003B15C3">
        <w:rPr>
          <w:rFonts w:asciiTheme="minorHAnsi" w:hAnsiTheme="minorHAnsi" w:cstheme="minorHAnsi"/>
          <w:sz w:val="22"/>
          <w:szCs w:val="22"/>
        </w:rPr>
        <w:t>e at arm’s length</w:t>
      </w:r>
      <w:r w:rsidR="001569DD">
        <w:rPr>
          <w:rFonts w:asciiTheme="minorHAnsi" w:hAnsiTheme="minorHAnsi" w:cstheme="minorHAnsi"/>
          <w:sz w:val="22"/>
          <w:szCs w:val="22"/>
        </w:rPr>
        <w:t>.</w:t>
      </w:r>
    </w:p>
    <w:p w14:paraId="34E6EDD4" w14:textId="1A3EB6CF" w:rsidR="00354DA5" w:rsidRDefault="00354DA5" w:rsidP="00354DA5">
      <w:pPr>
        <w:pStyle w:val="PlainText"/>
        <w:widowControl w:val="0"/>
        <w:ind w:left="567"/>
        <w:rPr>
          <w:rFonts w:asciiTheme="minorHAnsi" w:hAnsiTheme="minorHAnsi" w:cstheme="minorHAnsi"/>
          <w:sz w:val="22"/>
          <w:szCs w:val="22"/>
        </w:rPr>
      </w:pPr>
    </w:p>
    <w:p w14:paraId="72F7E00A" w14:textId="77777777" w:rsidR="00354DA5" w:rsidRDefault="00354DA5" w:rsidP="00354DA5">
      <w:pPr>
        <w:pStyle w:val="PlainText"/>
        <w:widowControl w:val="0"/>
        <w:ind w:left="567"/>
        <w:rPr>
          <w:rFonts w:asciiTheme="minorHAnsi" w:hAnsiTheme="minorHAnsi" w:cstheme="minorHAnsi"/>
          <w:sz w:val="22"/>
          <w:szCs w:val="22"/>
        </w:rPr>
      </w:pPr>
    </w:p>
    <w:p w14:paraId="1AADCBF7" w14:textId="0445236B" w:rsidR="00DA0701" w:rsidRPr="00B4070A" w:rsidRDefault="00DA0701" w:rsidP="00FC0445">
      <w:pPr>
        <w:pStyle w:val="PlainText"/>
        <w:widowControl w:val="0"/>
        <w:numPr>
          <w:ilvl w:val="0"/>
          <w:numId w:val="69"/>
        </w:numPr>
        <w:ind w:left="284" w:hanging="284"/>
        <w:rPr>
          <w:rFonts w:asciiTheme="minorHAnsi" w:hAnsiTheme="minorHAnsi" w:cstheme="minorHAnsi"/>
          <w:sz w:val="22"/>
          <w:szCs w:val="22"/>
        </w:rPr>
      </w:pPr>
      <w:r w:rsidRPr="00B4070A">
        <w:rPr>
          <w:rFonts w:asciiTheme="minorHAnsi" w:hAnsiTheme="minorHAnsi" w:cstheme="minorHAnsi"/>
          <w:b/>
          <w:sz w:val="22"/>
          <w:szCs w:val="22"/>
        </w:rPr>
        <w:lastRenderedPageBreak/>
        <w:t>Arm’s Length Requirement</w:t>
      </w:r>
      <w:r w:rsidR="0093220F" w:rsidRPr="00B4070A">
        <w:rPr>
          <w:rFonts w:asciiTheme="minorHAnsi" w:hAnsiTheme="minorHAnsi" w:cstheme="minorHAnsi"/>
          <w:b/>
          <w:sz w:val="22"/>
          <w:szCs w:val="22"/>
        </w:rPr>
        <w:t>.</w:t>
      </w:r>
      <w:r w:rsidR="0093220F" w:rsidRPr="00B4070A">
        <w:rPr>
          <w:rFonts w:asciiTheme="minorHAnsi" w:hAnsiTheme="minorHAnsi" w:cstheme="minorHAnsi"/>
          <w:sz w:val="22"/>
          <w:szCs w:val="22"/>
        </w:rPr>
        <w:t xml:space="preserve"> </w:t>
      </w:r>
      <w:r w:rsidRPr="00B4070A">
        <w:rPr>
          <w:rFonts w:asciiTheme="minorHAnsi" w:hAnsiTheme="minorHAnsi" w:cstheme="minorHAnsi"/>
          <w:sz w:val="22"/>
          <w:szCs w:val="22"/>
        </w:rPr>
        <w:t>External reviewers must be at arm’s length from members of the academic unit whose program(s) is being reviewed. Upon accepting an invitation to review a degree program, reviewers will be required to declare in writing that they are at arm’s length. To avoid conflict of interest and the appearance of conflict of interest, reviewers will not</w:t>
      </w:r>
    </w:p>
    <w:p w14:paraId="18767469" w14:textId="3B4C7209" w:rsidR="00DA0701" w:rsidRPr="00B4070A" w:rsidRDefault="00364846" w:rsidP="00FC0445">
      <w:pPr>
        <w:pStyle w:val="PlainText"/>
        <w:widowControl w:val="0"/>
        <w:numPr>
          <w:ilvl w:val="0"/>
          <w:numId w:val="15"/>
        </w:numPr>
        <w:ind w:left="851" w:hanging="283"/>
        <w:rPr>
          <w:rFonts w:asciiTheme="minorHAnsi" w:hAnsiTheme="minorHAnsi" w:cstheme="minorHAnsi"/>
          <w:sz w:val="22"/>
          <w:szCs w:val="22"/>
        </w:rPr>
      </w:pPr>
      <w:r w:rsidRPr="00B4070A">
        <w:rPr>
          <w:rFonts w:asciiTheme="minorHAnsi" w:hAnsiTheme="minorHAnsi" w:cstheme="minorHAnsi"/>
          <w:sz w:val="22"/>
          <w:szCs w:val="22"/>
        </w:rPr>
        <w:t>B</w:t>
      </w:r>
      <w:r w:rsidR="00DA0701" w:rsidRPr="00B4070A">
        <w:rPr>
          <w:rFonts w:asciiTheme="minorHAnsi" w:hAnsiTheme="minorHAnsi" w:cstheme="minorHAnsi"/>
          <w:sz w:val="22"/>
          <w:szCs w:val="22"/>
        </w:rPr>
        <w:t xml:space="preserve">e a close friend or relative of a member of the academic unit whose degree program(s) is under </w:t>
      </w:r>
      <w:r w:rsidR="00B35B15">
        <w:rPr>
          <w:rFonts w:asciiTheme="minorHAnsi" w:hAnsiTheme="minorHAnsi" w:cstheme="minorHAnsi"/>
          <w:sz w:val="22"/>
          <w:szCs w:val="22"/>
        </w:rPr>
        <w:t>r</w:t>
      </w:r>
      <w:r w:rsidR="00DA0701" w:rsidRPr="00B4070A">
        <w:rPr>
          <w:rFonts w:asciiTheme="minorHAnsi" w:hAnsiTheme="minorHAnsi" w:cstheme="minorHAnsi"/>
          <w:sz w:val="22"/>
          <w:szCs w:val="22"/>
        </w:rPr>
        <w:t>eview;</w:t>
      </w:r>
    </w:p>
    <w:p w14:paraId="135CA408" w14:textId="03BBDB37" w:rsidR="00DA0701" w:rsidRPr="00B4070A" w:rsidRDefault="00364846" w:rsidP="00FC0445">
      <w:pPr>
        <w:pStyle w:val="PlainText"/>
        <w:widowControl w:val="0"/>
        <w:numPr>
          <w:ilvl w:val="0"/>
          <w:numId w:val="15"/>
        </w:numPr>
        <w:ind w:left="851" w:hanging="283"/>
        <w:rPr>
          <w:rFonts w:asciiTheme="minorHAnsi" w:hAnsiTheme="minorHAnsi" w:cstheme="minorHAnsi"/>
          <w:sz w:val="22"/>
          <w:szCs w:val="22"/>
        </w:rPr>
      </w:pPr>
      <w:r w:rsidRPr="00B4070A">
        <w:rPr>
          <w:rFonts w:asciiTheme="minorHAnsi" w:hAnsiTheme="minorHAnsi" w:cstheme="minorHAnsi"/>
          <w:sz w:val="22"/>
          <w:szCs w:val="22"/>
        </w:rPr>
        <w:t>H</w:t>
      </w:r>
      <w:r w:rsidR="00DA0701" w:rsidRPr="00B4070A">
        <w:rPr>
          <w:rFonts w:asciiTheme="minorHAnsi" w:hAnsiTheme="minorHAnsi" w:cstheme="minorHAnsi"/>
          <w:sz w:val="22"/>
          <w:szCs w:val="22"/>
        </w:rPr>
        <w:t>ave been a supervisor within the past ten years of a member of the academic unit whose degree program(s) is under review;</w:t>
      </w:r>
    </w:p>
    <w:p w14:paraId="640D901C" w14:textId="0F97323C" w:rsidR="00DA0701" w:rsidRPr="00B4070A" w:rsidRDefault="00364846" w:rsidP="00FC0445">
      <w:pPr>
        <w:pStyle w:val="PlainText"/>
        <w:widowControl w:val="0"/>
        <w:numPr>
          <w:ilvl w:val="0"/>
          <w:numId w:val="15"/>
        </w:numPr>
        <w:ind w:left="851" w:hanging="283"/>
        <w:rPr>
          <w:rFonts w:asciiTheme="minorHAnsi" w:hAnsiTheme="minorHAnsi" w:cstheme="minorHAnsi"/>
          <w:sz w:val="22"/>
          <w:szCs w:val="22"/>
        </w:rPr>
      </w:pPr>
      <w:r w:rsidRPr="00B4070A">
        <w:rPr>
          <w:rFonts w:asciiTheme="minorHAnsi" w:hAnsiTheme="minorHAnsi" w:cstheme="minorHAnsi"/>
          <w:sz w:val="22"/>
          <w:szCs w:val="22"/>
        </w:rPr>
        <w:t>H</w:t>
      </w:r>
      <w:r w:rsidR="00DA0701" w:rsidRPr="00B4070A">
        <w:rPr>
          <w:rFonts w:asciiTheme="minorHAnsi" w:hAnsiTheme="minorHAnsi" w:cstheme="minorHAnsi"/>
          <w:sz w:val="22"/>
          <w:szCs w:val="22"/>
        </w:rPr>
        <w:t>ave been a regular or repeated external examiner of students in the academic unit whose degree program(s) is under review;</w:t>
      </w:r>
    </w:p>
    <w:p w14:paraId="775E6DC4" w14:textId="55B0E02B" w:rsidR="00DA0701" w:rsidRPr="00B4070A" w:rsidRDefault="00364846" w:rsidP="00FC0445">
      <w:pPr>
        <w:pStyle w:val="PlainText"/>
        <w:widowControl w:val="0"/>
        <w:numPr>
          <w:ilvl w:val="0"/>
          <w:numId w:val="15"/>
        </w:numPr>
        <w:ind w:left="851" w:hanging="283"/>
        <w:rPr>
          <w:rFonts w:asciiTheme="minorHAnsi" w:hAnsiTheme="minorHAnsi" w:cstheme="minorHAnsi"/>
          <w:sz w:val="22"/>
          <w:szCs w:val="22"/>
        </w:rPr>
      </w:pPr>
      <w:r w:rsidRPr="00B4070A">
        <w:rPr>
          <w:rFonts w:asciiTheme="minorHAnsi" w:hAnsiTheme="minorHAnsi" w:cstheme="minorHAnsi"/>
          <w:sz w:val="22"/>
          <w:szCs w:val="22"/>
        </w:rPr>
        <w:t>H</w:t>
      </w:r>
      <w:r w:rsidR="00DA0701" w:rsidRPr="00B4070A">
        <w:rPr>
          <w:rFonts w:asciiTheme="minorHAnsi" w:hAnsiTheme="minorHAnsi" w:cstheme="minorHAnsi"/>
          <w:sz w:val="22"/>
          <w:szCs w:val="22"/>
        </w:rPr>
        <w:t xml:space="preserve">ave collaborated (i.e., significantly contributed to intellectual work with another) within the past ten years with a member of the academic unit whose degree program(s) is under review, or have plans to collaborate with a member in the immediate future; </w:t>
      </w:r>
    </w:p>
    <w:p w14:paraId="7CA5F21C" w14:textId="4F9330B9" w:rsidR="00DA0701" w:rsidRPr="00B4070A" w:rsidRDefault="00364846" w:rsidP="00FC0445">
      <w:pPr>
        <w:pStyle w:val="PlainText"/>
        <w:widowControl w:val="0"/>
        <w:numPr>
          <w:ilvl w:val="0"/>
          <w:numId w:val="15"/>
        </w:numPr>
        <w:ind w:left="851" w:hanging="283"/>
        <w:rPr>
          <w:rFonts w:asciiTheme="minorHAnsi" w:hAnsiTheme="minorHAnsi" w:cstheme="minorHAnsi"/>
          <w:sz w:val="22"/>
          <w:szCs w:val="22"/>
        </w:rPr>
      </w:pPr>
      <w:r w:rsidRPr="00B4070A">
        <w:rPr>
          <w:rFonts w:asciiTheme="minorHAnsi" w:hAnsiTheme="minorHAnsi" w:cstheme="minorHAnsi"/>
          <w:sz w:val="22"/>
          <w:szCs w:val="22"/>
        </w:rPr>
        <w:t>H</w:t>
      </w:r>
      <w:r w:rsidR="00DA0701" w:rsidRPr="00B4070A">
        <w:rPr>
          <w:rFonts w:asciiTheme="minorHAnsi" w:hAnsiTheme="minorHAnsi" w:cstheme="minorHAnsi"/>
          <w:sz w:val="22"/>
          <w:szCs w:val="22"/>
        </w:rPr>
        <w:t>ave been an instructor or a visiting scholar within the past ten years in the academic unit whose degree program(s) is under review;</w:t>
      </w:r>
    </w:p>
    <w:p w14:paraId="05460A65" w14:textId="74342E4E" w:rsidR="00DA0701" w:rsidRPr="00B4070A" w:rsidRDefault="00364846" w:rsidP="00FC0445">
      <w:pPr>
        <w:pStyle w:val="PlainText"/>
        <w:widowControl w:val="0"/>
        <w:numPr>
          <w:ilvl w:val="0"/>
          <w:numId w:val="15"/>
        </w:numPr>
        <w:ind w:left="851" w:hanging="283"/>
        <w:rPr>
          <w:rFonts w:asciiTheme="minorHAnsi" w:hAnsiTheme="minorHAnsi" w:cstheme="minorHAnsi"/>
          <w:sz w:val="22"/>
          <w:szCs w:val="22"/>
        </w:rPr>
      </w:pPr>
      <w:r w:rsidRPr="00B4070A">
        <w:rPr>
          <w:rFonts w:asciiTheme="minorHAnsi" w:hAnsiTheme="minorHAnsi" w:cstheme="minorHAnsi"/>
          <w:sz w:val="22"/>
          <w:szCs w:val="22"/>
        </w:rPr>
        <w:t>H</w:t>
      </w:r>
      <w:r w:rsidR="00DA0701" w:rsidRPr="00B4070A">
        <w:rPr>
          <w:rFonts w:asciiTheme="minorHAnsi" w:hAnsiTheme="minorHAnsi" w:cstheme="minorHAnsi"/>
          <w:sz w:val="22"/>
          <w:szCs w:val="22"/>
        </w:rPr>
        <w:t>ave been a student within the past ten years in the academic unit whose degree program(s) is under review; or</w:t>
      </w:r>
    </w:p>
    <w:p w14:paraId="6B097FA8" w14:textId="2EEFD0E7" w:rsidR="00DA0701" w:rsidRPr="00B4070A" w:rsidRDefault="00364846" w:rsidP="00FC0445">
      <w:pPr>
        <w:pStyle w:val="PlainText"/>
        <w:widowControl w:val="0"/>
        <w:numPr>
          <w:ilvl w:val="0"/>
          <w:numId w:val="15"/>
        </w:numPr>
        <w:ind w:left="851" w:hanging="283"/>
        <w:rPr>
          <w:rFonts w:asciiTheme="minorHAnsi" w:hAnsiTheme="minorHAnsi" w:cstheme="minorHAnsi"/>
          <w:sz w:val="22"/>
          <w:szCs w:val="22"/>
        </w:rPr>
      </w:pPr>
      <w:r w:rsidRPr="00B4070A">
        <w:rPr>
          <w:rFonts w:asciiTheme="minorHAnsi" w:hAnsiTheme="minorHAnsi" w:cstheme="minorHAnsi"/>
          <w:sz w:val="22"/>
          <w:szCs w:val="22"/>
        </w:rPr>
        <w:t>H</w:t>
      </w:r>
      <w:r w:rsidR="00DA0701" w:rsidRPr="00B4070A">
        <w:rPr>
          <w:rFonts w:asciiTheme="minorHAnsi" w:hAnsiTheme="minorHAnsi" w:cstheme="minorHAnsi"/>
          <w:sz w:val="22"/>
          <w:szCs w:val="22"/>
        </w:rPr>
        <w:t>ave received an undergraduate or a graduate degree from Trent</w:t>
      </w:r>
      <w:r w:rsidR="009F279C" w:rsidRPr="00B4070A">
        <w:rPr>
          <w:rFonts w:asciiTheme="minorHAnsi" w:hAnsiTheme="minorHAnsi" w:cstheme="minorHAnsi"/>
          <w:sz w:val="22"/>
          <w:szCs w:val="22"/>
        </w:rPr>
        <w:t xml:space="preserve"> in the past ten years</w:t>
      </w:r>
      <w:r w:rsidR="003B15C3">
        <w:rPr>
          <w:rFonts w:asciiTheme="minorHAnsi" w:hAnsiTheme="minorHAnsi" w:cstheme="minorHAnsi"/>
          <w:sz w:val="22"/>
          <w:szCs w:val="22"/>
        </w:rPr>
        <w:t>.</w:t>
      </w:r>
    </w:p>
    <w:p w14:paraId="66734E5C" w14:textId="77777777" w:rsidR="00DA0701" w:rsidRPr="00B4070A" w:rsidRDefault="00DA0701" w:rsidP="00FC0445">
      <w:pPr>
        <w:widowControl w:val="0"/>
        <w:spacing w:after="0" w:line="240" w:lineRule="auto"/>
        <w:rPr>
          <w:rFonts w:cstheme="minorHAnsi"/>
        </w:rPr>
      </w:pPr>
    </w:p>
    <w:p w14:paraId="502A4B9B" w14:textId="0E895A90" w:rsidR="00DA0701" w:rsidRPr="00B4070A" w:rsidRDefault="00DA0701" w:rsidP="00FC0445">
      <w:pPr>
        <w:pStyle w:val="ListParagraph"/>
        <w:widowControl w:val="0"/>
        <w:numPr>
          <w:ilvl w:val="0"/>
          <w:numId w:val="69"/>
        </w:numPr>
        <w:spacing w:after="0" w:line="240" w:lineRule="auto"/>
        <w:ind w:left="284" w:hanging="284"/>
        <w:rPr>
          <w:rFonts w:cstheme="minorHAnsi"/>
        </w:rPr>
      </w:pPr>
      <w:r w:rsidRPr="00B4070A">
        <w:rPr>
          <w:rFonts w:cstheme="minorHAnsi"/>
          <w:b/>
        </w:rPr>
        <w:t>Process</w:t>
      </w:r>
      <w:r w:rsidR="0093220F" w:rsidRPr="00B4070A">
        <w:rPr>
          <w:rFonts w:cstheme="minorHAnsi"/>
        </w:rPr>
        <w:t xml:space="preserve">. </w:t>
      </w:r>
      <w:r w:rsidRPr="00B4070A">
        <w:rPr>
          <w:rFonts w:cstheme="minorHAnsi"/>
        </w:rPr>
        <w:t xml:space="preserve">The Office of the Provost will notify academic units of </w:t>
      </w:r>
      <w:r w:rsidR="00F947B9" w:rsidRPr="00B4070A">
        <w:rPr>
          <w:rFonts w:cstheme="minorHAnsi"/>
        </w:rPr>
        <w:t xml:space="preserve">the </w:t>
      </w:r>
      <w:r w:rsidRPr="00B4070A">
        <w:rPr>
          <w:rFonts w:cstheme="minorHAnsi"/>
        </w:rPr>
        <w:t xml:space="preserve">deadline for submission of Nominations of External Reviewers. </w:t>
      </w:r>
      <w:r w:rsidRPr="00FC0445">
        <w:rPr>
          <w:rFonts w:cstheme="minorHAnsi"/>
          <w:bCs/>
        </w:rPr>
        <w:t>Members of the academic unit are not to contact possible external reviewers for any reason.</w:t>
      </w:r>
      <w:r w:rsidR="0093220F" w:rsidRPr="00FC0445">
        <w:rPr>
          <w:rFonts w:cstheme="minorHAnsi"/>
          <w:bCs/>
        </w:rPr>
        <w:t xml:space="preserve"> </w:t>
      </w:r>
      <w:r w:rsidRPr="00FC0445">
        <w:rPr>
          <w:rFonts w:cstheme="minorHAnsi"/>
          <w:bCs/>
        </w:rPr>
        <w:t xml:space="preserve">The academic unit will complete the </w:t>
      </w:r>
      <w:hyperlink r:id="rId18" w:history="1">
        <w:r w:rsidRPr="00FC0445">
          <w:rPr>
            <w:rStyle w:val="Hyperlink"/>
            <w:rFonts w:cstheme="minorHAnsi"/>
            <w:bCs/>
            <w:color w:val="auto"/>
            <w:u w:val="none"/>
          </w:rPr>
          <w:t>Nomination of External Reviewers’ template</w:t>
        </w:r>
      </w:hyperlink>
      <w:r w:rsidRPr="00B4070A">
        <w:rPr>
          <w:rFonts w:cstheme="minorHAnsi"/>
        </w:rPr>
        <w:t xml:space="preserve"> that includes the names and required information of no fewer than six qualified persons who they are nominating to serve as external reviewers, all of whom are to be at arm’s length. </w:t>
      </w:r>
    </w:p>
    <w:p w14:paraId="01A3466A" w14:textId="77777777" w:rsidR="00DA0701" w:rsidRPr="00B4070A" w:rsidRDefault="00DA0701" w:rsidP="00FC0445">
      <w:pPr>
        <w:widowControl w:val="0"/>
        <w:spacing w:after="0" w:line="240" w:lineRule="auto"/>
        <w:rPr>
          <w:rFonts w:cstheme="minorHAnsi"/>
        </w:rPr>
      </w:pPr>
    </w:p>
    <w:p w14:paraId="6FD10076" w14:textId="19A631D0" w:rsidR="00DA0701" w:rsidRPr="00B4070A" w:rsidRDefault="00DA0701" w:rsidP="00FC0445">
      <w:pPr>
        <w:pStyle w:val="PlainText"/>
        <w:widowControl w:val="0"/>
        <w:numPr>
          <w:ilvl w:val="0"/>
          <w:numId w:val="63"/>
        </w:numPr>
        <w:tabs>
          <w:tab w:val="left" w:pos="284"/>
        </w:tabs>
        <w:ind w:left="851" w:hanging="283"/>
        <w:rPr>
          <w:rFonts w:asciiTheme="minorHAnsi" w:hAnsiTheme="minorHAnsi" w:cstheme="minorHAnsi"/>
          <w:sz w:val="22"/>
          <w:szCs w:val="22"/>
        </w:rPr>
      </w:pPr>
      <w:r w:rsidRPr="00B4070A">
        <w:rPr>
          <w:rFonts w:asciiTheme="minorHAnsi" w:hAnsiTheme="minorHAnsi" w:cstheme="minorHAnsi"/>
          <w:sz w:val="22"/>
          <w:szCs w:val="22"/>
        </w:rPr>
        <w:t xml:space="preserve">If there are </w:t>
      </w:r>
      <w:r w:rsidRPr="00B4070A">
        <w:rPr>
          <w:rFonts w:asciiTheme="minorHAnsi" w:hAnsiTheme="minorHAnsi" w:cstheme="minorHAnsi"/>
          <w:b/>
          <w:sz w:val="22"/>
          <w:szCs w:val="22"/>
          <w:u w:val="single"/>
        </w:rPr>
        <w:t>two or more distinct areas of study</w:t>
      </w:r>
      <w:r w:rsidRPr="00B4070A">
        <w:rPr>
          <w:rFonts w:asciiTheme="minorHAnsi" w:hAnsiTheme="minorHAnsi" w:cstheme="minorHAnsi"/>
          <w:sz w:val="22"/>
          <w:szCs w:val="22"/>
        </w:rPr>
        <w:t xml:space="preserve"> within the degree program(s) to be reviewed, all efforts will be made </w:t>
      </w:r>
      <w:r w:rsidRPr="0055276B">
        <w:rPr>
          <w:rFonts w:asciiTheme="minorHAnsi" w:hAnsiTheme="minorHAnsi" w:cstheme="minorHAnsi"/>
          <w:sz w:val="22"/>
          <w:szCs w:val="22"/>
        </w:rPr>
        <w:t xml:space="preserve">to ensure </w:t>
      </w:r>
      <w:r w:rsidR="0060457E">
        <w:rPr>
          <w:rFonts w:asciiTheme="minorHAnsi" w:hAnsiTheme="minorHAnsi" w:cstheme="minorHAnsi"/>
          <w:sz w:val="22"/>
          <w:szCs w:val="22"/>
        </w:rPr>
        <w:t xml:space="preserve">a </w:t>
      </w:r>
      <w:r w:rsidRPr="0055276B">
        <w:rPr>
          <w:rFonts w:asciiTheme="minorHAnsi" w:hAnsiTheme="minorHAnsi" w:cstheme="minorHAnsi"/>
          <w:sz w:val="22"/>
          <w:szCs w:val="22"/>
        </w:rPr>
        <w:t>balance</w:t>
      </w:r>
      <w:r w:rsidR="00805134">
        <w:rPr>
          <w:rFonts w:asciiTheme="minorHAnsi" w:hAnsiTheme="minorHAnsi" w:cstheme="minorHAnsi"/>
          <w:sz w:val="22"/>
          <w:szCs w:val="22"/>
        </w:rPr>
        <w:t xml:space="preserve"> of external reviewers</w:t>
      </w:r>
      <w:r w:rsidR="0055276B" w:rsidRPr="0055276B">
        <w:rPr>
          <w:rFonts w:asciiTheme="minorHAnsi" w:hAnsiTheme="minorHAnsi" w:cstheme="minorHAnsi"/>
          <w:sz w:val="22"/>
          <w:szCs w:val="22"/>
        </w:rPr>
        <w:t xml:space="preserve"> </w:t>
      </w:r>
      <w:r w:rsidRPr="0055276B">
        <w:rPr>
          <w:rFonts w:asciiTheme="minorHAnsi" w:hAnsiTheme="minorHAnsi" w:cstheme="minorHAnsi"/>
          <w:sz w:val="22"/>
          <w:szCs w:val="22"/>
        </w:rPr>
        <w:t>with the required expertise.</w:t>
      </w:r>
      <w:r w:rsidRPr="00B4070A">
        <w:rPr>
          <w:rFonts w:asciiTheme="minorHAnsi" w:hAnsiTheme="minorHAnsi" w:cstheme="minorHAnsi"/>
          <w:sz w:val="22"/>
          <w:szCs w:val="22"/>
        </w:rPr>
        <w:t xml:space="preserve"> Areas of expertise should be clearly identified for each nominated external reviewer.</w:t>
      </w:r>
    </w:p>
    <w:p w14:paraId="16F8547D" w14:textId="77777777" w:rsidR="00DA0701" w:rsidRPr="00B4070A" w:rsidRDefault="00DA0701" w:rsidP="00FC0445">
      <w:pPr>
        <w:pStyle w:val="PlainText"/>
        <w:widowControl w:val="0"/>
        <w:numPr>
          <w:ilvl w:val="0"/>
          <w:numId w:val="63"/>
        </w:numPr>
        <w:ind w:left="851" w:hanging="283"/>
        <w:rPr>
          <w:rFonts w:asciiTheme="minorHAnsi" w:hAnsiTheme="minorHAnsi" w:cstheme="minorHAnsi"/>
          <w:sz w:val="22"/>
          <w:szCs w:val="22"/>
        </w:rPr>
      </w:pPr>
      <w:r w:rsidRPr="00B4070A">
        <w:rPr>
          <w:rFonts w:asciiTheme="minorHAnsi" w:hAnsiTheme="minorHAnsi" w:cstheme="minorHAnsi"/>
          <w:sz w:val="22"/>
          <w:szCs w:val="22"/>
        </w:rPr>
        <w:t xml:space="preserve">In the case of a </w:t>
      </w:r>
      <w:r w:rsidRPr="00B4070A">
        <w:rPr>
          <w:rFonts w:asciiTheme="minorHAnsi" w:hAnsiTheme="minorHAnsi" w:cstheme="minorHAnsi"/>
          <w:b/>
          <w:sz w:val="22"/>
          <w:szCs w:val="22"/>
          <w:u w:val="single"/>
        </w:rPr>
        <w:t>concurrent review of an undergraduate degree program(s) and a related graduate degree program(s)</w:t>
      </w:r>
      <w:r w:rsidRPr="00B4070A">
        <w:rPr>
          <w:rFonts w:asciiTheme="minorHAnsi" w:hAnsiTheme="minorHAnsi" w:cstheme="minorHAnsi"/>
          <w:bCs/>
          <w:sz w:val="22"/>
          <w:szCs w:val="22"/>
        </w:rPr>
        <w:t xml:space="preserve">, </w:t>
      </w:r>
      <w:r w:rsidRPr="00B4070A">
        <w:rPr>
          <w:rFonts w:asciiTheme="minorHAnsi" w:hAnsiTheme="minorHAnsi" w:cstheme="minorHAnsi"/>
          <w:sz w:val="22"/>
          <w:szCs w:val="22"/>
        </w:rPr>
        <w:t>nominated external reviewers should be qualified by discipline and experience to review both program levels.</w:t>
      </w:r>
    </w:p>
    <w:p w14:paraId="2D2D8625" w14:textId="474A9968" w:rsidR="00DA0701" w:rsidRPr="00B4070A" w:rsidRDefault="00DA0701" w:rsidP="00FC0445">
      <w:pPr>
        <w:pStyle w:val="ListParagraph"/>
        <w:widowControl w:val="0"/>
        <w:numPr>
          <w:ilvl w:val="0"/>
          <w:numId w:val="63"/>
        </w:numPr>
        <w:spacing w:after="0" w:line="240" w:lineRule="auto"/>
        <w:ind w:left="851" w:hanging="283"/>
        <w:rPr>
          <w:rFonts w:cstheme="minorHAnsi"/>
        </w:rPr>
      </w:pPr>
      <w:r w:rsidRPr="00B4070A">
        <w:rPr>
          <w:rFonts w:cstheme="minorHAnsi"/>
        </w:rPr>
        <w:t xml:space="preserve">In the case </w:t>
      </w:r>
      <w:r w:rsidRPr="00B4070A">
        <w:rPr>
          <w:rFonts w:cstheme="minorHAnsi"/>
          <w:bCs/>
        </w:rPr>
        <w:t>of</w:t>
      </w:r>
      <w:r w:rsidRPr="00B4070A">
        <w:rPr>
          <w:rFonts w:cstheme="minorHAnsi"/>
          <w:b/>
        </w:rPr>
        <w:t xml:space="preserve"> </w:t>
      </w:r>
      <w:r w:rsidRPr="00B4070A">
        <w:rPr>
          <w:rFonts w:cstheme="minorHAnsi"/>
          <w:b/>
          <w:u w:val="single"/>
        </w:rPr>
        <w:t>joint programs</w:t>
      </w:r>
      <w:r w:rsidRPr="00B4070A">
        <w:rPr>
          <w:rFonts w:cstheme="minorHAnsi"/>
        </w:rPr>
        <w:t>, the list of External Reviewers will be devel</w:t>
      </w:r>
      <w:r w:rsidR="00B846A9" w:rsidRPr="00B4070A">
        <w:rPr>
          <w:rFonts w:cstheme="minorHAnsi"/>
        </w:rPr>
        <w:t>oped</w:t>
      </w:r>
      <w:r w:rsidRPr="00B4070A">
        <w:rPr>
          <w:rFonts w:cstheme="minorHAnsi"/>
        </w:rPr>
        <w:t xml:space="preserve"> jointly with the partner institution(s). </w:t>
      </w:r>
    </w:p>
    <w:p w14:paraId="467FFC21" w14:textId="77777777" w:rsidR="00DA0701" w:rsidRPr="00B4070A" w:rsidRDefault="00DA0701" w:rsidP="00FC0445">
      <w:pPr>
        <w:widowControl w:val="0"/>
        <w:spacing w:after="0" w:line="240" w:lineRule="auto"/>
        <w:rPr>
          <w:rFonts w:cstheme="minorHAnsi"/>
        </w:rPr>
      </w:pPr>
    </w:p>
    <w:p w14:paraId="36F84ACA" w14:textId="495819DA" w:rsidR="00DA0701" w:rsidRPr="00B4070A" w:rsidRDefault="00DA0701" w:rsidP="00FC0445">
      <w:pPr>
        <w:widowControl w:val="0"/>
        <w:autoSpaceDE w:val="0"/>
        <w:autoSpaceDN w:val="0"/>
        <w:adjustRightInd w:val="0"/>
        <w:spacing w:after="0" w:line="240" w:lineRule="auto"/>
        <w:ind w:left="284"/>
        <w:rPr>
          <w:rFonts w:cstheme="minorHAnsi"/>
        </w:rPr>
      </w:pPr>
      <w:r w:rsidRPr="00B4070A">
        <w:rPr>
          <w:rFonts w:cstheme="minorHAnsi"/>
        </w:rPr>
        <w:t xml:space="preserve">The completed </w:t>
      </w:r>
      <w:hyperlink r:id="rId19" w:history="1">
        <w:r w:rsidRPr="000F0122">
          <w:rPr>
            <w:rStyle w:val="Hyperlink"/>
            <w:rFonts w:cstheme="minorHAnsi"/>
            <w:b/>
            <w:color w:val="000000" w:themeColor="text1"/>
          </w:rPr>
          <w:t>Nomination of External Reviewers’ form</w:t>
        </w:r>
      </w:hyperlink>
      <w:r w:rsidRPr="00B4070A">
        <w:rPr>
          <w:rFonts w:cstheme="minorHAnsi"/>
        </w:rPr>
        <w:t xml:space="preserve"> will be sent to the Dean(s). On behalf of the Academic Unit, the Dean(s) will submit the Nominations of External Reviewers to the Office of the Provost. </w:t>
      </w:r>
    </w:p>
    <w:p w14:paraId="53E49B28" w14:textId="60A53A0E" w:rsidR="0091069D" w:rsidRDefault="0091069D" w:rsidP="00DA3848">
      <w:pPr>
        <w:widowControl w:val="0"/>
        <w:autoSpaceDE w:val="0"/>
        <w:autoSpaceDN w:val="0"/>
        <w:adjustRightInd w:val="0"/>
        <w:spacing w:after="0" w:line="240" w:lineRule="auto"/>
        <w:rPr>
          <w:rFonts w:cstheme="minorHAnsi"/>
        </w:rPr>
      </w:pPr>
    </w:p>
    <w:p w14:paraId="27456841" w14:textId="77777777" w:rsidR="00DA3848" w:rsidRPr="00F949FE" w:rsidRDefault="00DA3848" w:rsidP="00354A87">
      <w:pPr>
        <w:pStyle w:val="ListParagraph"/>
        <w:numPr>
          <w:ilvl w:val="0"/>
          <w:numId w:val="69"/>
        </w:numPr>
        <w:spacing w:after="0" w:line="240" w:lineRule="auto"/>
        <w:ind w:left="284" w:hanging="284"/>
        <w:rPr>
          <w:u w:val="single"/>
        </w:rPr>
      </w:pPr>
      <w:r w:rsidRPr="00B4070A">
        <w:rPr>
          <w:b/>
        </w:rPr>
        <w:t>Declaration of Arm’s Length</w:t>
      </w:r>
      <w:r w:rsidRPr="00B4070A">
        <w:t xml:space="preserve">. </w:t>
      </w:r>
      <w:r>
        <w:t>The Office of the Provost will review the nominations and determine that the external reviewers are at arm’s length from the degree program(s) being reviewed. E</w:t>
      </w:r>
      <w:r w:rsidRPr="00B4070A">
        <w:t>xternal reviewers will</w:t>
      </w:r>
      <w:r>
        <w:t xml:space="preserve"> also be expected to </w:t>
      </w:r>
      <w:r w:rsidRPr="00B4070A">
        <w:t>declare that they are at arm’s length from the degree program(s) being reviewed.</w:t>
      </w:r>
    </w:p>
    <w:p w14:paraId="3DB1078C" w14:textId="650558D6" w:rsidR="00DA3848" w:rsidRDefault="00DA3848" w:rsidP="00DA3848">
      <w:pPr>
        <w:widowControl w:val="0"/>
        <w:autoSpaceDE w:val="0"/>
        <w:autoSpaceDN w:val="0"/>
        <w:adjustRightInd w:val="0"/>
        <w:spacing w:after="0" w:line="240" w:lineRule="auto"/>
        <w:rPr>
          <w:rFonts w:cstheme="minorHAnsi"/>
        </w:rPr>
      </w:pPr>
    </w:p>
    <w:p w14:paraId="2F9ACC71" w14:textId="2E746067" w:rsidR="00DA0701" w:rsidRPr="00B4070A" w:rsidRDefault="00512E2B" w:rsidP="00FC0445">
      <w:pPr>
        <w:pStyle w:val="ListParagraph"/>
        <w:widowControl w:val="0"/>
        <w:numPr>
          <w:ilvl w:val="0"/>
          <w:numId w:val="69"/>
        </w:numPr>
        <w:autoSpaceDE w:val="0"/>
        <w:autoSpaceDN w:val="0"/>
        <w:adjustRightInd w:val="0"/>
        <w:spacing w:after="0" w:line="240" w:lineRule="auto"/>
        <w:ind w:left="284" w:hanging="284"/>
        <w:rPr>
          <w:rFonts w:cstheme="minorHAnsi"/>
        </w:rPr>
      </w:pPr>
      <w:r w:rsidRPr="00B4070A">
        <w:rPr>
          <w:rFonts w:cstheme="minorHAnsi"/>
          <w:b/>
        </w:rPr>
        <w:t>Ranking of External Reviewers</w:t>
      </w:r>
      <w:r w:rsidR="0093220F" w:rsidRPr="00B4070A">
        <w:rPr>
          <w:rFonts w:cstheme="minorHAnsi"/>
        </w:rPr>
        <w:t>. T</w:t>
      </w:r>
      <w:r w:rsidR="00DA0701" w:rsidRPr="00B4070A">
        <w:rPr>
          <w:rFonts w:cstheme="minorHAnsi"/>
        </w:rPr>
        <w:t>he Office of the Provost, in consultation with the Deans, will develop a ranked list of nominated external reviewers. In the case of degree programs to be offered jointly with another institution, the Office of the Provost will develop a ranked list of External Reviewer(s) in consultation with the partner institution.</w:t>
      </w:r>
    </w:p>
    <w:p w14:paraId="41A31421" w14:textId="77777777" w:rsidR="00A77C6E" w:rsidRPr="00B4070A" w:rsidRDefault="00A77C6E" w:rsidP="00FC0445">
      <w:pPr>
        <w:pStyle w:val="ListParagraph"/>
        <w:widowControl w:val="0"/>
        <w:autoSpaceDE w:val="0"/>
        <w:autoSpaceDN w:val="0"/>
        <w:adjustRightInd w:val="0"/>
        <w:spacing w:after="0" w:line="240" w:lineRule="auto"/>
        <w:ind w:left="284"/>
        <w:rPr>
          <w:rFonts w:cstheme="minorHAnsi"/>
        </w:rPr>
      </w:pPr>
    </w:p>
    <w:p w14:paraId="46672852" w14:textId="31A357A2" w:rsidR="002B67D4" w:rsidRPr="002B67D4" w:rsidRDefault="00681BB5" w:rsidP="00FC0445">
      <w:pPr>
        <w:pStyle w:val="ListParagraph"/>
        <w:widowControl w:val="0"/>
        <w:numPr>
          <w:ilvl w:val="0"/>
          <w:numId w:val="69"/>
        </w:numPr>
        <w:shd w:val="clear" w:color="auto" w:fill="FFFFFF" w:themeFill="background1"/>
        <w:spacing w:after="0" w:line="240" w:lineRule="auto"/>
        <w:ind w:left="284" w:hanging="284"/>
        <w:rPr>
          <w:rFonts w:cstheme="minorHAnsi"/>
          <w:b/>
        </w:rPr>
      </w:pPr>
      <w:r w:rsidRPr="00B4070A">
        <w:rPr>
          <w:rFonts w:cstheme="minorHAnsi"/>
          <w:b/>
        </w:rPr>
        <w:t>Invitation to External Reviewers</w:t>
      </w:r>
      <w:r w:rsidR="0093220F" w:rsidRPr="00B4070A">
        <w:rPr>
          <w:rFonts w:cstheme="minorHAnsi"/>
          <w:b/>
        </w:rPr>
        <w:t>.</w:t>
      </w:r>
      <w:r w:rsidR="0093220F" w:rsidRPr="00B4070A">
        <w:rPr>
          <w:rFonts w:cstheme="minorHAnsi"/>
        </w:rPr>
        <w:t xml:space="preserve"> </w:t>
      </w:r>
      <w:r w:rsidR="00DA0701" w:rsidRPr="00B4070A">
        <w:rPr>
          <w:rFonts w:cstheme="minorHAnsi"/>
        </w:rPr>
        <w:t>The Office of the Provost will contact the proposed rev</w:t>
      </w:r>
      <w:r w:rsidR="00F56E83" w:rsidRPr="00B4070A">
        <w:rPr>
          <w:rFonts w:cstheme="minorHAnsi"/>
        </w:rPr>
        <w:t>iewers in ranked order</w:t>
      </w:r>
      <w:r w:rsidR="00B846A9" w:rsidRPr="00B4070A">
        <w:rPr>
          <w:rFonts w:cstheme="minorHAnsi"/>
        </w:rPr>
        <w:t>.</w:t>
      </w:r>
    </w:p>
    <w:p w14:paraId="113DEB91" w14:textId="77777777" w:rsidR="00FC0445" w:rsidRPr="00B4070A" w:rsidRDefault="00FC0445" w:rsidP="00FC0445">
      <w:pPr>
        <w:pStyle w:val="PlainText"/>
        <w:widowControl w:val="0"/>
        <w:rPr>
          <w:rFonts w:asciiTheme="minorHAnsi" w:hAnsiTheme="minorHAnsi" w:cstheme="minorHAnsi"/>
          <w:sz w:val="22"/>
          <w:szCs w:val="22"/>
          <w:u w:val="single"/>
        </w:rPr>
      </w:pPr>
    </w:p>
    <w:p w14:paraId="32575122" w14:textId="2964FD4A" w:rsidR="00EA1857" w:rsidRPr="00B4070A" w:rsidRDefault="00EA1857" w:rsidP="00FC0445">
      <w:pPr>
        <w:pStyle w:val="Heading3"/>
        <w:keepNext w:val="0"/>
        <w:keepLines w:val="0"/>
        <w:widowControl w:val="0"/>
        <w:spacing w:before="0" w:line="240" w:lineRule="auto"/>
        <w:rPr>
          <w:rFonts w:asciiTheme="minorHAnsi" w:hAnsiTheme="minorHAnsi" w:cstheme="minorHAnsi"/>
          <w:sz w:val="22"/>
        </w:rPr>
      </w:pPr>
      <w:bookmarkStart w:id="14" w:name="Step5_Cyclical"/>
      <w:r w:rsidRPr="00B4070A">
        <w:rPr>
          <w:rFonts w:asciiTheme="minorHAnsi" w:hAnsiTheme="minorHAnsi" w:cstheme="minorHAnsi"/>
          <w:sz w:val="22"/>
        </w:rPr>
        <w:t>Step</w:t>
      </w:r>
      <w:r w:rsidR="00512E2B" w:rsidRPr="00B4070A">
        <w:rPr>
          <w:rFonts w:asciiTheme="minorHAnsi" w:hAnsiTheme="minorHAnsi" w:cstheme="minorHAnsi"/>
          <w:sz w:val="22"/>
        </w:rPr>
        <w:t xml:space="preserve"> 5</w:t>
      </w:r>
      <w:r w:rsidR="00DF208C" w:rsidRPr="00B4070A">
        <w:rPr>
          <w:rFonts w:asciiTheme="minorHAnsi" w:hAnsiTheme="minorHAnsi" w:cstheme="minorHAnsi"/>
          <w:sz w:val="22"/>
        </w:rPr>
        <w:t xml:space="preserve"> – </w:t>
      </w:r>
      <w:r w:rsidR="00512E2B" w:rsidRPr="00B4070A">
        <w:rPr>
          <w:rFonts w:asciiTheme="minorHAnsi" w:hAnsiTheme="minorHAnsi" w:cstheme="minorHAnsi"/>
          <w:sz w:val="22"/>
        </w:rPr>
        <w:t>Role and Selection of Internal Representative</w:t>
      </w:r>
      <w:bookmarkEnd w:id="14"/>
      <w:r w:rsidR="00BE65A0">
        <w:rPr>
          <w:rFonts w:asciiTheme="minorHAnsi" w:hAnsiTheme="minorHAnsi" w:cstheme="minorHAnsi"/>
          <w:sz w:val="22"/>
        </w:rPr>
        <w:t xml:space="preserve"> (</w:t>
      </w:r>
      <w:r w:rsidR="009F2EEE">
        <w:rPr>
          <w:rFonts w:asciiTheme="minorHAnsi" w:hAnsiTheme="minorHAnsi" w:cstheme="minorHAnsi"/>
          <w:sz w:val="22"/>
        </w:rPr>
        <w:t>o</w:t>
      </w:r>
      <w:r w:rsidR="00BE65A0">
        <w:rPr>
          <w:rFonts w:asciiTheme="minorHAnsi" w:hAnsiTheme="minorHAnsi" w:cstheme="minorHAnsi"/>
          <w:sz w:val="22"/>
        </w:rPr>
        <w:t>ptional)</w:t>
      </w:r>
    </w:p>
    <w:p w14:paraId="63330AF3" w14:textId="69923F3E" w:rsidR="008C2AB1" w:rsidRPr="00B4070A" w:rsidRDefault="00002A9A" w:rsidP="00FC0445">
      <w:pPr>
        <w:widowControl w:val="0"/>
        <w:spacing w:after="0" w:line="240" w:lineRule="auto"/>
        <w:rPr>
          <w:rFonts w:cstheme="minorHAnsi"/>
        </w:rPr>
      </w:pPr>
      <w:r w:rsidRPr="00B4070A">
        <w:rPr>
          <w:rFonts w:cstheme="minorHAnsi"/>
        </w:rPr>
        <w:t xml:space="preserve">The inclusion of an internal representative will be optional and </w:t>
      </w:r>
      <w:r w:rsidR="00B35B15" w:rsidRPr="00B4070A">
        <w:rPr>
          <w:rFonts w:cstheme="minorHAnsi"/>
        </w:rPr>
        <w:t>whether</w:t>
      </w:r>
      <w:r w:rsidR="00B00D6F" w:rsidRPr="00B4070A">
        <w:rPr>
          <w:rFonts w:cstheme="minorHAnsi"/>
        </w:rPr>
        <w:t xml:space="preserve"> to have an internal </w:t>
      </w:r>
      <w:r w:rsidRPr="00B4070A">
        <w:rPr>
          <w:rFonts w:cstheme="minorHAnsi"/>
        </w:rPr>
        <w:t xml:space="preserve">will be determined </w:t>
      </w:r>
      <w:r w:rsidRPr="00B4070A">
        <w:rPr>
          <w:rFonts w:cstheme="minorHAnsi"/>
        </w:rPr>
        <w:lastRenderedPageBreak/>
        <w:t>by the Office of the Provost in consultation with the Dean(s).</w:t>
      </w:r>
    </w:p>
    <w:p w14:paraId="792C7727" w14:textId="77777777" w:rsidR="00166157" w:rsidRPr="00B4070A" w:rsidRDefault="00166157" w:rsidP="00FC0445">
      <w:pPr>
        <w:widowControl w:val="0"/>
        <w:spacing w:after="0" w:line="240" w:lineRule="auto"/>
        <w:rPr>
          <w:rFonts w:cstheme="minorHAnsi"/>
        </w:rPr>
      </w:pPr>
    </w:p>
    <w:p w14:paraId="37A845CA" w14:textId="522CA46F" w:rsidR="00DA0701" w:rsidRPr="00B4070A" w:rsidRDefault="00DA0701" w:rsidP="00FC0445">
      <w:pPr>
        <w:pStyle w:val="ListParagraph"/>
        <w:widowControl w:val="0"/>
        <w:numPr>
          <w:ilvl w:val="0"/>
          <w:numId w:val="70"/>
        </w:numPr>
        <w:autoSpaceDE w:val="0"/>
        <w:autoSpaceDN w:val="0"/>
        <w:adjustRightInd w:val="0"/>
        <w:spacing w:after="0" w:line="240" w:lineRule="auto"/>
        <w:ind w:left="284" w:hanging="284"/>
        <w:rPr>
          <w:rFonts w:cstheme="minorHAnsi"/>
        </w:rPr>
      </w:pPr>
      <w:r w:rsidRPr="00B4070A">
        <w:rPr>
          <w:rFonts w:cstheme="minorHAnsi"/>
          <w:b/>
        </w:rPr>
        <w:t>Role of Internal Representative.</w:t>
      </w:r>
      <w:r w:rsidRPr="00B4070A">
        <w:rPr>
          <w:rFonts w:cstheme="minorHAnsi"/>
        </w:rPr>
        <w:t xml:space="preserve"> Using his/her knowledge of institutional practices and culture, the internal faculty representative facilitates the work of the External Reviewers</w:t>
      </w:r>
      <w:r w:rsidR="001B3923" w:rsidRPr="00B4070A">
        <w:rPr>
          <w:rFonts w:cstheme="minorHAnsi"/>
        </w:rPr>
        <w:t xml:space="preserve"> during the site visit</w:t>
      </w:r>
      <w:r w:rsidRPr="00B4070A">
        <w:rPr>
          <w:rFonts w:cstheme="minorHAnsi"/>
        </w:rPr>
        <w:t>. The internal representative accompanies the external reviewers throughout the site visit and attends meetings with the Dean(s), Chair(s) and/or Director(s), faculty, students, and staff. The internal representative does not participate in the writing of the External Reviewer Report, except to answer questions, as appropriate.</w:t>
      </w:r>
    </w:p>
    <w:p w14:paraId="4D8A1938" w14:textId="77777777" w:rsidR="00DA0701" w:rsidRPr="00B4070A" w:rsidRDefault="00DA0701" w:rsidP="00FC0445">
      <w:pPr>
        <w:widowControl w:val="0"/>
        <w:spacing w:after="0" w:line="240" w:lineRule="auto"/>
        <w:ind w:left="284" w:hanging="284"/>
        <w:rPr>
          <w:rFonts w:cstheme="minorHAnsi"/>
          <w:b/>
          <w:color w:val="366448"/>
        </w:rPr>
      </w:pPr>
    </w:p>
    <w:p w14:paraId="45F65415" w14:textId="08E5642E" w:rsidR="00DA0701" w:rsidRPr="00B4070A" w:rsidRDefault="00DA0701" w:rsidP="00FC0445">
      <w:pPr>
        <w:pStyle w:val="ListParagraph"/>
        <w:widowControl w:val="0"/>
        <w:numPr>
          <w:ilvl w:val="0"/>
          <w:numId w:val="70"/>
        </w:numPr>
        <w:autoSpaceDE w:val="0"/>
        <w:autoSpaceDN w:val="0"/>
        <w:adjustRightInd w:val="0"/>
        <w:spacing w:after="0" w:line="240" w:lineRule="auto"/>
        <w:ind w:left="284" w:hanging="284"/>
        <w:rPr>
          <w:rFonts w:cstheme="minorHAnsi"/>
        </w:rPr>
      </w:pPr>
      <w:r w:rsidRPr="00B4070A">
        <w:rPr>
          <w:rFonts w:cstheme="minorHAnsi"/>
          <w:b/>
        </w:rPr>
        <w:t>Process</w:t>
      </w:r>
      <w:r w:rsidRPr="00B4070A">
        <w:rPr>
          <w:rFonts w:cstheme="minorHAnsi"/>
        </w:rPr>
        <w:t xml:space="preserve">. The Dean(s) under whose authority the degree program(s) is being delivered will </w:t>
      </w:r>
      <w:r w:rsidR="008E4B06" w:rsidRPr="00B4070A">
        <w:rPr>
          <w:rFonts w:cstheme="minorHAnsi"/>
        </w:rPr>
        <w:t xml:space="preserve">provide a list of potential faculty members from </w:t>
      </w:r>
      <w:r w:rsidR="00376049" w:rsidRPr="00B4070A">
        <w:rPr>
          <w:rFonts w:cstheme="minorHAnsi"/>
        </w:rPr>
        <w:t xml:space="preserve">within the appropriate </w:t>
      </w:r>
      <w:r w:rsidR="00BE65A0">
        <w:rPr>
          <w:rFonts w:cstheme="minorHAnsi"/>
        </w:rPr>
        <w:t>division</w:t>
      </w:r>
      <w:r w:rsidR="00376049" w:rsidRPr="00B4070A">
        <w:rPr>
          <w:rFonts w:cstheme="minorHAnsi"/>
        </w:rPr>
        <w:t xml:space="preserve">. </w:t>
      </w:r>
      <w:r w:rsidR="000C48E4" w:rsidRPr="00B4070A">
        <w:rPr>
          <w:rFonts w:cstheme="minorHAnsi"/>
        </w:rPr>
        <w:t xml:space="preserve">Based on previous experience and past practice, the University has determined that the internal should be from within the same </w:t>
      </w:r>
      <w:r w:rsidR="00BE65A0">
        <w:rPr>
          <w:rFonts w:cstheme="minorHAnsi"/>
        </w:rPr>
        <w:t xml:space="preserve">decanal division </w:t>
      </w:r>
      <w:r w:rsidR="002B67D4">
        <w:rPr>
          <w:rFonts w:cstheme="minorHAnsi"/>
        </w:rPr>
        <w:t xml:space="preserve">and </w:t>
      </w:r>
      <w:r w:rsidR="00BE65A0">
        <w:rPr>
          <w:rFonts w:cstheme="minorHAnsi"/>
        </w:rPr>
        <w:t xml:space="preserve">not from the academic unit whose program is being reviewed. </w:t>
      </w:r>
      <w:r w:rsidR="00376049" w:rsidRPr="00B4070A">
        <w:rPr>
          <w:rFonts w:cstheme="minorHAnsi"/>
        </w:rPr>
        <w:t>Normally the faculty member will have 10+ years of experience</w:t>
      </w:r>
      <w:r w:rsidR="008E4B06" w:rsidRPr="00B4070A">
        <w:rPr>
          <w:rFonts w:cstheme="minorHAnsi"/>
        </w:rPr>
        <w:t>, and w</w:t>
      </w:r>
      <w:r w:rsidRPr="00B4070A">
        <w:rPr>
          <w:rFonts w:cstheme="minorHAnsi"/>
        </w:rPr>
        <w:t>hen a graduate program is being reviewed, the internal representative should be an individual experienced in graduate teaching and supervision. The Office of the Provost will consult with the Dean to rank the internal nominees, and the Dean will invite</w:t>
      </w:r>
      <w:r w:rsidR="002B67D4">
        <w:rPr>
          <w:rFonts w:cstheme="minorHAnsi"/>
        </w:rPr>
        <w:t xml:space="preserve"> faculty</w:t>
      </w:r>
      <w:r w:rsidRPr="00B4070A">
        <w:rPr>
          <w:rFonts w:cstheme="minorHAnsi"/>
        </w:rPr>
        <w:t>, according to the ranked list, to participate in the site visit.</w:t>
      </w:r>
    </w:p>
    <w:p w14:paraId="16048232" w14:textId="77777777" w:rsidR="00DA0701" w:rsidRPr="00B4070A" w:rsidRDefault="00DA0701" w:rsidP="00FC0445">
      <w:pPr>
        <w:widowControl w:val="0"/>
        <w:autoSpaceDE w:val="0"/>
        <w:autoSpaceDN w:val="0"/>
        <w:adjustRightInd w:val="0"/>
        <w:spacing w:after="0" w:line="240" w:lineRule="auto"/>
        <w:rPr>
          <w:rFonts w:cstheme="minorHAnsi"/>
          <w:b/>
          <w:color w:val="366448"/>
        </w:rPr>
      </w:pPr>
    </w:p>
    <w:p w14:paraId="5C572EAE" w14:textId="02095155" w:rsidR="00A77B7B" w:rsidRPr="00B4070A" w:rsidRDefault="00DA0701" w:rsidP="00FC0445">
      <w:pPr>
        <w:pStyle w:val="ListParagraph"/>
        <w:widowControl w:val="0"/>
        <w:numPr>
          <w:ilvl w:val="0"/>
          <w:numId w:val="70"/>
        </w:numPr>
        <w:autoSpaceDE w:val="0"/>
        <w:autoSpaceDN w:val="0"/>
        <w:adjustRightInd w:val="0"/>
        <w:spacing w:after="0" w:line="240" w:lineRule="auto"/>
        <w:ind w:left="284" w:hanging="284"/>
        <w:contextualSpacing w:val="0"/>
        <w:rPr>
          <w:rFonts w:cstheme="minorHAnsi"/>
        </w:rPr>
      </w:pPr>
      <w:r w:rsidRPr="00B4070A">
        <w:rPr>
          <w:rFonts w:cstheme="minorHAnsi"/>
          <w:b/>
        </w:rPr>
        <w:t>Joint Program</w:t>
      </w:r>
      <w:r w:rsidR="00DF208C" w:rsidRPr="00B4070A">
        <w:rPr>
          <w:rFonts w:cstheme="minorHAnsi"/>
          <w:b/>
        </w:rPr>
        <w:t>.</w:t>
      </w:r>
      <w:r w:rsidR="00DF208C" w:rsidRPr="00B4070A">
        <w:rPr>
          <w:rFonts w:cstheme="minorHAnsi"/>
        </w:rPr>
        <w:t xml:space="preserve"> </w:t>
      </w:r>
      <w:r w:rsidR="00A77B7B" w:rsidRPr="00B4070A">
        <w:rPr>
          <w:rFonts w:cstheme="minorHAnsi"/>
        </w:rPr>
        <w:t>The selection of an internal faculty member requires joint input and may include one internal member from each partner institution, or preference may be given to an internal member from another academic unit offering a joint program, preferably with the same partner institution.</w:t>
      </w:r>
    </w:p>
    <w:p w14:paraId="104A55F4" w14:textId="77777777" w:rsidR="00DA0701" w:rsidRPr="00B4070A" w:rsidRDefault="00DA0701" w:rsidP="00FC0445">
      <w:pPr>
        <w:widowControl w:val="0"/>
        <w:autoSpaceDE w:val="0"/>
        <w:autoSpaceDN w:val="0"/>
        <w:adjustRightInd w:val="0"/>
        <w:spacing w:after="0" w:line="240" w:lineRule="auto"/>
        <w:rPr>
          <w:rFonts w:cstheme="minorHAnsi"/>
        </w:rPr>
      </w:pPr>
    </w:p>
    <w:p w14:paraId="5C8F8AA6" w14:textId="64588A51" w:rsidR="00DA0701" w:rsidRPr="00B4070A" w:rsidRDefault="00DA0701" w:rsidP="00FC0445">
      <w:pPr>
        <w:pStyle w:val="ListParagraph"/>
        <w:widowControl w:val="0"/>
        <w:numPr>
          <w:ilvl w:val="0"/>
          <w:numId w:val="70"/>
        </w:numPr>
        <w:shd w:val="clear" w:color="auto" w:fill="FFFFFF" w:themeFill="background1"/>
        <w:autoSpaceDE w:val="0"/>
        <w:autoSpaceDN w:val="0"/>
        <w:adjustRightInd w:val="0"/>
        <w:spacing w:after="0" w:line="240" w:lineRule="auto"/>
        <w:ind w:left="284" w:hanging="284"/>
        <w:rPr>
          <w:rFonts w:cstheme="minorHAnsi"/>
          <w:b/>
          <w:color w:val="366448"/>
        </w:rPr>
      </w:pPr>
      <w:r w:rsidRPr="00B4070A">
        <w:rPr>
          <w:rFonts w:cstheme="minorHAnsi"/>
        </w:rPr>
        <w:t xml:space="preserve">An additional member, appropriately qualified and experienced, may be assigned from industry or the professions at the discretion of the </w:t>
      </w:r>
      <w:r w:rsidR="00C51AD5" w:rsidRPr="00B4070A">
        <w:rPr>
          <w:rFonts w:cstheme="minorHAnsi"/>
        </w:rPr>
        <w:t>Provost</w:t>
      </w:r>
      <w:r w:rsidRPr="00B4070A">
        <w:rPr>
          <w:rFonts w:cstheme="minorHAnsi"/>
        </w:rPr>
        <w:t>, in consultation with the Dean.</w:t>
      </w:r>
    </w:p>
    <w:p w14:paraId="21E5E6A8" w14:textId="77777777" w:rsidR="00166157" w:rsidRPr="00B4070A" w:rsidRDefault="00166157" w:rsidP="00FC0445">
      <w:pPr>
        <w:pStyle w:val="Heading3"/>
        <w:keepNext w:val="0"/>
        <w:keepLines w:val="0"/>
        <w:widowControl w:val="0"/>
        <w:spacing w:before="0" w:line="240" w:lineRule="auto"/>
        <w:rPr>
          <w:rFonts w:asciiTheme="minorHAnsi" w:hAnsiTheme="minorHAnsi" w:cstheme="minorHAnsi"/>
          <w:sz w:val="22"/>
        </w:rPr>
      </w:pPr>
      <w:bookmarkStart w:id="15" w:name="Step6_Cyclical"/>
    </w:p>
    <w:p w14:paraId="657C8FD1" w14:textId="434DFCBE" w:rsidR="00BA51F8" w:rsidRPr="00B4070A" w:rsidRDefault="00EA1857" w:rsidP="00FC0445">
      <w:pPr>
        <w:pStyle w:val="Heading3"/>
        <w:keepNext w:val="0"/>
        <w:keepLines w:val="0"/>
        <w:widowControl w:val="0"/>
        <w:spacing w:before="0" w:line="240" w:lineRule="auto"/>
        <w:rPr>
          <w:rFonts w:asciiTheme="minorHAnsi" w:hAnsiTheme="minorHAnsi" w:cstheme="minorHAnsi"/>
          <w:sz w:val="22"/>
        </w:rPr>
      </w:pPr>
      <w:r w:rsidRPr="00B4070A">
        <w:rPr>
          <w:rFonts w:asciiTheme="minorHAnsi" w:hAnsiTheme="minorHAnsi" w:cstheme="minorHAnsi"/>
          <w:sz w:val="22"/>
        </w:rPr>
        <w:t xml:space="preserve">Step 6 – Writing </w:t>
      </w:r>
      <w:r w:rsidR="00741E1D" w:rsidRPr="00B4070A">
        <w:rPr>
          <w:rFonts w:asciiTheme="minorHAnsi" w:hAnsiTheme="minorHAnsi" w:cstheme="minorHAnsi"/>
          <w:sz w:val="22"/>
        </w:rPr>
        <w:t>a</w:t>
      </w:r>
      <w:r w:rsidRPr="00B4070A">
        <w:rPr>
          <w:rFonts w:asciiTheme="minorHAnsi" w:hAnsiTheme="minorHAnsi" w:cstheme="minorHAnsi"/>
          <w:sz w:val="22"/>
        </w:rPr>
        <w:t xml:space="preserve">nd Completion </w:t>
      </w:r>
      <w:r w:rsidR="00741E1D" w:rsidRPr="00B4070A">
        <w:rPr>
          <w:rFonts w:asciiTheme="minorHAnsi" w:hAnsiTheme="minorHAnsi" w:cstheme="minorHAnsi"/>
          <w:sz w:val="22"/>
        </w:rPr>
        <w:t>o</w:t>
      </w:r>
      <w:r w:rsidRPr="00B4070A">
        <w:rPr>
          <w:rFonts w:asciiTheme="minorHAnsi" w:hAnsiTheme="minorHAnsi" w:cstheme="minorHAnsi"/>
          <w:sz w:val="22"/>
        </w:rPr>
        <w:t xml:space="preserve">f Self-Study Using </w:t>
      </w:r>
      <w:bookmarkEnd w:id="15"/>
      <w:r w:rsidRPr="00B4070A">
        <w:rPr>
          <w:rFonts w:asciiTheme="minorHAnsi" w:hAnsiTheme="minorHAnsi" w:cstheme="minorHAnsi"/>
          <w:sz w:val="22"/>
        </w:rPr>
        <w:t>Template</w:t>
      </w:r>
    </w:p>
    <w:p w14:paraId="60976093" w14:textId="4FBCE5E0" w:rsidR="001D061A" w:rsidRPr="00B4070A" w:rsidRDefault="001D061A" w:rsidP="00FC0445">
      <w:pPr>
        <w:widowControl w:val="0"/>
        <w:spacing w:after="0" w:line="240" w:lineRule="auto"/>
        <w:rPr>
          <w:rFonts w:cstheme="minorHAnsi"/>
        </w:rPr>
      </w:pPr>
      <w:r w:rsidRPr="00B4070A">
        <w:rPr>
          <w:rFonts w:cstheme="minorHAnsi"/>
        </w:rPr>
        <w:t>The academic unit(s) responsible for a program(s) under review will prepare a Self-Study using the Self-Study template and data collected in S</w:t>
      </w:r>
      <w:r w:rsidR="00B54BFD">
        <w:rPr>
          <w:rFonts w:cstheme="minorHAnsi"/>
        </w:rPr>
        <w:t xml:space="preserve">tep </w:t>
      </w:r>
      <w:r w:rsidRPr="00B4070A">
        <w:rPr>
          <w:rFonts w:cstheme="minorHAnsi"/>
        </w:rPr>
        <w:t xml:space="preserve">3. The template is designed to incorporate all Evaluation Criteria as outlined in </w:t>
      </w:r>
      <w:hyperlink w:anchor="Appendix_A" w:history="1">
        <w:r w:rsidRPr="00B4070A">
          <w:rPr>
            <w:rStyle w:val="Hyperlink"/>
            <w:rFonts w:cstheme="minorHAnsi"/>
            <w:b/>
          </w:rPr>
          <w:t>Appendix A</w:t>
        </w:r>
      </w:hyperlink>
      <w:r w:rsidRPr="00B4070A">
        <w:rPr>
          <w:rFonts w:cstheme="minorHAnsi"/>
        </w:rPr>
        <w:t xml:space="preserve">. </w:t>
      </w:r>
    </w:p>
    <w:p w14:paraId="64144B07" w14:textId="77777777" w:rsidR="001D061A" w:rsidRPr="00B4070A" w:rsidRDefault="001D061A" w:rsidP="00FC0445">
      <w:pPr>
        <w:widowControl w:val="0"/>
        <w:spacing w:after="0" w:line="240" w:lineRule="auto"/>
        <w:rPr>
          <w:rFonts w:cstheme="minorHAnsi"/>
        </w:rPr>
      </w:pPr>
    </w:p>
    <w:p w14:paraId="0FF91223" w14:textId="139A3741" w:rsidR="00B15A03" w:rsidRPr="00B4070A" w:rsidRDefault="005A6570" w:rsidP="00FC0445">
      <w:pPr>
        <w:pStyle w:val="ListParagraph"/>
        <w:numPr>
          <w:ilvl w:val="0"/>
          <w:numId w:val="200"/>
        </w:numPr>
        <w:spacing w:after="0" w:line="240" w:lineRule="auto"/>
        <w:ind w:left="284" w:hanging="284"/>
        <w:rPr>
          <w:rFonts w:cstheme="minorHAnsi"/>
          <w:b/>
          <w:bCs/>
        </w:rPr>
      </w:pPr>
      <w:r w:rsidRPr="00B4070A">
        <w:rPr>
          <w:rFonts w:cstheme="minorHAnsi"/>
          <w:b/>
          <w:bCs/>
        </w:rPr>
        <w:t>Writing of Self-Study – Participation and Involvement</w:t>
      </w:r>
    </w:p>
    <w:p w14:paraId="70DD8D7A" w14:textId="4E941E00" w:rsidR="00E633BE" w:rsidRDefault="005A6570" w:rsidP="00FC0445">
      <w:pPr>
        <w:widowControl w:val="0"/>
        <w:spacing w:after="0" w:line="240" w:lineRule="auto"/>
        <w:ind w:left="284"/>
        <w:rPr>
          <w:rFonts w:cstheme="minorHAnsi"/>
        </w:rPr>
      </w:pPr>
      <w:r w:rsidRPr="00B4070A">
        <w:rPr>
          <w:rFonts w:cstheme="minorHAnsi"/>
        </w:rPr>
        <w:t xml:space="preserve">The Self-Study will describe </w:t>
      </w:r>
      <w:r w:rsidR="00777A41">
        <w:rPr>
          <w:rFonts w:cstheme="minorHAnsi"/>
        </w:rPr>
        <w:t xml:space="preserve">the </w:t>
      </w:r>
      <w:r w:rsidR="00066DDC">
        <w:rPr>
          <w:rFonts w:cstheme="minorHAnsi"/>
        </w:rPr>
        <w:t>extent of participation of faculty</w:t>
      </w:r>
      <w:r w:rsidR="0090276D">
        <w:rPr>
          <w:rFonts w:cstheme="minorHAnsi"/>
        </w:rPr>
        <w:t>,</w:t>
      </w:r>
      <w:r w:rsidR="00066DDC">
        <w:rPr>
          <w:rFonts w:cstheme="minorHAnsi"/>
        </w:rPr>
        <w:t xml:space="preserve"> staff and students</w:t>
      </w:r>
      <w:r w:rsidR="00777A41">
        <w:rPr>
          <w:rFonts w:cstheme="minorHAnsi"/>
        </w:rPr>
        <w:t>, and i</w:t>
      </w:r>
      <w:r w:rsidR="00066DDC">
        <w:rPr>
          <w:rFonts w:cstheme="minorHAnsi"/>
        </w:rPr>
        <w:t>ndicate how the Self-</w:t>
      </w:r>
      <w:r w:rsidR="00D22118">
        <w:rPr>
          <w:rFonts w:cstheme="minorHAnsi"/>
        </w:rPr>
        <w:t xml:space="preserve">Study </w:t>
      </w:r>
      <w:r w:rsidR="00D22118" w:rsidRPr="00B4070A">
        <w:rPr>
          <w:rFonts w:cstheme="minorHAnsi"/>
        </w:rPr>
        <w:t>was</w:t>
      </w:r>
      <w:r w:rsidRPr="00B4070A">
        <w:rPr>
          <w:rFonts w:cstheme="minorHAnsi"/>
        </w:rPr>
        <w:t xml:space="preserve"> written, including </w:t>
      </w:r>
      <w:r w:rsidR="00DF6E75" w:rsidRPr="00B4070A">
        <w:rPr>
          <w:rFonts w:cstheme="minorHAnsi"/>
        </w:rPr>
        <w:t xml:space="preserve">how the </w:t>
      </w:r>
      <w:r w:rsidRPr="00B4070A">
        <w:rPr>
          <w:rFonts w:cstheme="minorHAnsi"/>
        </w:rPr>
        <w:t xml:space="preserve">views of faculty, staff, and </w:t>
      </w:r>
      <w:r w:rsidR="00DF6E75" w:rsidRPr="00B4070A">
        <w:rPr>
          <w:rFonts w:cstheme="minorHAnsi"/>
        </w:rPr>
        <w:t xml:space="preserve">students were obtained. </w:t>
      </w:r>
      <w:r w:rsidR="00DA0701" w:rsidRPr="00B4070A">
        <w:rPr>
          <w:rFonts w:cstheme="minorHAnsi"/>
        </w:rPr>
        <w:t>All faculty in the program(s) being reviewed should be involved in the writing and/or review of the Self-Study and Appendices</w:t>
      </w:r>
      <w:r w:rsidR="00B54BFD">
        <w:rPr>
          <w:rFonts w:cstheme="minorHAnsi"/>
        </w:rPr>
        <w:t>; t</w:t>
      </w:r>
      <w:r w:rsidR="00DA0701" w:rsidRPr="00B4070A">
        <w:rPr>
          <w:rFonts w:cstheme="minorHAnsi"/>
        </w:rPr>
        <w:t>his includes partnering institutions; academic units that share responsibil</w:t>
      </w:r>
      <w:r w:rsidR="00202F9B" w:rsidRPr="00B4070A">
        <w:rPr>
          <w:rFonts w:cstheme="minorHAnsi"/>
        </w:rPr>
        <w:t>i</w:t>
      </w:r>
      <w:r w:rsidR="00DA0701" w:rsidRPr="00B4070A">
        <w:rPr>
          <w:rFonts w:cstheme="minorHAnsi"/>
        </w:rPr>
        <w:t xml:space="preserve">ty for the program, </w:t>
      </w:r>
      <w:r w:rsidRPr="00B4070A">
        <w:rPr>
          <w:rFonts w:cstheme="minorHAnsi"/>
        </w:rPr>
        <w:t xml:space="preserve">and faculty from all </w:t>
      </w:r>
      <w:r w:rsidR="00DA0701" w:rsidRPr="00B4070A">
        <w:rPr>
          <w:rFonts w:cstheme="minorHAnsi"/>
        </w:rPr>
        <w:t xml:space="preserve">degree programs </w:t>
      </w:r>
      <w:r w:rsidRPr="00B4070A">
        <w:rPr>
          <w:rFonts w:cstheme="minorHAnsi"/>
        </w:rPr>
        <w:t>where multiple degree programs are being reviewed</w:t>
      </w:r>
      <w:r w:rsidR="00DA0701" w:rsidRPr="00B4070A">
        <w:rPr>
          <w:rFonts w:cstheme="minorHAnsi"/>
        </w:rPr>
        <w:t>.</w:t>
      </w:r>
      <w:r w:rsidR="00CC51C4">
        <w:rPr>
          <w:rFonts w:cstheme="minorHAnsi"/>
        </w:rPr>
        <w:t xml:space="preserve"> </w:t>
      </w:r>
      <w:r w:rsidR="00CC51C4" w:rsidRPr="00F5487C">
        <w:rPr>
          <w:rFonts w:cstheme="minorHAnsi"/>
        </w:rPr>
        <w:t>T</w:t>
      </w:r>
      <w:r w:rsidR="00E633BE" w:rsidRPr="00F5487C">
        <w:rPr>
          <w:rFonts w:cstheme="minorHAnsi"/>
        </w:rPr>
        <w:t xml:space="preserve">he Self-Study  </w:t>
      </w:r>
      <w:r w:rsidR="00777A41">
        <w:rPr>
          <w:rFonts w:cstheme="minorHAnsi"/>
        </w:rPr>
        <w:t>will</w:t>
      </w:r>
      <w:r w:rsidR="00327BC4">
        <w:rPr>
          <w:rFonts w:cstheme="minorHAnsi"/>
        </w:rPr>
        <w:t xml:space="preserve"> </w:t>
      </w:r>
      <w:r w:rsidRPr="00F5487C">
        <w:rPr>
          <w:rFonts w:cstheme="minorHAnsi"/>
        </w:rPr>
        <w:t>include</w:t>
      </w:r>
      <w:r w:rsidR="00E633BE" w:rsidRPr="00F5487C">
        <w:rPr>
          <w:rFonts w:cstheme="minorHAnsi"/>
        </w:rPr>
        <w:t xml:space="preserve"> the </w:t>
      </w:r>
      <w:r w:rsidR="006B3614" w:rsidRPr="00F5487C">
        <w:rPr>
          <w:rFonts w:cstheme="minorHAnsi"/>
        </w:rPr>
        <w:t>views</w:t>
      </w:r>
      <w:r w:rsidR="00E633BE" w:rsidRPr="00F5487C">
        <w:rPr>
          <w:rFonts w:cstheme="minorHAnsi"/>
        </w:rPr>
        <w:t xml:space="preserve"> of others deemed to be relevant, </w:t>
      </w:r>
      <w:r w:rsidR="0025035A" w:rsidRPr="00F5487C">
        <w:rPr>
          <w:rFonts w:cstheme="minorHAnsi"/>
        </w:rPr>
        <w:t xml:space="preserve">including </w:t>
      </w:r>
      <w:r w:rsidR="0046354A" w:rsidRPr="00F5487C">
        <w:rPr>
          <w:rFonts w:cstheme="minorHAnsi"/>
        </w:rPr>
        <w:t>staff, students,</w:t>
      </w:r>
      <w:r w:rsidR="00E633BE" w:rsidRPr="00F5487C">
        <w:rPr>
          <w:rFonts w:cstheme="minorHAnsi"/>
        </w:rPr>
        <w:t xml:space="preserve"> graduates of the program(s), representatives of industry, related professions, and practical training programs, </w:t>
      </w:r>
      <w:r w:rsidR="00F5487C" w:rsidRPr="00560293">
        <w:rPr>
          <w:rFonts w:cstheme="minorHAnsi"/>
        </w:rPr>
        <w:t xml:space="preserve">professional associations, </w:t>
      </w:r>
      <w:r w:rsidR="00E633BE" w:rsidRPr="00F5487C">
        <w:rPr>
          <w:rFonts w:cstheme="minorHAnsi"/>
        </w:rPr>
        <w:t>and employers.</w:t>
      </w:r>
      <w:r w:rsidR="0046354A" w:rsidRPr="00F5487C">
        <w:rPr>
          <w:rFonts w:cstheme="minorHAnsi"/>
        </w:rPr>
        <w:t xml:space="preserve"> </w:t>
      </w:r>
    </w:p>
    <w:p w14:paraId="59659E4E" w14:textId="2A770262" w:rsidR="0046354A" w:rsidRPr="00B4070A" w:rsidRDefault="0046354A" w:rsidP="00FC0445">
      <w:pPr>
        <w:widowControl w:val="0"/>
        <w:spacing w:after="0" w:line="240" w:lineRule="auto"/>
        <w:rPr>
          <w:rFonts w:cstheme="minorHAnsi"/>
        </w:rPr>
      </w:pPr>
    </w:p>
    <w:p w14:paraId="32A34098" w14:textId="35941D6D" w:rsidR="0046354A" w:rsidRPr="00B4070A" w:rsidRDefault="00DF6E75" w:rsidP="00FC0445">
      <w:pPr>
        <w:pStyle w:val="ListParagraph"/>
        <w:widowControl w:val="0"/>
        <w:numPr>
          <w:ilvl w:val="0"/>
          <w:numId w:val="200"/>
        </w:numPr>
        <w:spacing w:after="0" w:line="240" w:lineRule="auto"/>
        <w:ind w:left="284" w:hanging="284"/>
        <w:rPr>
          <w:rFonts w:cstheme="minorHAnsi"/>
          <w:b/>
          <w:bCs/>
        </w:rPr>
      </w:pPr>
      <w:r w:rsidRPr="00B4070A">
        <w:rPr>
          <w:rFonts w:cstheme="minorHAnsi"/>
          <w:b/>
          <w:bCs/>
        </w:rPr>
        <w:t>Component</w:t>
      </w:r>
      <w:r w:rsidR="001527A8" w:rsidRPr="00B4070A">
        <w:rPr>
          <w:rFonts w:cstheme="minorHAnsi"/>
          <w:b/>
          <w:bCs/>
        </w:rPr>
        <w:t xml:space="preserve">s </w:t>
      </w:r>
      <w:r w:rsidRPr="00B4070A">
        <w:rPr>
          <w:rFonts w:cstheme="minorHAnsi"/>
          <w:b/>
          <w:bCs/>
        </w:rPr>
        <w:t>of Self-Study</w:t>
      </w:r>
    </w:p>
    <w:p w14:paraId="43374ABC" w14:textId="30003597" w:rsidR="0095520E" w:rsidRPr="00B4070A" w:rsidRDefault="0046354A" w:rsidP="00FC0445">
      <w:pPr>
        <w:widowControl w:val="0"/>
        <w:spacing w:after="0" w:line="240" w:lineRule="auto"/>
        <w:ind w:left="284"/>
        <w:rPr>
          <w:rFonts w:cstheme="minorHAnsi"/>
        </w:rPr>
      </w:pPr>
      <w:r w:rsidRPr="00B4070A">
        <w:rPr>
          <w:rFonts w:cstheme="minorHAnsi"/>
        </w:rPr>
        <w:t>The Self-Study will</w:t>
      </w:r>
      <w:r w:rsidR="00880EBC">
        <w:rPr>
          <w:rFonts w:cstheme="minorHAnsi"/>
        </w:rPr>
        <w:t>:</w:t>
      </w:r>
    </w:p>
    <w:p w14:paraId="042B559E" w14:textId="77777777" w:rsidR="0095520E" w:rsidRPr="00B4070A" w:rsidRDefault="0095520E" w:rsidP="00FC0445">
      <w:pPr>
        <w:pStyle w:val="ListParagraph"/>
        <w:widowControl w:val="0"/>
        <w:numPr>
          <w:ilvl w:val="0"/>
          <w:numId w:val="197"/>
        </w:numPr>
        <w:spacing w:after="0" w:line="240" w:lineRule="auto"/>
        <w:ind w:left="851" w:hanging="283"/>
        <w:rPr>
          <w:rFonts w:cstheme="minorHAnsi"/>
        </w:rPr>
      </w:pPr>
      <w:r w:rsidRPr="00B4070A">
        <w:rPr>
          <w:rFonts w:cstheme="minorHAnsi"/>
        </w:rPr>
        <w:t>Be broad-based, reflective, forward-looking</w:t>
      </w:r>
    </w:p>
    <w:p w14:paraId="0D8053C9" w14:textId="6610A450" w:rsidR="0095520E" w:rsidRPr="00B4070A" w:rsidRDefault="0095520E" w:rsidP="00FC0445">
      <w:pPr>
        <w:pStyle w:val="ListParagraph"/>
        <w:widowControl w:val="0"/>
        <w:numPr>
          <w:ilvl w:val="0"/>
          <w:numId w:val="197"/>
        </w:numPr>
        <w:spacing w:after="0" w:line="240" w:lineRule="auto"/>
        <w:ind w:left="851" w:hanging="283"/>
        <w:rPr>
          <w:rFonts w:cstheme="minorHAnsi"/>
        </w:rPr>
      </w:pPr>
      <w:r w:rsidRPr="00B4070A">
        <w:rPr>
          <w:rFonts w:cstheme="minorHAnsi"/>
        </w:rPr>
        <w:t>Address how continuous improvement has been incorporated into processes and practices to improve/enhance student experience and program quality</w:t>
      </w:r>
    </w:p>
    <w:p w14:paraId="0F1B0124" w14:textId="2651B753" w:rsidR="0095520E" w:rsidRPr="00B4070A" w:rsidRDefault="00316B7B" w:rsidP="00FC0445">
      <w:pPr>
        <w:pStyle w:val="ListParagraph"/>
        <w:widowControl w:val="0"/>
        <w:numPr>
          <w:ilvl w:val="0"/>
          <w:numId w:val="197"/>
        </w:numPr>
        <w:spacing w:after="0" w:line="240" w:lineRule="auto"/>
        <w:ind w:left="851" w:hanging="283"/>
        <w:rPr>
          <w:rFonts w:cstheme="minorHAnsi"/>
        </w:rPr>
      </w:pPr>
      <w:r>
        <w:rPr>
          <w:rFonts w:cstheme="minorHAnsi"/>
        </w:rPr>
        <w:t>Be a</w:t>
      </w:r>
      <w:r w:rsidR="0095520E" w:rsidRPr="00B4070A">
        <w:rPr>
          <w:rFonts w:cstheme="minorHAnsi"/>
        </w:rPr>
        <w:t xml:space="preserve"> critical analysis of each degree program being reviewed; an assessment of </w:t>
      </w:r>
      <w:r w:rsidR="007D0C0F">
        <w:rPr>
          <w:rFonts w:cstheme="minorHAnsi"/>
        </w:rPr>
        <w:t xml:space="preserve">program </w:t>
      </w:r>
      <w:r w:rsidR="0095520E" w:rsidRPr="00B4070A">
        <w:rPr>
          <w:rFonts w:cstheme="minorHAnsi"/>
        </w:rPr>
        <w:t>strengths</w:t>
      </w:r>
      <w:r w:rsidR="007D0C0F">
        <w:rPr>
          <w:rFonts w:cstheme="minorHAnsi"/>
        </w:rPr>
        <w:t>; and opportunities to improve and enhance the program</w:t>
      </w:r>
    </w:p>
    <w:p w14:paraId="629D4EFA" w14:textId="570F67FE" w:rsidR="003F6C2D" w:rsidRPr="00B4070A" w:rsidRDefault="003F6C2D" w:rsidP="00FC0445">
      <w:pPr>
        <w:pStyle w:val="ListParagraph"/>
        <w:widowControl w:val="0"/>
        <w:numPr>
          <w:ilvl w:val="0"/>
          <w:numId w:val="197"/>
        </w:numPr>
        <w:spacing w:after="0" w:line="240" w:lineRule="auto"/>
        <w:ind w:left="851" w:hanging="283"/>
        <w:rPr>
          <w:rFonts w:cstheme="minorHAnsi"/>
        </w:rPr>
      </w:pPr>
      <w:r w:rsidRPr="00B4070A">
        <w:rPr>
          <w:rFonts w:cstheme="minorHAnsi"/>
        </w:rPr>
        <w:t xml:space="preserve">For the first Cyclical </w:t>
      </w:r>
      <w:r w:rsidR="00D763A0" w:rsidRPr="00B4070A">
        <w:rPr>
          <w:rFonts w:cstheme="minorHAnsi"/>
        </w:rPr>
        <w:t>R</w:t>
      </w:r>
      <w:r w:rsidRPr="00B4070A">
        <w:rPr>
          <w:rFonts w:cstheme="minorHAnsi"/>
        </w:rPr>
        <w:t xml:space="preserve">eview of a new program, </w:t>
      </w:r>
      <w:r w:rsidR="006B5110" w:rsidRPr="00E623D1">
        <w:rPr>
          <w:rFonts w:cstheme="minorHAnsi"/>
        </w:rPr>
        <w:t>include</w:t>
      </w:r>
      <w:r w:rsidR="006B5110">
        <w:rPr>
          <w:rFonts w:cstheme="minorHAnsi"/>
        </w:rPr>
        <w:t xml:space="preserve"> </w:t>
      </w:r>
      <w:r w:rsidRPr="00B4070A">
        <w:rPr>
          <w:rFonts w:cstheme="minorHAnsi"/>
        </w:rPr>
        <w:t>steps taken to address any issues</w:t>
      </w:r>
      <w:r w:rsidR="00D763A0" w:rsidRPr="00B4070A">
        <w:rPr>
          <w:rFonts w:cstheme="minorHAnsi"/>
        </w:rPr>
        <w:t>/</w:t>
      </w:r>
      <w:r w:rsidRPr="00B4070A">
        <w:rPr>
          <w:rFonts w:cstheme="minorHAnsi"/>
        </w:rPr>
        <w:t>items flagg</w:t>
      </w:r>
      <w:r w:rsidR="00D763A0" w:rsidRPr="00B4070A">
        <w:rPr>
          <w:rFonts w:cstheme="minorHAnsi"/>
        </w:rPr>
        <w:t>ed</w:t>
      </w:r>
      <w:r w:rsidRPr="00B4070A">
        <w:rPr>
          <w:rFonts w:cstheme="minorHAnsi"/>
        </w:rPr>
        <w:t xml:space="preserve"> in the </w:t>
      </w:r>
      <w:r w:rsidR="003032E7">
        <w:rPr>
          <w:rFonts w:cstheme="minorHAnsi"/>
        </w:rPr>
        <w:t>Implementation</w:t>
      </w:r>
      <w:r w:rsidRPr="00B4070A">
        <w:rPr>
          <w:rFonts w:cstheme="minorHAnsi"/>
        </w:rPr>
        <w:t xml:space="preserve"> </w:t>
      </w:r>
      <w:r w:rsidR="00D763A0" w:rsidRPr="00B4070A">
        <w:rPr>
          <w:rFonts w:cstheme="minorHAnsi"/>
        </w:rPr>
        <w:t>R</w:t>
      </w:r>
      <w:r w:rsidRPr="00B4070A">
        <w:rPr>
          <w:rFonts w:cstheme="minorHAnsi"/>
        </w:rPr>
        <w:t xml:space="preserve">eport for follow-up and items identified for follow-up by the Quality </w:t>
      </w:r>
      <w:r w:rsidRPr="00E623D1">
        <w:rPr>
          <w:rFonts w:cstheme="minorHAnsi"/>
        </w:rPr>
        <w:t>Council</w:t>
      </w:r>
      <w:r w:rsidR="009142AF" w:rsidRPr="00E623D1">
        <w:rPr>
          <w:rFonts w:cstheme="minorHAnsi"/>
        </w:rPr>
        <w:t xml:space="preserve"> during the approval process</w:t>
      </w:r>
    </w:p>
    <w:p w14:paraId="10C56DC6" w14:textId="05155125" w:rsidR="00B15A03" w:rsidRPr="00B4070A" w:rsidRDefault="00B15A03" w:rsidP="00FC0445">
      <w:pPr>
        <w:pStyle w:val="ListParagraph"/>
        <w:widowControl w:val="0"/>
        <w:numPr>
          <w:ilvl w:val="0"/>
          <w:numId w:val="197"/>
        </w:numPr>
        <w:spacing w:after="0" w:line="240" w:lineRule="auto"/>
        <w:ind w:left="851" w:hanging="283"/>
        <w:rPr>
          <w:rFonts w:cstheme="minorHAnsi"/>
        </w:rPr>
      </w:pPr>
      <w:r w:rsidRPr="00B4070A">
        <w:rPr>
          <w:rFonts w:cstheme="minorHAnsi"/>
        </w:rPr>
        <w:t>Descri</w:t>
      </w:r>
      <w:r w:rsidR="00316B7B">
        <w:rPr>
          <w:rFonts w:cstheme="minorHAnsi"/>
        </w:rPr>
        <w:t>be</w:t>
      </w:r>
      <w:r w:rsidRPr="00B4070A">
        <w:rPr>
          <w:rFonts w:cstheme="minorHAnsi"/>
        </w:rPr>
        <w:t xml:space="preserve"> how concerns and recommendations raised in previous reviews have since been addressed, </w:t>
      </w:r>
      <w:r w:rsidR="001C233E" w:rsidRPr="00B4070A">
        <w:rPr>
          <w:rFonts w:cstheme="minorHAnsi"/>
        </w:rPr>
        <w:t>specifically</w:t>
      </w:r>
      <w:r w:rsidRPr="00B4070A">
        <w:rPr>
          <w:rFonts w:cstheme="minorHAnsi"/>
        </w:rPr>
        <w:t xml:space="preserve"> those marked for follow-up in the FAR, Implementation Plan and subsequent </w:t>
      </w:r>
      <w:r w:rsidR="003032E7">
        <w:rPr>
          <w:rFonts w:cstheme="minorHAnsi"/>
        </w:rPr>
        <w:lastRenderedPageBreak/>
        <w:t>Implementation</w:t>
      </w:r>
      <w:r w:rsidRPr="00B4070A">
        <w:rPr>
          <w:rFonts w:cstheme="minorHAnsi"/>
        </w:rPr>
        <w:t xml:space="preserve"> Reports.</w:t>
      </w:r>
    </w:p>
    <w:p w14:paraId="6DA50F3F" w14:textId="409F3972" w:rsidR="00AE0CB1" w:rsidRPr="00B4070A" w:rsidRDefault="0095520E" w:rsidP="00FC0445">
      <w:pPr>
        <w:pStyle w:val="ListParagraph"/>
        <w:widowControl w:val="0"/>
        <w:numPr>
          <w:ilvl w:val="0"/>
          <w:numId w:val="199"/>
        </w:numPr>
        <w:spacing w:after="0" w:line="240" w:lineRule="auto"/>
        <w:ind w:left="851" w:hanging="283"/>
        <w:rPr>
          <w:rFonts w:cstheme="minorHAnsi"/>
        </w:rPr>
      </w:pPr>
      <w:r w:rsidRPr="00B4070A">
        <w:rPr>
          <w:rFonts w:cstheme="minorHAnsi"/>
        </w:rPr>
        <w:t>Addres</w:t>
      </w:r>
      <w:r w:rsidR="003F6C2D" w:rsidRPr="00B4070A">
        <w:rPr>
          <w:rFonts w:cstheme="minorHAnsi"/>
        </w:rPr>
        <w:t>s</w:t>
      </w:r>
      <w:r w:rsidRPr="00B4070A">
        <w:rPr>
          <w:rFonts w:cstheme="minorHAnsi"/>
        </w:rPr>
        <w:t xml:space="preserve"> each of the r</w:t>
      </w:r>
      <w:r w:rsidR="00A236B1" w:rsidRPr="00B4070A">
        <w:rPr>
          <w:rFonts w:cstheme="minorHAnsi"/>
        </w:rPr>
        <w:t xml:space="preserve">equired Evaluation </w:t>
      </w:r>
      <w:r w:rsidR="00AE0CB1" w:rsidRPr="00B4070A">
        <w:rPr>
          <w:rFonts w:cstheme="minorHAnsi"/>
        </w:rPr>
        <w:t xml:space="preserve">Criteria as outlined in </w:t>
      </w:r>
      <w:r w:rsidR="00AE0CB1" w:rsidRPr="00A50505">
        <w:rPr>
          <w:rFonts w:cstheme="minorHAnsi"/>
          <w:b/>
          <w:bCs/>
        </w:rPr>
        <w:t xml:space="preserve">Appendix </w:t>
      </w:r>
      <w:r w:rsidR="002B50B4" w:rsidRPr="00A50505">
        <w:rPr>
          <w:rFonts w:cstheme="minorHAnsi"/>
          <w:b/>
          <w:bCs/>
        </w:rPr>
        <w:t>A</w:t>
      </w:r>
    </w:p>
    <w:p w14:paraId="2A890D10" w14:textId="5556300B" w:rsidR="0046354A" w:rsidRPr="00B4070A" w:rsidRDefault="0095520E" w:rsidP="00FC0445">
      <w:pPr>
        <w:pStyle w:val="ListParagraph"/>
        <w:widowControl w:val="0"/>
        <w:numPr>
          <w:ilvl w:val="0"/>
          <w:numId w:val="199"/>
        </w:numPr>
        <w:spacing w:after="0" w:line="240" w:lineRule="auto"/>
        <w:ind w:left="851" w:hanging="283"/>
        <w:rPr>
          <w:rFonts w:cstheme="minorHAnsi"/>
        </w:rPr>
      </w:pPr>
      <w:r w:rsidRPr="00B4070A">
        <w:rPr>
          <w:rFonts w:cstheme="minorHAnsi"/>
        </w:rPr>
        <w:t>Include p</w:t>
      </w:r>
      <w:r w:rsidR="0046354A" w:rsidRPr="00B4070A">
        <w:rPr>
          <w:rFonts w:cstheme="minorHAnsi"/>
        </w:rPr>
        <w:t>rogram-related data and measures of performance, including applicable provincial, national and professional standards (where available</w:t>
      </w:r>
      <w:r w:rsidRPr="00B4070A">
        <w:rPr>
          <w:rFonts w:cstheme="minorHAnsi"/>
        </w:rPr>
        <w:t>)</w:t>
      </w:r>
    </w:p>
    <w:p w14:paraId="45BFA722" w14:textId="01F6A885" w:rsidR="005F5BF3" w:rsidRPr="00B4070A" w:rsidRDefault="005F5BF3" w:rsidP="00FC0445">
      <w:pPr>
        <w:pStyle w:val="ListParagraph"/>
        <w:widowControl w:val="0"/>
        <w:numPr>
          <w:ilvl w:val="0"/>
          <w:numId w:val="199"/>
        </w:numPr>
        <w:spacing w:after="0" w:line="240" w:lineRule="auto"/>
        <w:ind w:left="851" w:hanging="283"/>
        <w:rPr>
          <w:rFonts w:cstheme="minorHAnsi"/>
        </w:rPr>
      </w:pPr>
      <w:r w:rsidRPr="00B4070A">
        <w:rPr>
          <w:rFonts w:cstheme="minorHAnsi"/>
        </w:rPr>
        <w:t>Identify an</w:t>
      </w:r>
      <w:r w:rsidR="00A236B1" w:rsidRPr="00B4070A">
        <w:rPr>
          <w:rFonts w:cstheme="minorHAnsi"/>
        </w:rPr>
        <w:t>y</w:t>
      </w:r>
      <w:r w:rsidRPr="00B4070A">
        <w:rPr>
          <w:rFonts w:cstheme="minorHAnsi"/>
        </w:rPr>
        <w:t xml:space="preserve"> unique </w:t>
      </w:r>
      <w:r w:rsidR="001C233E" w:rsidRPr="00B4070A">
        <w:rPr>
          <w:rFonts w:cstheme="minorHAnsi"/>
        </w:rPr>
        <w:t>curriculum</w:t>
      </w:r>
      <w:r w:rsidRPr="00B4070A">
        <w:rPr>
          <w:rFonts w:cstheme="minorHAnsi"/>
        </w:rPr>
        <w:t xml:space="preserve"> or program innovations, creative components or significant high impact practices.</w:t>
      </w:r>
    </w:p>
    <w:p w14:paraId="3BC8FE14" w14:textId="6FDA0FF9" w:rsidR="005F5BF3" w:rsidRPr="00B4070A" w:rsidRDefault="00316B7B" w:rsidP="00FC0445">
      <w:pPr>
        <w:pStyle w:val="ListParagraph"/>
        <w:widowControl w:val="0"/>
        <w:numPr>
          <w:ilvl w:val="0"/>
          <w:numId w:val="199"/>
        </w:numPr>
        <w:spacing w:after="0" w:line="240" w:lineRule="auto"/>
        <w:ind w:left="851" w:hanging="283"/>
        <w:rPr>
          <w:rFonts w:cstheme="minorHAnsi"/>
        </w:rPr>
      </w:pPr>
      <w:r>
        <w:rPr>
          <w:rFonts w:cstheme="minorHAnsi"/>
        </w:rPr>
        <w:t>Describe a</w:t>
      </w:r>
      <w:r w:rsidR="004604C3" w:rsidRPr="00B4070A">
        <w:rPr>
          <w:rFonts w:cstheme="minorHAnsi"/>
        </w:rPr>
        <w:t>r</w:t>
      </w:r>
      <w:r w:rsidR="005F5BF3" w:rsidRPr="00B4070A">
        <w:rPr>
          <w:rFonts w:cstheme="minorHAnsi"/>
        </w:rPr>
        <w:t>eas that the program’s faculty, staff and /or students have ide</w:t>
      </w:r>
      <w:r w:rsidR="00B15A03" w:rsidRPr="00B4070A">
        <w:rPr>
          <w:rFonts w:cstheme="minorHAnsi"/>
        </w:rPr>
        <w:t>nt</w:t>
      </w:r>
      <w:r w:rsidR="005F5BF3" w:rsidRPr="00B4070A">
        <w:rPr>
          <w:rFonts w:cstheme="minorHAnsi"/>
        </w:rPr>
        <w:t xml:space="preserve">ified as requiring improvement, or as holding promise for enhancement and/or </w:t>
      </w:r>
      <w:r w:rsidR="001C233E" w:rsidRPr="00B4070A">
        <w:rPr>
          <w:rFonts w:cstheme="minorHAnsi"/>
        </w:rPr>
        <w:t>opportunities</w:t>
      </w:r>
      <w:r w:rsidR="005F5BF3" w:rsidRPr="00B4070A">
        <w:rPr>
          <w:rFonts w:cstheme="minorHAnsi"/>
        </w:rPr>
        <w:t xml:space="preserve"> for </w:t>
      </w:r>
      <w:r w:rsidR="001C233E" w:rsidRPr="00B4070A">
        <w:rPr>
          <w:rFonts w:cstheme="minorHAnsi"/>
        </w:rPr>
        <w:t>curricular</w:t>
      </w:r>
      <w:r w:rsidR="005F5BF3" w:rsidRPr="00B4070A">
        <w:rPr>
          <w:rFonts w:cstheme="minorHAnsi"/>
        </w:rPr>
        <w:t xml:space="preserve"> change</w:t>
      </w:r>
    </w:p>
    <w:p w14:paraId="203EA1BC" w14:textId="27F2BA81" w:rsidR="005F5BF3" w:rsidRPr="00B4070A" w:rsidRDefault="005F5BF3" w:rsidP="00FC0445">
      <w:pPr>
        <w:pStyle w:val="ListParagraph"/>
        <w:widowControl w:val="0"/>
        <w:numPr>
          <w:ilvl w:val="0"/>
          <w:numId w:val="199"/>
        </w:numPr>
        <w:spacing w:after="0" w:line="240" w:lineRule="auto"/>
        <w:ind w:left="851" w:hanging="283"/>
        <w:rPr>
          <w:rFonts w:cstheme="minorHAnsi"/>
        </w:rPr>
      </w:pPr>
      <w:r w:rsidRPr="00B4070A">
        <w:rPr>
          <w:rFonts w:cstheme="minorHAnsi"/>
        </w:rPr>
        <w:t>Assess the adequacy of all rel</w:t>
      </w:r>
      <w:r w:rsidR="00A236B1" w:rsidRPr="00B4070A">
        <w:rPr>
          <w:rFonts w:cstheme="minorHAnsi"/>
        </w:rPr>
        <w:t>e</w:t>
      </w:r>
      <w:r w:rsidRPr="00B4070A">
        <w:rPr>
          <w:rFonts w:cstheme="minorHAnsi"/>
        </w:rPr>
        <w:t xml:space="preserve">vant services </w:t>
      </w:r>
      <w:r w:rsidR="00B15A03" w:rsidRPr="00B4070A">
        <w:rPr>
          <w:rFonts w:cstheme="minorHAnsi"/>
        </w:rPr>
        <w:t xml:space="preserve">and supports </w:t>
      </w:r>
      <w:r w:rsidRPr="00B4070A">
        <w:rPr>
          <w:rFonts w:cstheme="minorHAnsi"/>
        </w:rPr>
        <w:t>that directly contribute to the academic quality of each program under review</w:t>
      </w:r>
    </w:p>
    <w:p w14:paraId="774938B1" w14:textId="5E9DE721" w:rsidR="00A236B1" w:rsidRPr="00C54A31" w:rsidRDefault="00A236B1" w:rsidP="00FC0445">
      <w:pPr>
        <w:pStyle w:val="Heading3"/>
        <w:keepNext w:val="0"/>
        <w:keepLines w:val="0"/>
        <w:widowControl w:val="0"/>
        <w:spacing w:before="0" w:line="240" w:lineRule="auto"/>
        <w:rPr>
          <w:rFonts w:asciiTheme="minorHAnsi" w:hAnsiTheme="minorHAnsi" w:cstheme="minorHAnsi"/>
          <w:sz w:val="20"/>
          <w:szCs w:val="20"/>
        </w:rPr>
      </w:pPr>
      <w:bookmarkStart w:id="16" w:name="Step7_Cyclical"/>
    </w:p>
    <w:p w14:paraId="4E94EECB" w14:textId="5AE5E06C" w:rsidR="00950B8B" w:rsidRPr="00B4070A" w:rsidRDefault="00950B8B" w:rsidP="00FC0445">
      <w:pPr>
        <w:pStyle w:val="ListParagraph"/>
        <w:widowControl w:val="0"/>
        <w:numPr>
          <w:ilvl w:val="0"/>
          <w:numId w:val="200"/>
        </w:numPr>
        <w:spacing w:after="0" w:line="240" w:lineRule="auto"/>
        <w:ind w:left="284" w:hanging="284"/>
        <w:rPr>
          <w:rFonts w:cstheme="minorHAnsi"/>
          <w:b/>
          <w:bCs/>
        </w:rPr>
      </w:pPr>
      <w:bookmarkStart w:id="17" w:name="_Hlk94970691"/>
      <w:r w:rsidRPr="00B4070A">
        <w:rPr>
          <w:rFonts w:cstheme="minorHAnsi"/>
          <w:b/>
          <w:bCs/>
        </w:rPr>
        <w:t>University Priorities</w:t>
      </w:r>
    </w:p>
    <w:p w14:paraId="29AACEEA" w14:textId="366795F9" w:rsidR="00950B8B" w:rsidRPr="00B4070A" w:rsidRDefault="00116F00" w:rsidP="00FC0445">
      <w:pPr>
        <w:widowControl w:val="0"/>
        <w:spacing w:after="0" w:line="240" w:lineRule="auto"/>
        <w:ind w:left="284"/>
        <w:rPr>
          <w:rFonts w:cstheme="minorHAnsi"/>
        </w:rPr>
      </w:pPr>
      <w:r>
        <w:rPr>
          <w:rFonts w:cstheme="minorHAnsi"/>
        </w:rPr>
        <w:t>Academic units may reflect on</w:t>
      </w:r>
      <w:r w:rsidR="00950B8B" w:rsidRPr="00B4070A">
        <w:rPr>
          <w:rFonts w:cstheme="minorHAnsi"/>
        </w:rPr>
        <w:t xml:space="preserve"> University priorities, commenting on the following </w:t>
      </w:r>
      <w:r w:rsidR="00B45BEA" w:rsidRPr="00B4070A">
        <w:rPr>
          <w:rFonts w:cstheme="minorHAnsi"/>
        </w:rPr>
        <w:t>initiatives</w:t>
      </w:r>
      <w:r w:rsidR="00950B8B" w:rsidRPr="00B4070A">
        <w:rPr>
          <w:rFonts w:cstheme="minorHAnsi"/>
        </w:rPr>
        <w:t xml:space="preserve"> and how each is integrated into or reflected in the offering of the program: through program objectives, program-level learning outcomes, curriculum, program delivery, instruction and/or student recruitment:</w:t>
      </w:r>
    </w:p>
    <w:p w14:paraId="18D0A5BA" w14:textId="77777777" w:rsidR="00950B8B" w:rsidRPr="00B4070A" w:rsidRDefault="00950B8B" w:rsidP="00FC0445">
      <w:pPr>
        <w:pStyle w:val="ListParagraph"/>
        <w:widowControl w:val="0"/>
        <w:numPr>
          <w:ilvl w:val="0"/>
          <w:numId w:val="215"/>
        </w:numPr>
        <w:spacing w:after="0" w:line="240" w:lineRule="auto"/>
        <w:ind w:left="851" w:hanging="284"/>
        <w:rPr>
          <w:rFonts w:cstheme="minorHAnsi"/>
        </w:rPr>
      </w:pPr>
      <w:r w:rsidRPr="00B4070A">
        <w:rPr>
          <w:rFonts w:cstheme="minorHAnsi"/>
          <w:iCs/>
        </w:rPr>
        <w:t>Indigenization</w:t>
      </w:r>
    </w:p>
    <w:p w14:paraId="17728553" w14:textId="77777777" w:rsidR="00950B8B" w:rsidRPr="00B4070A" w:rsidRDefault="00950B8B" w:rsidP="00FC0445">
      <w:pPr>
        <w:pStyle w:val="ListParagraph"/>
        <w:widowControl w:val="0"/>
        <w:numPr>
          <w:ilvl w:val="0"/>
          <w:numId w:val="215"/>
        </w:numPr>
        <w:spacing w:after="0" w:line="240" w:lineRule="auto"/>
        <w:ind w:left="851" w:hanging="284"/>
        <w:rPr>
          <w:rFonts w:cstheme="minorHAnsi"/>
        </w:rPr>
      </w:pPr>
      <w:r w:rsidRPr="00B4070A">
        <w:rPr>
          <w:rFonts w:cstheme="minorHAnsi"/>
          <w:iCs/>
        </w:rPr>
        <w:t>Equity, Diversity and Inclusion</w:t>
      </w:r>
    </w:p>
    <w:p w14:paraId="1F716FD6" w14:textId="77777777" w:rsidR="00950B8B" w:rsidRPr="00B4070A" w:rsidRDefault="00950B8B" w:rsidP="00FC0445">
      <w:pPr>
        <w:pStyle w:val="ListParagraph"/>
        <w:widowControl w:val="0"/>
        <w:numPr>
          <w:ilvl w:val="0"/>
          <w:numId w:val="215"/>
        </w:numPr>
        <w:spacing w:after="0" w:line="240" w:lineRule="auto"/>
        <w:ind w:left="851" w:hanging="284"/>
        <w:rPr>
          <w:rFonts w:cstheme="minorHAnsi"/>
        </w:rPr>
      </w:pPr>
      <w:r w:rsidRPr="00B4070A">
        <w:rPr>
          <w:rFonts w:cstheme="minorHAnsi"/>
          <w:iCs/>
        </w:rPr>
        <w:t>Anti-Racism</w:t>
      </w:r>
    </w:p>
    <w:bookmarkEnd w:id="17"/>
    <w:p w14:paraId="3FDF6ACC" w14:textId="28738D8F" w:rsidR="00950B8B" w:rsidRDefault="00950B8B" w:rsidP="00FC0445">
      <w:pPr>
        <w:pStyle w:val="ListParagraph"/>
        <w:widowControl w:val="0"/>
        <w:spacing w:after="0" w:line="240" w:lineRule="auto"/>
        <w:ind w:left="284"/>
        <w:rPr>
          <w:rFonts w:cstheme="minorHAnsi"/>
          <w:b/>
          <w:bCs/>
          <w:sz w:val="20"/>
          <w:szCs w:val="20"/>
        </w:rPr>
      </w:pPr>
    </w:p>
    <w:p w14:paraId="740A7DF0" w14:textId="76C9BCB5" w:rsidR="0040121F" w:rsidRPr="002069C1" w:rsidRDefault="00FF2BC4" w:rsidP="00FC0445">
      <w:pPr>
        <w:pStyle w:val="ListParagraph"/>
        <w:widowControl w:val="0"/>
        <w:spacing w:after="0" w:line="240" w:lineRule="auto"/>
        <w:ind w:left="284"/>
        <w:rPr>
          <w:rFonts w:cstheme="minorHAnsi"/>
          <w:bCs/>
        </w:rPr>
      </w:pPr>
      <w:bookmarkStart w:id="18" w:name="_Hlk107173198"/>
      <w:r>
        <w:rPr>
          <w:rFonts w:cstheme="minorHAnsi"/>
          <w:bCs/>
        </w:rPr>
        <w:t>Commenting on these initiatives is not a requirement</w:t>
      </w:r>
      <w:r w:rsidR="00F05A15">
        <w:rPr>
          <w:rFonts w:cstheme="minorHAnsi"/>
          <w:bCs/>
        </w:rPr>
        <w:t xml:space="preserve"> however the Sel</w:t>
      </w:r>
      <w:r>
        <w:rPr>
          <w:rFonts w:cstheme="minorHAnsi"/>
          <w:bCs/>
        </w:rPr>
        <w:t>f-Study template includes a section</w:t>
      </w:r>
      <w:r w:rsidR="00F05A15">
        <w:rPr>
          <w:rFonts w:cstheme="minorHAnsi"/>
          <w:bCs/>
        </w:rPr>
        <w:t xml:space="preserve"> on University Priorities and will recommend consideration during the writing of the Self-Study. Academic Units will be encouraged to discuss these initiatives</w:t>
      </w:r>
      <w:r>
        <w:rPr>
          <w:rFonts w:cstheme="minorHAnsi"/>
          <w:bCs/>
        </w:rPr>
        <w:t xml:space="preserve"> under evaluation criterion 1.a)</w:t>
      </w:r>
      <w:r w:rsidR="0040121F" w:rsidRPr="002069C1">
        <w:rPr>
          <w:rFonts w:cstheme="minorHAnsi"/>
          <w:bCs/>
        </w:rPr>
        <w:t xml:space="preserve"> Consistency of the program’s objectives with the ins</w:t>
      </w:r>
      <w:r w:rsidR="007A42FA" w:rsidRPr="002069C1">
        <w:rPr>
          <w:rFonts w:cstheme="minorHAnsi"/>
          <w:bCs/>
        </w:rPr>
        <w:t>t</w:t>
      </w:r>
      <w:r w:rsidR="0040121F" w:rsidRPr="002069C1">
        <w:rPr>
          <w:rFonts w:cstheme="minorHAnsi"/>
          <w:bCs/>
        </w:rPr>
        <w:t xml:space="preserve">itution’s mission and academic plans. </w:t>
      </w:r>
      <w:r w:rsidR="007A42FA" w:rsidRPr="002069C1">
        <w:rPr>
          <w:rFonts w:cstheme="minorHAnsi"/>
          <w:bCs/>
        </w:rPr>
        <w:t xml:space="preserve"> </w:t>
      </w:r>
    </w:p>
    <w:bookmarkEnd w:id="18"/>
    <w:p w14:paraId="1A7563F8" w14:textId="77777777" w:rsidR="0040121F" w:rsidRPr="00C54A31" w:rsidRDefault="0040121F" w:rsidP="00FC0445">
      <w:pPr>
        <w:pStyle w:val="ListParagraph"/>
        <w:widowControl w:val="0"/>
        <w:spacing w:after="0" w:line="240" w:lineRule="auto"/>
        <w:ind w:left="284"/>
        <w:rPr>
          <w:rFonts w:cstheme="minorHAnsi"/>
          <w:b/>
          <w:bCs/>
          <w:sz w:val="20"/>
          <w:szCs w:val="20"/>
        </w:rPr>
      </w:pPr>
    </w:p>
    <w:p w14:paraId="6265B388" w14:textId="289DC09C" w:rsidR="0095520E" w:rsidRPr="00B4070A" w:rsidRDefault="0095520E" w:rsidP="00FC0445">
      <w:pPr>
        <w:pStyle w:val="ListParagraph"/>
        <w:widowControl w:val="0"/>
        <w:numPr>
          <w:ilvl w:val="0"/>
          <w:numId w:val="200"/>
        </w:numPr>
        <w:spacing w:after="0" w:line="240" w:lineRule="auto"/>
        <w:ind w:left="284" w:hanging="284"/>
        <w:rPr>
          <w:rFonts w:cstheme="minorHAnsi"/>
          <w:b/>
          <w:bCs/>
        </w:rPr>
      </w:pPr>
      <w:r w:rsidRPr="00B4070A">
        <w:rPr>
          <w:rFonts w:cstheme="minorHAnsi"/>
          <w:b/>
          <w:bCs/>
        </w:rPr>
        <w:t>Multiple Programs Being Reviewed</w:t>
      </w:r>
      <w:r w:rsidR="002069C1">
        <w:rPr>
          <w:rFonts w:cstheme="minorHAnsi"/>
          <w:b/>
          <w:bCs/>
        </w:rPr>
        <w:t xml:space="preserve"> </w:t>
      </w:r>
    </w:p>
    <w:p w14:paraId="72A54CBC" w14:textId="3F6FA82D" w:rsidR="0095520E" w:rsidRPr="00B4070A" w:rsidRDefault="0095520E" w:rsidP="00FC0445">
      <w:pPr>
        <w:widowControl w:val="0"/>
        <w:spacing w:after="0" w:line="240" w:lineRule="auto"/>
        <w:ind w:left="284"/>
        <w:rPr>
          <w:rFonts w:cstheme="minorHAnsi"/>
        </w:rPr>
      </w:pPr>
      <w:r w:rsidRPr="00B4070A">
        <w:rPr>
          <w:rFonts w:cstheme="minorHAnsi"/>
        </w:rPr>
        <w:t>In cases where multiple programs are being reviewed, academic units will discuss with the Office of the Provost whether one or more self-studies should be developed. In cases where multiple programs are being presented in one self-study, the self-study</w:t>
      </w:r>
      <w:r w:rsidR="00B54BFD">
        <w:rPr>
          <w:rFonts w:cstheme="minorHAnsi"/>
        </w:rPr>
        <w:t xml:space="preserve"> will</w:t>
      </w:r>
      <w:r w:rsidRPr="00B4070A">
        <w:rPr>
          <w:rFonts w:cstheme="minorHAnsi"/>
        </w:rPr>
        <w:t>:</w:t>
      </w:r>
    </w:p>
    <w:p w14:paraId="4A7DAA74" w14:textId="77777777" w:rsidR="0095520E" w:rsidRPr="00C54A31" w:rsidRDefault="0095520E" w:rsidP="00FC0445">
      <w:pPr>
        <w:widowControl w:val="0"/>
        <w:spacing w:after="0" w:line="240" w:lineRule="auto"/>
        <w:rPr>
          <w:rFonts w:cstheme="minorHAnsi"/>
          <w:sz w:val="20"/>
          <w:szCs w:val="20"/>
        </w:rPr>
      </w:pPr>
    </w:p>
    <w:p w14:paraId="3BB6774A" w14:textId="5C544AE4" w:rsidR="00D831E9" w:rsidRPr="00D831E9" w:rsidRDefault="00B54BFD" w:rsidP="00FC0445">
      <w:pPr>
        <w:pStyle w:val="ListParagraph"/>
        <w:widowControl w:val="0"/>
        <w:numPr>
          <w:ilvl w:val="0"/>
          <w:numId w:val="114"/>
        </w:numPr>
        <w:spacing w:after="0" w:line="240" w:lineRule="auto"/>
        <w:ind w:left="851" w:hanging="283"/>
        <w:rPr>
          <w:rFonts w:cstheme="minorHAnsi"/>
        </w:rPr>
      </w:pPr>
      <w:r>
        <w:rPr>
          <w:rFonts w:cstheme="minorHAnsi"/>
        </w:rPr>
        <w:t>R</w:t>
      </w:r>
      <w:r w:rsidR="0095520E" w:rsidRPr="00B4070A">
        <w:rPr>
          <w:rFonts w:cstheme="minorHAnsi"/>
        </w:rPr>
        <w:t xml:space="preserve">eview and </w:t>
      </w:r>
      <w:r w:rsidR="00597E4C">
        <w:rPr>
          <w:rFonts w:cstheme="minorHAnsi"/>
        </w:rPr>
        <w:t xml:space="preserve">clearly </w:t>
      </w:r>
      <w:r w:rsidR="0095520E" w:rsidRPr="00B4070A">
        <w:rPr>
          <w:rFonts w:cstheme="minorHAnsi"/>
        </w:rPr>
        <w:t xml:space="preserve">identify </w:t>
      </w:r>
      <w:r w:rsidR="00597E4C">
        <w:rPr>
          <w:rFonts w:cstheme="minorHAnsi"/>
        </w:rPr>
        <w:t>and discuss each distinctive offering</w:t>
      </w:r>
      <w:r w:rsidR="00D831E9">
        <w:rPr>
          <w:rFonts w:cstheme="minorHAnsi"/>
        </w:rPr>
        <w:t xml:space="preserve"> (e.g., campus location, mode of delivery)</w:t>
      </w:r>
      <w:r w:rsidR="00597E4C">
        <w:rPr>
          <w:rFonts w:cstheme="minorHAnsi"/>
        </w:rPr>
        <w:t xml:space="preserve"> of the program</w:t>
      </w:r>
      <w:r w:rsidR="0095520E" w:rsidRPr="00B4070A">
        <w:rPr>
          <w:rFonts w:cstheme="minorHAnsi"/>
        </w:rPr>
        <w:t xml:space="preserve"> throughout the self-study template </w:t>
      </w:r>
    </w:p>
    <w:p w14:paraId="6DB0D236" w14:textId="54F48C23" w:rsidR="00D831E9" w:rsidRDefault="00D831E9" w:rsidP="00FC0445">
      <w:pPr>
        <w:pStyle w:val="ListParagraph"/>
        <w:widowControl w:val="0"/>
        <w:numPr>
          <w:ilvl w:val="0"/>
          <w:numId w:val="114"/>
        </w:numPr>
        <w:spacing w:after="0" w:line="240" w:lineRule="auto"/>
        <w:ind w:left="851" w:hanging="283"/>
        <w:rPr>
          <w:rFonts w:cstheme="minorHAnsi"/>
        </w:rPr>
      </w:pPr>
      <w:r>
        <w:rPr>
          <w:rFonts w:cstheme="minorHAnsi"/>
        </w:rPr>
        <w:t>Explicitly address quality of each program and learning environment of students in each program</w:t>
      </w:r>
    </w:p>
    <w:p w14:paraId="0AD75AF6" w14:textId="1936FDBC" w:rsidR="0095520E" w:rsidRPr="00D831E9" w:rsidRDefault="00B54BFD" w:rsidP="00FC0445">
      <w:pPr>
        <w:pStyle w:val="ListParagraph"/>
        <w:widowControl w:val="0"/>
        <w:numPr>
          <w:ilvl w:val="0"/>
          <w:numId w:val="114"/>
        </w:numPr>
        <w:spacing w:after="0" w:line="240" w:lineRule="auto"/>
        <w:ind w:left="851" w:hanging="283"/>
        <w:rPr>
          <w:rFonts w:cstheme="minorHAnsi"/>
        </w:rPr>
      </w:pPr>
      <w:r w:rsidRPr="00D831E9">
        <w:t>I</w:t>
      </w:r>
      <w:r w:rsidR="0095520E" w:rsidRPr="00D831E9">
        <w:t xml:space="preserve">dentify the program objectives, program-level learning outcomes, and complete </w:t>
      </w:r>
      <w:r w:rsidR="001C233E" w:rsidRPr="00D831E9">
        <w:t>curriculum</w:t>
      </w:r>
      <w:r w:rsidR="0095520E" w:rsidRPr="00D831E9">
        <w:t xml:space="preserve"> mapping for each degree program.</w:t>
      </w:r>
    </w:p>
    <w:p w14:paraId="599263A9" w14:textId="77777777" w:rsidR="0095520E" w:rsidRPr="00C54A31" w:rsidRDefault="0095520E" w:rsidP="00FC0445">
      <w:pPr>
        <w:widowControl w:val="0"/>
        <w:spacing w:after="0" w:line="240" w:lineRule="auto"/>
        <w:rPr>
          <w:rFonts w:cstheme="minorHAnsi"/>
          <w:sz w:val="20"/>
          <w:szCs w:val="20"/>
          <w:highlight w:val="yellow"/>
        </w:rPr>
      </w:pPr>
    </w:p>
    <w:p w14:paraId="76EF4393" w14:textId="375C6465" w:rsidR="00202F9B" w:rsidRPr="00B4070A" w:rsidRDefault="00EA1857" w:rsidP="00FC0445">
      <w:pPr>
        <w:pStyle w:val="Heading3"/>
        <w:keepNext w:val="0"/>
        <w:keepLines w:val="0"/>
        <w:widowControl w:val="0"/>
        <w:spacing w:before="0" w:line="240" w:lineRule="auto"/>
        <w:rPr>
          <w:rFonts w:asciiTheme="minorHAnsi" w:hAnsiTheme="minorHAnsi" w:cstheme="minorHAnsi"/>
          <w:sz w:val="22"/>
        </w:rPr>
      </w:pPr>
      <w:r w:rsidRPr="00B4070A">
        <w:rPr>
          <w:rFonts w:asciiTheme="minorHAnsi" w:hAnsiTheme="minorHAnsi" w:cstheme="minorHAnsi"/>
          <w:sz w:val="22"/>
        </w:rPr>
        <w:t>Step 7 – Dean Sign</w:t>
      </w:r>
      <w:r w:rsidR="00066DDC">
        <w:rPr>
          <w:rFonts w:asciiTheme="minorHAnsi" w:hAnsiTheme="minorHAnsi" w:cstheme="minorHAnsi"/>
          <w:sz w:val="22"/>
        </w:rPr>
        <w:t>-Off on</w:t>
      </w:r>
      <w:r w:rsidRPr="00B4070A">
        <w:rPr>
          <w:rFonts w:asciiTheme="minorHAnsi" w:hAnsiTheme="minorHAnsi" w:cstheme="minorHAnsi"/>
          <w:sz w:val="22"/>
        </w:rPr>
        <w:t xml:space="preserve"> Self-Study and Appendices</w:t>
      </w:r>
      <w:bookmarkEnd w:id="16"/>
    </w:p>
    <w:p w14:paraId="510A7EC1" w14:textId="089B8B8F" w:rsidR="002F5A62" w:rsidRPr="00B4070A" w:rsidRDefault="002F5A62" w:rsidP="00FC0445">
      <w:pPr>
        <w:widowControl w:val="0"/>
        <w:spacing w:after="0" w:line="240" w:lineRule="auto"/>
        <w:rPr>
          <w:rFonts w:cstheme="minorHAnsi"/>
        </w:rPr>
      </w:pPr>
      <w:r w:rsidRPr="00B4070A">
        <w:rPr>
          <w:rFonts w:cstheme="minorHAnsi"/>
        </w:rPr>
        <w:t xml:space="preserve">The Self-Study and Appendices will be submitted to the Dean(s) for review. Where the head of an academic unit whose program(s) is being reviewed is a Dean, the Self-Study and Appendices will be submitted directly to the Office of the </w:t>
      </w:r>
      <w:r w:rsidR="00C51AD5" w:rsidRPr="00B4070A">
        <w:rPr>
          <w:rFonts w:cstheme="minorHAnsi"/>
        </w:rPr>
        <w:t>Provost</w:t>
      </w:r>
      <w:r w:rsidRPr="00B4070A">
        <w:rPr>
          <w:rFonts w:cstheme="minorHAnsi"/>
        </w:rPr>
        <w:t xml:space="preserve">. </w:t>
      </w:r>
    </w:p>
    <w:p w14:paraId="0E6346E0" w14:textId="77777777" w:rsidR="002F5A62" w:rsidRPr="00C54A31" w:rsidRDefault="002F5A62" w:rsidP="00FC0445">
      <w:pPr>
        <w:widowControl w:val="0"/>
        <w:spacing w:after="0" w:line="240" w:lineRule="auto"/>
        <w:rPr>
          <w:rFonts w:cstheme="minorHAnsi"/>
          <w:sz w:val="20"/>
          <w:szCs w:val="20"/>
        </w:rPr>
      </w:pPr>
    </w:p>
    <w:p w14:paraId="4F080442" w14:textId="292F3A8A" w:rsidR="002F5A62" w:rsidRPr="00B4070A" w:rsidRDefault="002F5A62" w:rsidP="00FC0445">
      <w:pPr>
        <w:widowControl w:val="0"/>
        <w:spacing w:after="0" w:line="240" w:lineRule="auto"/>
        <w:rPr>
          <w:rFonts w:cstheme="minorHAnsi"/>
        </w:rPr>
      </w:pPr>
      <w:r w:rsidRPr="00B4070A">
        <w:rPr>
          <w:rFonts w:cstheme="minorHAnsi"/>
        </w:rPr>
        <w:t xml:space="preserve">The Dean(s) will provide feedback and facilitate improvements. When the Dean(s) is satisfied that the documentation is complete and accurate, they will sign off on the document and submit it to the Office of the Provost for distribution to CPRC. </w:t>
      </w:r>
    </w:p>
    <w:p w14:paraId="68E2B866" w14:textId="77777777" w:rsidR="00651627" w:rsidRPr="00C54A31" w:rsidRDefault="00651627" w:rsidP="00FC0445">
      <w:pPr>
        <w:widowControl w:val="0"/>
        <w:spacing w:after="0" w:line="240" w:lineRule="auto"/>
        <w:rPr>
          <w:rFonts w:cstheme="minorHAnsi"/>
          <w:b/>
          <w:color w:val="366448"/>
          <w:sz w:val="20"/>
          <w:szCs w:val="20"/>
        </w:rPr>
      </w:pPr>
    </w:p>
    <w:p w14:paraId="796EAF73" w14:textId="33DDCAC6" w:rsidR="00867490" w:rsidRPr="00B4070A" w:rsidRDefault="00EA1857" w:rsidP="00FC0445">
      <w:pPr>
        <w:pStyle w:val="Heading3"/>
        <w:keepNext w:val="0"/>
        <w:keepLines w:val="0"/>
        <w:widowControl w:val="0"/>
        <w:spacing w:before="0" w:line="240" w:lineRule="auto"/>
        <w:rPr>
          <w:rFonts w:asciiTheme="minorHAnsi" w:hAnsiTheme="minorHAnsi" w:cstheme="minorHAnsi"/>
          <w:color w:val="366448"/>
          <w:sz w:val="22"/>
        </w:rPr>
      </w:pPr>
      <w:bookmarkStart w:id="19" w:name="Step8_Cyclical"/>
      <w:r w:rsidRPr="00B4070A">
        <w:rPr>
          <w:rFonts w:asciiTheme="minorHAnsi" w:hAnsiTheme="minorHAnsi" w:cstheme="minorHAnsi"/>
          <w:sz w:val="22"/>
        </w:rPr>
        <w:t>Step</w:t>
      </w:r>
      <w:r w:rsidR="00BA51F8" w:rsidRPr="00B4070A">
        <w:rPr>
          <w:rFonts w:asciiTheme="minorHAnsi" w:hAnsiTheme="minorHAnsi" w:cstheme="minorHAnsi"/>
          <w:sz w:val="22"/>
        </w:rPr>
        <w:t xml:space="preserve"> 8 – CPRC </w:t>
      </w:r>
      <w:r w:rsidR="00741E1D" w:rsidRPr="00B4070A">
        <w:rPr>
          <w:rFonts w:asciiTheme="minorHAnsi" w:hAnsiTheme="minorHAnsi" w:cstheme="minorHAnsi"/>
          <w:sz w:val="22"/>
        </w:rPr>
        <w:t>R</w:t>
      </w:r>
      <w:r w:rsidR="00BA51F8" w:rsidRPr="00B4070A">
        <w:rPr>
          <w:rFonts w:asciiTheme="minorHAnsi" w:hAnsiTheme="minorHAnsi" w:cstheme="minorHAnsi"/>
          <w:sz w:val="22"/>
        </w:rPr>
        <w:t>eview</w:t>
      </w:r>
      <w:r w:rsidRPr="00B4070A">
        <w:rPr>
          <w:rFonts w:asciiTheme="minorHAnsi" w:hAnsiTheme="minorHAnsi" w:cstheme="minorHAnsi"/>
          <w:sz w:val="22"/>
        </w:rPr>
        <w:t>s</w:t>
      </w:r>
      <w:r w:rsidR="00BA51F8" w:rsidRPr="00B4070A">
        <w:rPr>
          <w:rFonts w:asciiTheme="minorHAnsi" w:hAnsiTheme="minorHAnsi" w:cstheme="minorHAnsi"/>
          <w:sz w:val="22"/>
        </w:rPr>
        <w:t xml:space="preserve"> Self-Study and </w:t>
      </w:r>
      <w:r w:rsidR="00867490" w:rsidRPr="00B4070A">
        <w:rPr>
          <w:rFonts w:asciiTheme="minorHAnsi" w:hAnsiTheme="minorHAnsi" w:cstheme="minorHAnsi"/>
          <w:sz w:val="22"/>
        </w:rPr>
        <w:t>A</w:t>
      </w:r>
      <w:r w:rsidR="00BA51F8" w:rsidRPr="00B4070A">
        <w:rPr>
          <w:rFonts w:asciiTheme="minorHAnsi" w:hAnsiTheme="minorHAnsi" w:cstheme="minorHAnsi"/>
          <w:sz w:val="22"/>
        </w:rPr>
        <w:t>ppendices</w:t>
      </w:r>
      <w:bookmarkEnd w:id="19"/>
    </w:p>
    <w:p w14:paraId="78B185FF" w14:textId="2F877E35" w:rsidR="00447378" w:rsidRPr="00B4070A" w:rsidRDefault="00447378" w:rsidP="00FC0445">
      <w:pPr>
        <w:widowControl w:val="0"/>
        <w:spacing w:after="0" w:line="240" w:lineRule="auto"/>
        <w:rPr>
          <w:rFonts w:cstheme="minorHAnsi"/>
        </w:rPr>
      </w:pPr>
      <w:r w:rsidRPr="00B4070A">
        <w:rPr>
          <w:rFonts w:cstheme="minorHAnsi"/>
        </w:rPr>
        <w:t>The Cyclical Program Review Committee (CPRC) will review the Self-Study and Appendices prior to distribution to the External Reviewers.</w:t>
      </w:r>
      <w:r w:rsidR="002F5A62" w:rsidRPr="00B4070A">
        <w:rPr>
          <w:rFonts w:cstheme="minorHAnsi"/>
        </w:rPr>
        <w:t xml:space="preserve"> </w:t>
      </w:r>
      <w:r w:rsidR="008645C3" w:rsidRPr="00B4070A">
        <w:rPr>
          <w:rFonts w:cstheme="minorHAnsi"/>
        </w:rPr>
        <w:t xml:space="preserve">The applicable </w:t>
      </w:r>
      <w:r w:rsidR="009C578F">
        <w:rPr>
          <w:rFonts w:cstheme="minorHAnsi"/>
        </w:rPr>
        <w:t>D</w:t>
      </w:r>
      <w:r w:rsidR="008645C3" w:rsidRPr="00B4070A">
        <w:rPr>
          <w:rFonts w:cstheme="minorHAnsi"/>
        </w:rPr>
        <w:t xml:space="preserve">ean(s) typically attend the CPRC meeting. </w:t>
      </w:r>
      <w:r w:rsidR="002F5A62" w:rsidRPr="00B4070A">
        <w:rPr>
          <w:rFonts w:cstheme="minorHAnsi"/>
        </w:rPr>
        <w:t xml:space="preserve">CPRC will either approve the documentation or advise the unit and the Dean(s) of revisions to be made. </w:t>
      </w:r>
      <w:r w:rsidRPr="00B4070A">
        <w:rPr>
          <w:rFonts w:cstheme="minorHAnsi"/>
        </w:rPr>
        <w:t>Once revisions are completed, the documentation is ready to be distributed to the External Reviewers.</w:t>
      </w:r>
    </w:p>
    <w:p w14:paraId="0BA9BA06" w14:textId="77777777" w:rsidR="006D75C3" w:rsidRDefault="006D75C3" w:rsidP="00FC0445">
      <w:pPr>
        <w:pStyle w:val="Heading3"/>
        <w:keepNext w:val="0"/>
        <w:keepLines w:val="0"/>
        <w:widowControl w:val="0"/>
        <w:spacing w:before="0" w:line="240" w:lineRule="auto"/>
        <w:rPr>
          <w:rFonts w:asciiTheme="minorHAnsi" w:hAnsiTheme="minorHAnsi" w:cstheme="minorHAnsi"/>
          <w:sz w:val="22"/>
        </w:rPr>
      </w:pPr>
      <w:bookmarkStart w:id="20" w:name="Step9_Cyclical"/>
      <w:bookmarkStart w:id="21" w:name="_Hlk95001393"/>
    </w:p>
    <w:p w14:paraId="3C1739DC" w14:textId="40941300" w:rsidR="00421CBC" w:rsidRPr="00B4070A" w:rsidRDefault="00EA1857" w:rsidP="00FC0445">
      <w:pPr>
        <w:pStyle w:val="Heading3"/>
        <w:keepNext w:val="0"/>
        <w:keepLines w:val="0"/>
        <w:widowControl w:val="0"/>
        <w:spacing w:before="0" w:line="240" w:lineRule="auto"/>
        <w:rPr>
          <w:rFonts w:asciiTheme="minorHAnsi" w:hAnsiTheme="minorHAnsi" w:cstheme="minorHAnsi"/>
          <w:sz w:val="22"/>
        </w:rPr>
      </w:pPr>
      <w:r w:rsidRPr="00B4070A">
        <w:rPr>
          <w:rFonts w:asciiTheme="minorHAnsi" w:hAnsiTheme="minorHAnsi" w:cstheme="minorHAnsi"/>
          <w:sz w:val="22"/>
        </w:rPr>
        <w:t>Step 9 – Site Visit and Instructions</w:t>
      </w:r>
      <w:bookmarkEnd w:id="20"/>
    </w:p>
    <w:p w14:paraId="0403957B" w14:textId="78764245" w:rsidR="001C233E" w:rsidRPr="00B4070A" w:rsidRDefault="001C233E" w:rsidP="00FC0445">
      <w:pPr>
        <w:pStyle w:val="PlainText"/>
        <w:widowControl w:val="0"/>
        <w:rPr>
          <w:rFonts w:asciiTheme="minorHAnsi" w:hAnsiTheme="minorHAnsi" w:cstheme="minorHAnsi"/>
          <w:bCs/>
          <w:sz w:val="22"/>
          <w:szCs w:val="22"/>
        </w:rPr>
      </w:pPr>
      <w:r w:rsidRPr="00B4070A">
        <w:rPr>
          <w:rFonts w:asciiTheme="minorHAnsi" w:hAnsiTheme="minorHAnsi" w:cstheme="minorHAnsi"/>
          <w:bCs/>
          <w:sz w:val="22"/>
          <w:szCs w:val="22"/>
        </w:rPr>
        <w:lastRenderedPageBreak/>
        <w:t>Once the Self-Study has been approved by CPRC, it is ready for external review.</w:t>
      </w:r>
    </w:p>
    <w:p w14:paraId="61C4A86A" w14:textId="094C4A32" w:rsidR="001C233E" w:rsidRPr="00FA7CD3" w:rsidRDefault="001C233E" w:rsidP="00FC0445">
      <w:pPr>
        <w:pStyle w:val="PlainText"/>
        <w:widowControl w:val="0"/>
        <w:rPr>
          <w:rFonts w:asciiTheme="minorHAnsi" w:hAnsiTheme="minorHAnsi" w:cstheme="minorHAnsi"/>
          <w:bCs/>
          <w:sz w:val="20"/>
          <w:szCs w:val="20"/>
        </w:rPr>
      </w:pPr>
    </w:p>
    <w:p w14:paraId="335601C1" w14:textId="58DADFA2" w:rsidR="009D6786" w:rsidRDefault="00A7214F" w:rsidP="00560293">
      <w:pPr>
        <w:pStyle w:val="PlainText"/>
        <w:widowControl w:val="0"/>
        <w:numPr>
          <w:ilvl w:val="0"/>
          <w:numId w:val="248"/>
        </w:numPr>
        <w:ind w:left="360"/>
        <w:rPr>
          <w:rFonts w:cstheme="minorHAnsi"/>
          <w:sz w:val="20"/>
          <w:szCs w:val="20"/>
        </w:rPr>
      </w:pPr>
      <w:r w:rsidRPr="006368BA">
        <w:rPr>
          <w:rFonts w:asciiTheme="minorHAnsi" w:hAnsiTheme="minorHAnsi" w:cstheme="minorHAnsi"/>
          <w:b/>
          <w:sz w:val="22"/>
          <w:szCs w:val="22"/>
        </w:rPr>
        <w:t>On-Site or Virtual Site Visit</w:t>
      </w:r>
      <w:r w:rsidR="000158A6" w:rsidRPr="006368BA">
        <w:rPr>
          <w:rFonts w:asciiTheme="minorHAnsi" w:hAnsiTheme="minorHAnsi" w:cstheme="minorHAnsi"/>
          <w:b/>
          <w:sz w:val="22"/>
          <w:szCs w:val="22"/>
        </w:rPr>
        <w:t xml:space="preserve"> </w:t>
      </w:r>
      <w:r w:rsidR="000158A6" w:rsidRPr="006368BA">
        <w:rPr>
          <w:rFonts w:asciiTheme="minorHAnsi" w:hAnsiTheme="minorHAnsi" w:cstheme="minorHAnsi"/>
          <w:bCs/>
          <w:sz w:val="22"/>
          <w:szCs w:val="22"/>
        </w:rPr>
        <w:t>–</w:t>
      </w:r>
      <w:r w:rsidR="000158A6" w:rsidRPr="006368BA">
        <w:rPr>
          <w:rFonts w:asciiTheme="minorHAnsi" w:hAnsiTheme="minorHAnsi" w:cstheme="minorHAnsi"/>
          <w:b/>
          <w:sz w:val="22"/>
          <w:szCs w:val="22"/>
        </w:rPr>
        <w:t xml:space="preserve"> </w:t>
      </w:r>
      <w:r w:rsidR="009D6786" w:rsidRPr="006368BA">
        <w:rPr>
          <w:rFonts w:asciiTheme="minorHAnsi" w:hAnsiTheme="minorHAnsi" w:cstheme="minorHAnsi"/>
          <w:bCs/>
          <w:sz w:val="22"/>
          <w:szCs w:val="22"/>
        </w:rPr>
        <w:t xml:space="preserve">The external review will normally be conducted in-person. </w:t>
      </w:r>
      <w:r w:rsidR="00AD0933" w:rsidRPr="006368BA">
        <w:rPr>
          <w:rFonts w:asciiTheme="minorHAnsi" w:hAnsiTheme="minorHAnsi" w:cstheme="minorHAnsi"/>
          <w:bCs/>
          <w:sz w:val="22"/>
          <w:szCs w:val="22"/>
        </w:rPr>
        <w:t>On-site visits</w:t>
      </w:r>
      <w:r w:rsidR="004F5758" w:rsidRPr="006368BA">
        <w:rPr>
          <w:rFonts w:asciiTheme="minorHAnsi" w:hAnsiTheme="minorHAnsi" w:cstheme="minorHAnsi"/>
          <w:bCs/>
          <w:sz w:val="22"/>
          <w:szCs w:val="22"/>
        </w:rPr>
        <w:t xml:space="preserve"> will be required for doctoral and thesis-based masters’ programs. </w:t>
      </w:r>
      <w:r w:rsidR="009D6786" w:rsidRPr="006368BA">
        <w:rPr>
          <w:rFonts w:asciiTheme="minorHAnsi" w:hAnsiTheme="minorHAnsi" w:cstheme="minorHAnsi"/>
          <w:bCs/>
          <w:sz w:val="22"/>
          <w:szCs w:val="22"/>
        </w:rPr>
        <w:t>The Provost</w:t>
      </w:r>
      <w:r w:rsidR="006D75C3" w:rsidRPr="006368BA">
        <w:rPr>
          <w:rFonts w:asciiTheme="minorHAnsi" w:hAnsiTheme="minorHAnsi" w:cstheme="minorHAnsi"/>
          <w:bCs/>
          <w:sz w:val="22"/>
          <w:szCs w:val="22"/>
        </w:rPr>
        <w:t xml:space="preserve">, </w:t>
      </w:r>
      <w:r w:rsidR="009D6786" w:rsidRPr="006368BA">
        <w:rPr>
          <w:rFonts w:asciiTheme="minorHAnsi" w:hAnsiTheme="minorHAnsi" w:cstheme="minorHAnsi"/>
          <w:bCs/>
          <w:sz w:val="22"/>
          <w:szCs w:val="22"/>
        </w:rPr>
        <w:t>or relevant Dean</w:t>
      </w:r>
      <w:r w:rsidR="006D75C3" w:rsidRPr="006368BA">
        <w:rPr>
          <w:rFonts w:asciiTheme="minorHAnsi" w:hAnsiTheme="minorHAnsi" w:cstheme="minorHAnsi"/>
          <w:bCs/>
          <w:sz w:val="22"/>
          <w:szCs w:val="22"/>
        </w:rPr>
        <w:t>,</w:t>
      </w:r>
      <w:r w:rsidR="009D6786" w:rsidRPr="006368BA">
        <w:rPr>
          <w:rFonts w:asciiTheme="minorHAnsi" w:hAnsiTheme="minorHAnsi" w:cstheme="minorHAnsi"/>
          <w:bCs/>
          <w:sz w:val="22"/>
          <w:szCs w:val="22"/>
        </w:rPr>
        <w:t xml:space="preserve"> </w:t>
      </w:r>
      <w:r w:rsidR="00F63C1C">
        <w:rPr>
          <w:rFonts w:asciiTheme="minorHAnsi" w:hAnsiTheme="minorHAnsi" w:cstheme="minorHAnsi"/>
          <w:bCs/>
          <w:sz w:val="22"/>
          <w:szCs w:val="22"/>
        </w:rPr>
        <w:t xml:space="preserve">with clear justification for the decision, </w:t>
      </w:r>
      <w:r w:rsidR="009D6786" w:rsidRPr="006368BA">
        <w:rPr>
          <w:rFonts w:asciiTheme="minorHAnsi" w:hAnsiTheme="minorHAnsi" w:cstheme="minorHAnsi"/>
          <w:bCs/>
          <w:sz w:val="22"/>
          <w:szCs w:val="22"/>
        </w:rPr>
        <w:t xml:space="preserve">may propose </w:t>
      </w:r>
      <w:r w:rsidR="00AD0933" w:rsidRPr="006368BA">
        <w:rPr>
          <w:rFonts w:asciiTheme="minorHAnsi" w:hAnsiTheme="minorHAnsi" w:cstheme="minorHAnsi"/>
          <w:bCs/>
          <w:sz w:val="22"/>
          <w:szCs w:val="22"/>
        </w:rPr>
        <w:t>a</w:t>
      </w:r>
      <w:r w:rsidR="00224193">
        <w:rPr>
          <w:rFonts w:asciiTheme="minorHAnsi" w:hAnsiTheme="minorHAnsi" w:cstheme="minorHAnsi"/>
          <w:bCs/>
          <w:sz w:val="22"/>
          <w:szCs w:val="22"/>
        </w:rPr>
        <w:t xml:space="preserve"> virtual site visit </w:t>
      </w:r>
      <w:r w:rsidR="00AD0933" w:rsidRPr="006368BA">
        <w:rPr>
          <w:rFonts w:asciiTheme="minorHAnsi" w:hAnsiTheme="minorHAnsi" w:cstheme="minorHAnsi"/>
          <w:bCs/>
          <w:sz w:val="22"/>
          <w:szCs w:val="22"/>
        </w:rPr>
        <w:t xml:space="preserve">for </w:t>
      </w:r>
      <w:r w:rsidR="009D6786" w:rsidRPr="006368BA">
        <w:rPr>
          <w:rFonts w:asciiTheme="minorHAnsi" w:hAnsiTheme="minorHAnsi" w:cstheme="minorHAnsi"/>
          <w:bCs/>
          <w:sz w:val="22"/>
          <w:szCs w:val="22"/>
        </w:rPr>
        <w:t>undergraduate and professional masters’ programs</w:t>
      </w:r>
      <w:r w:rsidR="00F63C1C">
        <w:rPr>
          <w:rFonts w:asciiTheme="minorHAnsi" w:hAnsiTheme="minorHAnsi" w:cstheme="minorHAnsi"/>
          <w:bCs/>
          <w:sz w:val="22"/>
          <w:szCs w:val="22"/>
        </w:rPr>
        <w:t xml:space="preserve">. The </w:t>
      </w:r>
      <w:r w:rsidR="005551FD">
        <w:rPr>
          <w:rFonts w:asciiTheme="minorHAnsi" w:hAnsiTheme="minorHAnsi" w:cstheme="minorHAnsi"/>
          <w:bCs/>
          <w:sz w:val="22"/>
          <w:szCs w:val="22"/>
        </w:rPr>
        <w:t>E</w:t>
      </w:r>
      <w:r w:rsidR="00F63C1C">
        <w:rPr>
          <w:rFonts w:asciiTheme="minorHAnsi" w:hAnsiTheme="minorHAnsi" w:cstheme="minorHAnsi"/>
          <w:bCs/>
          <w:sz w:val="22"/>
          <w:szCs w:val="22"/>
        </w:rPr>
        <w:t xml:space="preserve">xternal </w:t>
      </w:r>
      <w:r w:rsidR="005551FD">
        <w:rPr>
          <w:rFonts w:asciiTheme="minorHAnsi" w:hAnsiTheme="minorHAnsi" w:cstheme="minorHAnsi"/>
          <w:bCs/>
          <w:sz w:val="22"/>
          <w:szCs w:val="22"/>
        </w:rPr>
        <w:t>R</w:t>
      </w:r>
      <w:r w:rsidR="00F63C1C">
        <w:rPr>
          <w:rFonts w:asciiTheme="minorHAnsi" w:hAnsiTheme="minorHAnsi" w:cstheme="minorHAnsi"/>
          <w:bCs/>
          <w:sz w:val="22"/>
          <w:szCs w:val="22"/>
        </w:rPr>
        <w:t xml:space="preserve">eviewers must be satisfied that </w:t>
      </w:r>
      <w:r w:rsidR="008249AB">
        <w:rPr>
          <w:rFonts w:asciiTheme="minorHAnsi" w:hAnsiTheme="minorHAnsi" w:cstheme="minorHAnsi"/>
          <w:bCs/>
          <w:sz w:val="22"/>
          <w:szCs w:val="22"/>
        </w:rPr>
        <w:t>a virtual site visit</w:t>
      </w:r>
      <w:r w:rsidR="006368BA" w:rsidRPr="006368BA">
        <w:rPr>
          <w:rFonts w:asciiTheme="minorHAnsi" w:hAnsiTheme="minorHAnsi" w:cstheme="minorHAnsi"/>
          <w:bCs/>
          <w:sz w:val="22"/>
          <w:szCs w:val="22"/>
        </w:rPr>
        <w:t xml:space="preserve"> is acceptable.</w:t>
      </w:r>
    </w:p>
    <w:p w14:paraId="78D1072C" w14:textId="77777777" w:rsidR="006368BA" w:rsidRPr="006368BA" w:rsidRDefault="006368BA" w:rsidP="00F63C1C">
      <w:pPr>
        <w:pStyle w:val="PlainText"/>
        <w:widowControl w:val="0"/>
        <w:rPr>
          <w:rFonts w:cstheme="minorHAnsi"/>
          <w:sz w:val="20"/>
          <w:szCs w:val="20"/>
        </w:rPr>
      </w:pPr>
    </w:p>
    <w:p w14:paraId="6071A914" w14:textId="4BACA1F5" w:rsidR="00B54BFD" w:rsidRPr="00F57547" w:rsidRDefault="004918F8" w:rsidP="00560293">
      <w:pPr>
        <w:pStyle w:val="ListParagraph"/>
        <w:widowControl w:val="0"/>
        <w:numPr>
          <w:ilvl w:val="0"/>
          <w:numId w:val="248"/>
        </w:numPr>
        <w:autoSpaceDE w:val="0"/>
        <w:autoSpaceDN w:val="0"/>
        <w:adjustRightInd w:val="0"/>
        <w:spacing w:after="0" w:line="240" w:lineRule="auto"/>
        <w:ind w:left="360"/>
        <w:rPr>
          <w:rFonts w:cstheme="minorHAnsi"/>
          <w:bCs/>
        </w:rPr>
      </w:pPr>
      <w:r w:rsidRPr="005551FD">
        <w:rPr>
          <w:rFonts w:cstheme="minorHAnsi"/>
          <w:b/>
          <w:bCs/>
        </w:rPr>
        <w:t>Site Visit Schedule</w:t>
      </w:r>
      <w:r w:rsidR="003604A9" w:rsidRPr="005551FD">
        <w:rPr>
          <w:rFonts w:cstheme="minorHAnsi"/>
          <w:b/>
          <w:bCs/>
        </w:rPr>
        <w:t xml:space="preserve"> </w:t>
      </w:r>
      <w:r w:rsidR="00850FCE" w:rsidRPr="005551FD">
        <w:rPr>
          <w:rFonts w:cstheme="minorHAnsi"/>
        </w:rPr>
        <w:t xml:space="preserve">– </w:t>
      </w:r>
      <w:r w:rsidR="00DA0701" w:rsidRPr="005551FD">
        <w:rPr>
          <w:rFonts w:cstheme="minorHAnsi"/>
        </w:rPr>
        <w:t xml:space="preserve">The Office of the Provost will oversee the arrangements for the </w:t>
      </w:r>
      <w:r w:rsidR="00A7214F" w:rsidRPr="005551FD">
        <w:rPr>
          <w:rFonts w:cstheme="minorHAnsi"/>
        </w:rPr>
        <w:t xml:space="preserve">in-person </w:t>
      </w:r>
      <w:r w:rsidR="00F146D3" w:rsidRPr="005551FD">
        <w:rPr>
          <w:rFonts w:cstheme="minorHAnsi"/>
        </w:rPr>
        <w:t>or virtual site visit</w:t>
      </w:r>
      <w:r w:rsidR="00DA0701" w:rsidRPr="005551FD">
        <w:rPr>
          <w:rFonts w:cstheme="minorHAnsi"/>
        </w:rPr>
        <w:t xml:space="preserve">. </w:t>
      </w:r>
      <w:r w:rsidR="00F146D3" w:rsidRPr="005551FD">
        <w:rPr>
          <w:rFonts w:cstheme="minorHAnsi"/>
        </w:rPr>
        <w:t>A</w:t>
      </w:r>
      <w:r w:rsidR="00874A96" w:rsidRPr="005551FD">
        <w:rPr>
          <w:rFonts w:cstheme="minorHAnsi"/>
        </w:rPr>
        <w:t>n in-person</w:t>
      </w:r>
      <w:r w:rsidR="00F146D3" w:rsidRPr="005551FD">
        <w:rPr>
          <w:rFonts w:cstheme="minorHAnsi"/>
        </w:rPr>
        <w:t xml:space="preserve"> site visit</w:t>
      </w:r>
      <w:r w:rsidR="00DA0701" w:rsidRPr="005551FD">
        <w:rPr>
          <w:rFonts w:cstheme="minorHAnsi"/>
        </w:rPr>
        <w:t xml:space="preserve"> will normally be scheduled for two consecutive days, though a review of multiple degree programs may </w:t>
      </w:r>
      <w:r w:rsidR="00874A96" w:rsidRPr="00B32E9E">
        <w:rPr>
          <w:rFonts w:cstheme="minorHAnsi"/>
        </w:rPr>
        <w:t xml:space="preserve">require three (3) days, </w:t>
      </w:r>
      <w:r w:rsidR="00DA0701" w:rsidRPr="00B32E9E">
        <w:rPr>
          <w:rFonts w:cstheme="minorHAnsi"/>
        </w:rPr>
        <w:t xml:space="preserve">particularly if a visit to more than one campus is necessary. </w:t>
      </w:r>
      <w:r w:rsidR="00F146D3" w:rsidRPr="00607B94">
        <w:rPr>
          <w:rFonts w:cstheme="minorHAnsi"/>
        </w:rPr>
        <w:t xml:space="preserve">A virtual site visit may be scheduled over a longer </w:t>
      </w:r>
      <w:r w:rsidR="009264D9" w:rsidRPr="00607B94">
        <w:rPr>
          <w:rFonts w:cstheme="minorHAnsi"/>
        </w:rPr>
        <w:t xml:space="preserve">period of </w:t>
      </w:r>
      <w:r w:rsidR="00B35B15" w:rsidRPr="00607B94">
        <w:rPr>
          <w:rFonts w:cstheme="minorHAnsi"/>
        </w:rPr>
        <w:t>time</w:t>
      </w:r>
      <w:r w:rsidR="00F146D3" w:rsidRPr="00607B94">
        <w:rPr>
          <w:rFonts w:cstheme="minorHAnsi"/>
        </w:rPr>
        <w:t xml:space="preserve">. </w:t>
      </w:r>
      <w:r w:rsidR="00874A96" w:rsidRPr="00607B94">
        <w:rPr>
          <w:rFonts w:cstheme="minorHAnsi"/>
          <w:bCs/>
        </w:rPr>
        <w:t xml:space="preserve">The Office of the Provost will assist with travel and accommodation </w:t>
      </w:r>
      <w:r w:rsidR="00874A96" w:rsidRPr="00F57547">
        <w:rPr>
          <w:rFonts w:cstheme="minorHAnsi"/>
          <w:bCs/>
        </w:rPr>
        <w:t>plans.</w:t>
      </w:r>
      <w:r w:rsidR="00FA77AC" w:rsidRPr="00F57547">
        <w:rPr>
          <w:rFonts w:cstheme="minorHAnsi"/>
          <w:bCs/>
        </w:rPr>
        <w:t xml:space="preserve"> </w:t>
      </w:r>
    </w:p>
    <w:p w14:paraId="037046BA" w14:textId="77777777" w:rsidR="00B54BFD" w:rsidRPr="00FA7CD3" w:rsidRDefault="00B54BFD" w:rsidP="00FC0445">
      <w:pPr>
        <w:pStyle w:val="ListParagraph"/>
        <w:spacing w:after="0" w:line="240" w:lineRule="auto"/>
        <w:rPr>
          <w:rFonts w:cstheme="minorHAnsi"/>
          <w:sz w:val="20"/>
          <w:szCs w:val="20"/>
        </w:rPr>
      </w:pPr>
    </w:p>
    <w:p w14:paraId="0D195961" w14:textId="3CF019F1" w:rsidR="00B5153F" w:rsidRPr="00B5153F" w:rsidRDefault="00DA0701" w:rsidP="00651627">
      <w:pPr>
        <w:pStyle w:val="Default"/>
        <w:ind w:left="284"/>
        <w:rPr>
          <w:rFonts w:asciiTheme="minorHAnsi" w:hAnsiTheme="minorHAnsi" w:cstheme="minorHAnsi"/>
          <w:sz w:val="22"/>
          <w:szCs w:val="22"/>
        </w:rPr>
      </w:pPr>
      <w:r w:rsidRPr="00B5153F">
        <w:rPr>
          <w:rFonts w:asciiTheme="minorHAnsi" w:hAnsiTheme="minorHAnsi" w:cstheme="minorHAnsi"/>
          <w:sz w:val="22"/>
          <w:szCs w:val="22"/>
        </w:rPr>
        <w:t xml:space="preserve">The </w:t>
      </w:r>
      <w:r w:rsidR="00A236B1" w:rsidRPr="00B5153F">
        <w:rPr>
          <w:rFonts w:asciiTheme="minorHAnsi" w:hAnsiTheme="minorHAnsi" w:cstheme="minorHAnsi"/>
          <w:sz w:val="22"/>
          <w:szCs w:val="22"/>
        </w:rPr>
        <w:t>academic unit responsible for the degree program under review</w:t>
      </w:r>
      <w:r w:rsidRPr="00B5153F">
        <w:rPr>
          <w:rFonts w:asciiTheme="minorHAnsi" w:hAnsiTheme="minorHAnsi" w:cstheme="minorHAnsi"/>
          <w:sz w:val="22"/>
          <w:szCs w:val="22"/>
        </w:rPr>
        <w:t xml:space="preserve"> will draft the schedule for the site visit in consultation with the Office of the Provos</w:t>
      </w:r>
      <w:r w:rsidR="009264D9" w:rsidRPr="00B5153F">
        <w:rPr>
          <w:rFonts w:asciiTheme="minorHAnsi" w:hAnsiTheme="minorHAnsi" w:cstheme="minorHAnsi"/>
          <w:sz w:val="22"/>
          <w:szCs w:val="22"/>
        </w:rPr>
        <w:t xml:space="preserve">t. </w:t>
      </w:r>
      <w:r w:rsidR="002F7358" w:rsidRPr="00B5153F">
        <w:rPr>
          <w:rFonts w:asciiTheme="minorHAnsi" w:hAnsiTheme="minorHAnsi" w:cstheme="minorHAnsi"/>
          <w:sz w:val="22"/>
          <w:szCs w:val="22"/>
        </w:rPr>
        <w:t xml:space="preserve">The Office of the Provost will provide a sample itinerary </w:t>
      </w:r>
      <w:r w:rsidR="005A226C" w:rsidRPr="00B5153F">
        <w:rPr>
          <w:rFonts w:asciiTheme="minorHAnsi" w:hAnsiTheme="minorHAnsi" w:cstheme="minorHAnsi"/>
          <w:sz w:val="22"/>
          <w:szCs w:val="22"/>
        </w:rPr>
        <w:t xml:space="preserve">to the academic unit to use as a guide when scheduling the site visit. </w:t>
      </w:r>
      <w:r w:rsidR="00874A96" w:rsidRPr="00B5153F">
        <w:rPr>
          <w:rFonts w:asciiTheme="minorHAnsi" w:hAnsiTheme="minorHAnsi" w:cstheme="minorHAnsi"/>
          <w:bCs/>
          <w:sz w:val="22"/>
          <w:szCs w:val="22"/>
        </w:rPr>
        <w:t>E</w:t>
      </w:r>
      <w:r w:rsidR="00874A96" w:rsidRPr="00B5153F">
        <w:rPr>
          <w:rFonts w:asciiTheme="minorHAnsi" w:hAnsiTheme="minorHAnsi" w:cstheme="minorHAnsi"/>
          <w:sz w:val="22"/>
          <w:szCs w:val="22"/>
        </w:rPr>
        <w:t xml:space="preserve">xternal reviewers will typically meet with the </w:t>
      </w:r>
      <w:r w:rsidR="00874A96" w:rsidRPr="00651627">
        <w:rPr>
          <w:rFonts w:asciiTheme="minorHAnsi" w:hAnsiTheme="minorHAnsi" w:cstheme="minorHAnsi"/>
          <w:sz w:val="22"/>
          <w:szCs w:val="22"/>
        </w:rPr>
        <w:t>Provost</w:t>
      </w:r>
      <w:r w:rsidR="00874A96" w:rsidRPr="00B5153F">
        <w:rPr>
          <w:rFonts w:asciiTheme="minorHAnsi" w:hAnsiTheme="minorHAnsi" w:cstheme="minorHAnsi"/>
          <w:sz w:val="22"/>
          <w:szCs w:val="22"/>
        </w:rPr>
        <w:t xml:space="preserve">, relevant Dean(s), Chair(s)/Directors(s), faculty, and students. </w:t>
      </w:r>
      <w:r w:rsidR="00F5487C" w:rsidRPr="00B5153F">
        <w:rPr>
          <w:rFonts w:asciiTheme="minorHAnsi" w:hAnsiTheme="minorHAnsi" w:cstheme="minorHAnsi"/>
          <w:sz w:val="22"/>
          <w:szCs w:val="22"/>
        </w:rPr>
        <w:t>The site visit may also include meetings with</w:t>
      </w:r>
      <w:r w:rsidR="00F5487C" w:rsidRPr="00651627">
        <w:rPr>
          <w:rFonts w:asciiTheme="minorHAnsi" w:hAnsiTheme="minorHAnsi" w:cstheme="minorHAnsi"/>
          <w:sz w:val="22"/>
          <w:szCs w:val="22"/>
        </w:rPr>
        <w:t xml:space="preserve"> program graduates, representatives of industry, professional </w:t>
      </w:r>
      <w:r w:rsidR="001F7BCB" w:rsidRPr="00651627">
        <w:rPr>
          <w:rFonts w:asciiTheme="minorHAnsi" w:hAnsiTheme="minorHAnsi" w:cstheme="minorHAnsi"/>
          <w:sz w:val="22"/>
          <w:szCs w:val="22"/>
        </w:rPr>
        <w:t xml:space="preserve">advisory </w:t>
      </w:r>
      <w:r w:rsidR="00F5487C" w:rsidRPr="00651627">
        <w:rPr>
          <w:rFonts w:asciiTheme="minorHAnsi" w:hAnsiTheme="minorHAnsi" w:cstheme="minorHAnsi"/>
          <w:sz w:val="22"/>
          <w:szCs w:val="22"/>
        </w:rPr>
        <w:t>committees (e.g.,</w:t>
      </w:r>
      <w:r w:rsidR="00060EC2" w:rsidRPr="00651627">
        <w:rPr>
          <w:rFonts w:asciiTheme="minorHAnsi" w:hAnsiTheme="minorHAnsi" w:cstheme="minorHAnsi"/>
          <w:sz w:val="22"/>
          <w:szCs w:val="22"/>
        </w:rPr>
        <w:t xml:space="preserve"> </w:t>
      </w:r>
      <w:r w:rsidR="001F7BCB" w:rsidRPr="00651627">
        <w:rPr>
          <w:rFonts w:asciiTheme="minorHAnsi" w:hAnsiTheme="minorHAnsi" w:cstheme="minorHAnsi"/>
          <w:sz w:val="22"/>
          <w:szCs w:val="22"/>
        </w:rPr>
        <w:t>in Education, Nursing, Social Work), community partners, support positions (i.e., Nursing preceptors, faculty advisors, associate teachers), and employers.</w:t>
      </w:r>
      <w:r w:rsidR="00101CE6">
        <w:rPr>
          <w:rFonts w:asciiTheme="minorHAnsi" w:hAnsiTheme="minorHAnsi" w:cstheme="minorHAnsi"/>
          <w:sz w:val="22"/>
          <w:szCs w:val="22"/>
        </w:rPr>
        <w:t xml:space="preserve"> </w:t>
      </w:r>
      <w:r w:rsidR="00874A96" w:rsidRPr="00B5153F">
        <w:rPr>
          <w:rFonts w:asciiTheme="minorHAnsi" w:hAnsiTheme="minorHAnsi" w:cstheme="minorHAnsi"/>
          <w:sz w:val="22"/>
          <w:szCs w:val="22"/>
        </w:rPr>
        <w:t xml:space="preserve">An in-person site visit may include a tour of facilities and the library. </w:t>
      </w:r>
    </w:p>
    <w:p w14:paraId="3FE7F404" w14:textId="77777777" w:rsidR="00B5153F" w:rsidRPr="00B5153F" w:rsidRDefault="00B5153F" w:rsidP="00B5153F">
      <w:pPr>
        <w:pStyle w:val="PlainText"/>
        <w:widowControl w:val="0"/>
        <w:autoSpaceDE w:val="0"/>
        <w:autoSpaceDN w:val="0"/>
        <w:adjustRightInd w:val="0"/>
        <w:ind w:left="284"/>
        <w:rPr>
          <w:rFonts w:asciiTheme="minorHAnsi" w:hAnsiTheme="minorHAnsi" w:cstheme="minorHAnsi"/>
          <w:sz w:val="22"/>
          <w:szCs w:val="22"/>
        </w:rPr>
      </w:pPr>
    </w:p>
    <w:p w14:paraId="76CA90D5" w14:textId="42D6A796" w:rsidR="005A226C" w:rsidRPr="00B5153F" w:rsidRDefault="009264D9" w:rsidP="00651627">
      <w:pPr>
        <w:pStyle w:val="PlainText"/>
        <w:widowControl w:val="0"/>
        <w:autoSpaceDE w:val="0"/>
        <w:autoSpaceDN w:val="0"/>
        <w:adjustRightInd w:val="0"/>
        <w:ind w:left="284"/>
        <w:rPr>
          <w:rFonts w:asciiTheme="minorHAnsi" w:hAnsiTheme="minorHAnsi" w:cstheme="minorHAnsi"/>
          <w:sz w:val="22"/>
          <w:szCs w:val="22"/>
        </w:rPr>
      </w:pPr>
      <w:r w:rsidRPr="00B5153F">
        <w:rPr>
          <w:rFonts w:asciiTheme="minorHAnsi" w:hAnsiTheme="minorHAnsi" w:cstheme="minorHAnsi"/>
          <w:sz w:val="22"/>
          <w:szCs w:val="22"/>
        </w:rPr>
        <w:t>The Office of the Provost has final approval of the schedule</w:t>
      </w:r>
      <w:r w:rsidR="005A226C" w:rsidRPr="00B5153F">
        <w:rPr>
          <w:rFonts w:asciiTheme="minorHAnsi" w:hAnsiTheme="minorHAnsi" w:cstheme="minorHAnsi"/>
          <w:sz w:val="22"/>
          <w:szCs w:val="22"/>
        </w:rPr>
        <w:t xml:space="preserve"> to ensure that all necessary consultations take place. </w:t>
      </w:r>
    </w:p>
    <w:p w14:paraId="6CE7C1AE" w14:textId="77777777" w:rsidR="004918F8" w:rsidRPr="00FA7CD3" w:rsidRDefault="004918F8" w:rsidP="005A226C">
      <w:pPr>
        <w:pStyle w:val="PlainText"/>
        <w:widowControl w:val="0"/>
        <w:tabs>
          <w:tab w:val="left" w:pos="284"/>
        </w:tabs>
        <w:ind w:left="284"/>
        <w:rPr>
          <w:rFonts w:cstheme="minorHAnsi"/>
          <w:sz w:val="20"/>
          <w:szCs w:val="20"/>
        </w:rPr>
      </w:pPr>
    </w:p>
    <w:p w14:paraId="024CFFEE" w14:textId="096FE5D4" w:rsidR="009264D9" w:rsidRPr="000158A6" w:rsidRDefault="00A732B5" w:rsidP="00651627">
      <w:pPr>
        <w:pStyle w:val="ListParagraph"/>
        <w:widowControl w:val="0"/>
        <w:numPr>
          <w:ilvl w:val="0"/>
          <w:numId w:val="248"/>
        </w:numPr>
        <w:autoSpaceDE w:val="0"/>
        <w:autoSpaceDN w:val="0"/>
        <w:adjustRightInd w:val="0"/>
        <w:spacing w:after="0" w:line="240" w:lineRule="auto"/>
        <w:ind w:left="284" w:hanging="284"/>
        <w:rPr>
          <w:rFonts w:cstheme="minorHAnsi"/>
        </w:rPr>
      </w:pPr>
      <w:r w:rsidRPr="00B54BFD">
        <w:rPr>
          <w:rFonts w:cstheme="minorHAnsi"/>
          <w:b/>
        </w:rPr>
        <w:t xml:space="preserve">Documentation </w:t>
      </w:r>
      <w:r w:rsidR="00F146D3" w:rsidRPr="00B54BFD">
        <w:rPr>
          <w:rFonts w:cstheme="minorHAnsi"/>
          <w:b/>
        </w:rPr>
        <w:t>to Share with</w:t>
      </w:r>
      <w:r w:rsidRPr="00B54BFD">
        <w:rPr>
          <w:rFonts w:cstheme="minorHAnsi"/>
          <w:b/>
        </w:rPr>
        <w:t xml:space="preserve"> External Reviewers</w:t>
      </w:r>
      <w:r w:rsidR="00850FCE" w:rsidRPr="00B54BFD">
        <w:rPr>
          <w:rFonts w:cstheme="minorHAnsi"/>
        </w:rPr>
        <w:t xml:space="preserve"> – </w:t>
      </w:r>
      <w:r w:rsidR="00DA0701" w:rsidRPr="00B54BFD">
        <w:rPr>
          <w:rFonts w:cstheme="minorHAnsi"/>
        </w:rPr>
        <w:t>The Office of the Provost will provide External Reviewers</w:t>
      </w:r>
      <w:r w:rsidR="00DA0701" w:rsidRPr="000158A6">
        <w:rPr>
          <w:rFonts w:cstheme="minorHAnsi"/>
        </w:rPr>
        <w:t xml:space="preserve"> and the internal representative </w:t>
      </w:r>
      <w:r w:rsidR="009264D9" w:rsidRPr="000158A6">
        <w:rPr>
          <w:rFonts w:cstheme="minorHAnsi"/>
        </w:rPr>
        <w:t>with review documentation.</w:t>
      </w:r>
    </w:p>
    <w:p w14:paraId="614051FA" w14:textId="77777777" w:rsidR="00E623D1" w:rsidRPr="00FA7CD3" w:rsidRDefault="00E623D1" w:rsidP="00E623D1">
      <w:pPr>
        <w:widowControl w:val="0"/>
        <w:autoSpaceDE w:val="0"/>
        <w:autoSpaceDN w:val="0"/>
        <w:adjustRightInd w:val="0"/>
        <w:spacing w:after="0" w:line="240" w:lineRule="auto"/>
        <w:ind w:firstLine="284"/>
        <w:rPr>
          <w:rFonts w:cstheme="minorHAnsi"/>
          <w:sz w:val="20"/>
          <w:szCs w:val="20"/>
        </w:rPr>
      </w:pPr>
    </w:p>
    <w:p w14:paraId="02698799" w14:textId="1D491023" w:rsidR="00DA0701" w:rsidRPr="00E623D1" w:rsidRDefault="009264D9" w:rsidP="00E623D1">
      <w:pPr>
        <w:widowControl w:val="0"/>
        <w:autoSpaceDE w:val="0"/>
        <w:autoSpaceDN w:val="0"/>
        <w:adjustRightInd w:val="0"/>
        <w:spacing w:after="0" w:line="240" w:lineRule="auto"/>
        <w:ind w:firstLine="284"/>
        <w:rPr>
          <w:rFonts w:cstheme="minorHAnsi"/>
        </w:rPr>
      </w:pPr>
      <w:r w:rsidRPr="00E623D1">
        <w:rPr>
          <w:rFonts w:cstheme="minorHAnsi"/>
        </w:rPr>
        <w:t>Documentation will include:</w:t>
      </w:r>
      <w:r w:rsidR="00DA0701" w:rsidRPr="00E623D1">
        <w:rPr>
          <w:rFonts w:cstheme="minorHAnsi"/>
        </w:rPr>
        <w:t xml:space="preserve"> </w:t>
      </w:r>
    </w:p>
    <w:p w14:paraId="13BFB332" w14:textId="20A84FA3" w:rsidR="00A40FAB" w:rsidRPr="00B4070A" w:rsidRDefault="006D2740" w:rsidP="00FC0445">
      <w:pPr>
        <w:widowControl w:val="0"/>
        <w:numPr>
          <w:ilvl w:val="0"/>
          <w:numId w:val="9"/>
        </w:numPr>
        <w:autoSpaceDE w:val="0"/>
        <w:autoSpaceDN w:val="0"/>
        <w:adjustRightInd w:val="0"/>
        <w:spacing w:after="0" w:line="240" w:lineRule="auto"/>
        <w:ind w:left="851" w:hanging="284"/>
        <w:rPr>
          <w:rFonts w:cstheme="minorHAnsi"/>
        </w:rPr>
      </w:pPr>
      <w:r>
        <w:rPr>
          <w:rFonts w:cstheme="minorHAnsi"/>
        </w:rPr>
        <w:t>Instructions</w:t>
      </w:r>
      <w:r w:rsidR="00A40FAB" w:rsidRPr="00B4070A">
        <w:rPr>
          <w:rFonts w:cstheme="minorHAnsi"/>
        </w:rPr>
        <w:t xml:space="preserve"> </w:t>
      </w:r>
    </w:p>
    <w:p w14:paraId="48837793" w14:textId="59513E96" w:rsidR="00DA0701" w:rsidRPr="00B4070A" w:rsidRDefault="00DA0701" w:rsidP="00FC0445">
      <w:pPr>
        <w:widowControl w:val="0"/>
        <w:numPr>
          <w:ilvl w:val="0"/>
          <w:numId w:val="9"/>
        </w:numPr>
        <w:autoSpaceDE w:val="0"/>
        <w:autoSpaceDN w:val="0"/>
        <w:adjustRightInd w:val="0"/>
        <w:spacing w:after="0" w:line="240" w:lineRule="auto"/>
        <w:ind w:left="851" w:hanging="284"/>
        <w:rPr>
          <w:rFonts w:cstheme="minorHAnsi"/>
        </w:rPr>
      </w:pPr>
      <w:r w:rsidRPr="00B4070A">
        <w:rPr>
          <w:rFonts w:cstheme="minorHAnsi"/>
        </w:rPr>
        <w:t>Trent’s Institutional Program Quality Assurance Policy and Procedures (IQAP)</w:t>
      </w:r>
      <w:r w:rsidR="00671F9E" w:rsidRPr="00B4070A">
        <w:rPr>
          <w:rFonts w:cstheme="minorHAnsi"/>
        </w:rPr>
        <w:t xml:space="preserve"> – that will include Evaluation Criteria and Degree Level Expectations</w:t>
      </w:r>
    </w:p>
    <w:p w14:paraId="768F2155" w14:textId="15B1E363" w:rsidR="00DA0701" w:rsidRPr="00B4070A" w:rsidRDefault="00DA0701" w:rsidP="00FC0445">
      <w:pPr>
        <w:widowControl w:val="0"/>
        <w:numPr>
          <w:ilvl w:val="0"/>
          <w:numId w:val="9"/>
        </w:numPr>
        <w:autoSpaceDE w:val="0"/>
        <w:autoSpaceDN w:val="0"/>
        <w:adjustRightInd w:val="0"/>
        <w:spacing w:after="0" w:line="240" w:lineRule="auto"/>
        <w:ind w:left="851" w:hanging="284"/>
        <w:rPr>
          <w:rFonts w:cstheme="minorHAnsi"/>
        </w:rPr>
      </w:pPr>
      <w:r w:rsidRPr="00B4070A">
        <w:rPr>
          <w:rFonts w:cstheme="minorHAnsi"/>
        </w:rPr>
        <w:t>Self-Study and Appendices (course syllabuses, faculty CVs, data, student surveys, library statement of support)</w:t>
      </w:r>
    </w:p>
    <w:p w14:paraId="6BFEBF66" w14:textId="300EB398" w:rsidR="00DA0701" w:rsidRPr="00B4070A" w:rsidRDefault="00DA0701" w:rsidP="00FC0445">
      <w:pPr>
        <w:widowControl w:val="0"/>
        <w:numPr>
          <w:ilvl w:val="0"/>
          <w:numId w:val="9"/>
        </w:numPr>
        <w:autoSpaceDE w:val="0"/>
        <w:autoSpaceDN w:val="0"/>
        <w:adjustRightInd w:val="0"/>
        <w:spacing w:after="0" w:line="240" w:lineRule="auto"/>
        <w:ind w:left="851" w:hanging="284"/>
        <w:rPr>
          <w:rFonts w:cstheme="minorHAnsi"/>
          <w:b/>
        </w:rPr>
      </w:pPr>
      <w:r w:rsidRPr="00B4070A">
        <w:rPr>
          <w:rFonts w:cstheme="minorHAnsi"/>
        </w:rPr>
        <w:t>Template for External Reviewers’ Report</w:t>
      </w:r>
      <w:r w:rsidR="00F146D3" w:rsidRPr="00B4070A">
        <w:rPr>
          <w:rFonts w:cstheme="minorHAnsi"/>
        </w:rPr>
        <w:t xml:space="preserve">. The template includes all Evaluation Criteria set by the Quality Council (see </w:t>
      </w:r>
      <w:r w:rsidR="00F146D3" w:rsidRPr="00A50505">
        <w:rPr>
          <w:rFonts w:cstheme="minorHAnsi"/>
          <w:b/>
          <w:bCs/>
        </w:rPr>
        <w:t>Appendix A</w:t>
      </w:r>
      <w:r w:rsidR="00F146D3" w:rsidRPr="00B4070A">
        <w:rPr>
          <w:rFonts w:cstheme="minorHAnsi"/>
        </w:rPr>
        <w:t>)</w:t>
      </w:r>
    </w:p>
    <w:p w14:paraId="2701A045" w14:textId="77777777" w:rsidR="00DA0701" w:rsidRPr="00B4070A" w:rsidRDefault="00DA0701" w:rsidP="00FC0445">
      <w:pPr>
        <w:widowControl w:val="0"/>
        <w:numPr>
          <w:ilvl w:val="0"/>
          <w:numId w:val="9"/>
        </w:numPr>
        <w:autoSpaceDE w:val="0"/>
        <w:autoSpaceDN w:val="0"/>
        <w:adjustRightInd w:val="0"/>
        <w:spacing w:after="0" w:line="240" w:lineRule="auto"/>
        <w:ind w:left="851" w:hanging="284"/>
        <w:rPr>
          <w:rFonts w:cstheme="minorHAnsi"/>
          <w:b/>
          <w:color w:val="008000"/>
        </w:rPr>
      </w:pPr>
      <w:r w:rsidRPr="00B4070A">
        <w:rPr>
          <w:rFonts w:cstheme="minorHAnsi"/>
        </w:rPr>
        <w:t>Site Visit Schedule</w:t>
      </w:r>
    </w:p>
    <w:p w14:paraId="3E1F5B50" w14:textId="28C1A129" w:rsidR="004F3EDA" w:rsidRPr="00FA7CD3" w:rsidRDefault="004F3EDA" w:rsidP="00FC0445">
      <w:pPr>
        <w:widowControl w:val="0"/>
        <w:autoSpaceDE w:val="0"/>
        <w:autoSpaceDN w:val="0"/>
        <w:adjustRightInd w:val="0"/>
        <w:spacing w:after="0" w:line="240" w:lineRule="auto"/>
        <w:rPr>
          <w:rFonts w:cstheme="minorHAnsi"/>
          <w:b/>
          <w:color w:val="008000"/>
          <w:sz w:val="20"/>
          <w:szCs w:val="20"/>
        </w:rPr>
      </w:pPr>
    </w:p>
    <w:p w14:paraId="415EF712" w14:textId="14DC9A18" w:rsidR="000158A6" w:rsidRPr="00B4070A" w:rsidRDefault="000158A6" w:rsidP="00651627">
      <w:pPr>
        <w:pStyle w:val="PlainText"/>
        <w:widowControl w:val="0"/>
        <w:numPr>
          <w:ilvl w:val="0"/>
          <w:numId w:val="248"/>
        </w:numPr>
        <w:tabs>
          <w:tab w:val="left" w:pos="284"/>
        </w:tabs>
        <w:ind w:left="284" w:hanging="284"/>
        <w:rPr>
          <w:rFonts w:asciiTheme="minorHAnsi" w:hAnsiTheme="minorHAnsi" w:cstheme="minorHAnsi"/>
          <w:sz w:val="22"/>
          <w:szCs w:val="22"/>
        </w:rPr>
      </w:pPr>
      <w:bookmarkStart w:id="22" w:name="_Hlk95671731"/>
      <w:r w:rsidRPr="00EA641D">
        <w:rPr>
          <w:rFonts w:asciiTheme="minorHAnsi" w:hAnsiTheme="minorHAnsi" w:cstheme="minorHAnsi"/>
          <w:b/>
          <w:bCs/>
          <w:sz w:val="22"/>
          <w:szCs w:val="22"/>
        </w:rPr>
        <w:t>Pre-Meeting</w:t>
      </w:r>
      <w:r>
        <w:rPr>
          <w:rFonts w:asciiTheme="minorHAnsi" w:hAnsiTheme="minorHAnsi" w:cstheme="minorHAnsi"/>
          <w:sz w:val="22"/>
          <w:szCs w:val="22"/>
        </w:rPr>
        <w:t xml:space="preserve"> - </w:t>
      </w:r>
      <w:r w:rsidRPr="00B4070A">
        <w:rPr>
          <w:rFonts w:asciiTheme="minorHAnsi" w:hAnsiTheme="minorHAnsi" w:cstheme="minorHAnsi"/>
          <w:sz w:val="22"/>
          <w:szCs w:val="22"/>
        </w:rPr>
        <w:t xml:space="preserve">For both </w:t>
      </w:r>
      <w:r>
        <w:rPr>
          <w:rFonts w:asciiTheme="minorHAnsi" w:hAnsiTheme="minorHAnsi" w:cstheme="minorHAnsi"/>
          <w:sz w:val="22"/>
          <w:szCs w:val="22"/>
        </w:rPr>
        <w:t>in-person</w:t>
      </w:r>
      <w:r w:rsidRPr="00B4070A">
        <w:rPr>
          <w:rFonts w:asciiTheme="minorHAnsi" w:hAnsiTheme="minorHAnsi" w:cstheme="minorHAnsi"/>
          <w:sz w:val="22"/>
          <w:szCs w:val="22"/>
        </w:rPr>
        <w:t xml:space="preserve"> and virtual site visits</w:t>
      </w:r>
    </w:p>
    <w:p w14:paraId="7F7D93E4" w14:textId="597CF287" w:rsidR="006E77D4" w:rsidRDefault="000158A6" w:rsidP="00D7741F">
      <w:pPr>
        <w:pStyle w:val="PlainText"/>
        <w:widowControl w:val="0"/>
        <w:tabs>
          <w:tab w:val="left" w:pos="284"/>
        </w:tabs>
        <w:ind w:left="284"/>
        <w:rPr>
          <w:rFonts w:asciiTheme="minorHAnsi" w:hAnsiTheme="minorHAnsi" w:cstheme="minorHAnsi"/>
          <w:sz w:val="22"/>
          <w:szCs w:val="22"/>
        </w:rPr>
      </w:pPr>
      <w:r w:rsidRPr="00E623D1">
        <w:rPr>
          <w:rFonts w:asciiTheme="minorHAnsi" w:hAnsiTheme="minorHAnsi" w:cstheme="minorHAnsi"/>
          <w:sz w:val="22"/>
          <w:szCs w:val="22"/>
        </w:rPr>
        <w:t xml:space="preserve">A pre-meeting </w:t>
      </w:r>
      <w:r w:rsidR="00B45980" w:rsidRPr="00E623D1">
        <w:rPr>
          <w:rFonts w:asciiTheme="minorHAnsi" w:hAnsiTheme="minorHAnsi" w:cstheme="minorHAnsi"/>
          <w:sz w:val="22"/>
          <w:szCs w:val="22"/>
        </w:rPr>
        <w:t xml:space="preserve">of the external reviewers and the internal representative (optional) </w:t>
      </w:r>
      <w:r w:rsidRPr="00E623D1">
        <w:rPr>
          <w:rFonts w:asciiTheme="minorHAnsi" w:hAnsiTheme="minorHAnsi" w:cstheme="minorHAnsi"/>
          <w:sz w:val="22"/>
          <w:szCs w:val="22"/>
        </w:rPr>
        <w:t xml:space="preserve">will </w:t>
      </w:r>
      <w:r w:rsidR="006E77D4" w:rsidRPr="00E623D1">
        <w:rPr>
          <w:rFonts w:asciiTheme="minorHAnsi" w:hAnsiTheme="minorHAnsi" w:cstheme="minorHAnsi"/>
          <w:sz w:val="22"/>
          <w:szCs w:val="22"/>
        </w:rPr>
        <w:t xml:space="preserve">be scheduled to provide </w:t>
      </w:r>
      <w:r w:rsidR="00B45980" w:rsidRPr="00E623D1">
        <w:rPr>
          <w:rFonts w:asciiTheme="minorHAnsi" w:hAnsiTheme="minorHAnsi" w:cstheme="minorHAnsi"/>
          <w:sz w:val="22"/>
          <w:szCs w:val="22"/>
        </w:rPr>
        <w:t>guidance and direction</w:t>
      </w:r>
      <w:r w:rsidR="00B45980">
        <w:rPr>
          <w:rFonts w:asciiTheme="minorHAnsi" w:hAnsiTheme="minorHAnsi" w:cstheme="minorHAnsi"/>
          <w:sz w:val="22"/>
          <w:szCs w:val="22"/>
        </w:rPr>
        <w:t>.</w:t>
      </w:r>
      <w:r w:rsidR="006E77D4">
        <w:rPr>
          <w:rFonts w:asciiTheme="minorHAnsi" w:hAnsiTheme="minorHAnsi" w:cstheme="minorHAnsi"/>
          <w:sz w:val="22"/>
          <w:szCs w:val="22"/>
        </w:rPr>
        <w:t xml:space="preserve"> The Office of the Provost will review the instructions with the external reviewers, explain their roles and obligations, and respond to any questions related to documentation, process, and the final report.</w:t>
      </w:r>
    </w:p>
    <w:p w14:paraId="297107CD" w14:textId="77777777" w:rsidR="005E6BDD" w:rsidRDefault="005E6BDD" w:rsidP="00D7741F">
      <w:pPr>
        <w:pStyle w:val="PlainText"/>
        <w:widowControl w:val="0"/>
        <w:tabs>
          <w:tab w:val="left" w:pos="284"/>
        </w:tabs>
        <w:ind w:left="284"/>
        <w:rPr>
          <w:rFonts w:asciiTheme="minorHAnsi" w:hAnsiTheme="minorHAnsi" w:cstheme="minorHAnsi"/>
          <w:sz w:val="22"/>
          <w:szCs w:val="22"/>
        </w:rPr>
      </w:pPr>
    </w:p>
    <w:p w14:paraId="73393252" w14:textId="11EB8430" w:rsidR="000158A6" w:rsidRPr="00B4070A" w:rsidRDefault="000158A6" w:rsidP="00D7741F">
      <w:pPr>
        <w:pStyle w:val="PlainText"/>
        <w:widowControl w:val="0"/>
        <w:tabs>
          <w:tab w:val="left" w:pos="284"/>
        </w:tabs>
        <w:ind w:left="284"/>
        <w:rPr>
          <w:rFonts w:asciiTheme="minorHAnsi" w:hAnsiTheme="minorHAnsi" w:cstheme="minorHAnsi"/>
          <w:sz w:val="22"/>
          <w:szCs w:val="22"/>
        </w:rPr>
      </w:pPr>
      <w:r>
        <w:rPr>
          <w:rFonts w:asciiTheme="minorHAnsi" w:hAnsiTheme="minorHAnsi" w:cstheme="minorHAnsi"/>
          <w:sz w:val="22"/>
          <w:szCs w:val="22"/>
        </w:rPr>
        <w:t>Reviewers will be asked to recognize the</w:t>
      </w:r>
      <w:r w:rsidRPr="00B4070A">
        <w:rPr>
          <w:rFonts w:asciiTheme="minorHAnsi" w:hAnsiTheme="minorHAnsi" w:cstheme="minorHAnsi"/>
          <w:sz w:val="22"/>
          <w:szCs w:val="22"/>
        </w:rPr>
        <w:t xml:space="preserve"> University’s autonomy to determine priorities for funding, space, and faculty allocation</w:t>
      </w:r>
      <w:r>
        <w:rPr>
          <w:rFonts w:asciiTheme="minorHAnsi" w:hAnsiTheme="minorHAnsi" w:cstheme="minorHAnsi"/>
          <w:sz w:val="22"/>
          <w:szCs w:val="22"/>
        </w:rPr>
        <w:t xml:space="preserve"> and respect the c</w:t>
      </w:r>
      <w:r w:rsidRPr="00B4070A">
        <w:rPr>
          <w:rFonts w:asciiTheme="minorHAnsi" w:hAnsiTheme="minorHAnsi" w:cstheme="minorHAnsi"/>
          <w:sz w:val="22"/>
          <w:szCs w:val="22"/>
        </w:rPr>
        <w:t xml:space="preserve">onfidentiality of </w:t>
      </w:r>
      <w:r>
        <w:rPr>
          <w:rFonts w:asciiTheme="minorHAnsi" w:hAnsiTheme="minorHAnsi" w:cstheme="minorHAnsi"/>
          <w:sz w:val="22"/>
          <w:szCs w:val="22"/>
        </w:rPr>
        <w:t>all aspects of the review process</w:t>
      </w:r>
      <w:r w:rsidRPr="00B4070A">
        <w:rPr>
          <w:rFonts w:asciiTheme="minorHAnsi" w:hAnsiTheme="minorHAnsi" w:cstheme="minorHAnsi"/>
          <w:sz w:val="22"/>
          <w:szCs w:val="22"/>
        </w:rPr>
        <w:t xml:space="preserve">. The external reviewer(s) will also be invited to contact the </w:t>
      </w:r>
      <w:r w:rsidR="00526576" w:rsidRPr="00EA641D">
        <w:rPr>
          <w:rFonts w:asciiTheme="minorHAnsi" w:hAnsiTheme="minorHAnsi" w:cstheme="minorHAnsi"/>
          <w:sz w:val="22"/>
          <w:szCs w:val="22"/>
        </w:rPr>
        <w:t>Office of the Provost</w:t>
      </w:r>
      <w:r w:rsidRPr="00B4070A">
        <w:rPr>
          <w:rFonts w:asciiTheme="minorHAnsi" w:hAnsiTheme="minorHAnsi" w:cstheme="minorHAnsi"/>
          <w:sz w:val="22"/>
          <w:szCs w:val="22"/>
        </w:rPr>
        <w:t xml:space="preserve"> should any questions arise during the review process.</w:t>
      </w:r>
    </w:p>
    <w:bookmarkEnd w:id="22"/>
    <w:p w14:paraId="27507418" w14:textId="54827A29" w:rsidR="000158A6" w:rsidRPr="00FA7CD3" w:rsidRDefault="000158A6" w:rsidP="00FC0445">
      <w:pPr>
        <w:widowControl w:val="0"/>
        <w:autoSpaceDE w:val="0"/>
        <w:autoSpaceDN w:val="0"/>
        <w:adjustRightInd w:val="0"/>
        <w:spacing w:after="0" w:line="240" w:lineRule="auto"/>
        <w:rPr>
          <w:rFonts w:cstheme="minorHAnsi"/>
          <w:b/>
          <w:color w:val="008000"/>
          <w:sz w:val="20"/>
          <w:szCs w:val="20"/>
        </w:rPr>
      </w:pPr>
    </w:p>
    <w:p w14:paraId="4EE2A489" w14:textId="076739D8" w:rsidR="00A16C73" w:rsidRPr="00B4070A" w:rsidRDefault="00A16C73" w:rsidP="00FC0445">
      <w:pPr>
        <w:pStyle w:val="Heading3"/>
        <w:keepNext w:val="0"/>
        <w:keepLines w:val="0"/>
        <w:widowControl w:val="0"/>
        <w:spacing w:before="0" w:line="240" w:lineRule="auto"/>
        <w:rPr>
          <w:rFonts w:asciiTheme="minorHAnsi" w:hAnsiTheme="minorHAnsi" w:cstheme="minorHAnsi"/>
          <w:sz w:val="22"/>
        </w:rPr>
      </w:pPr>
      <w:r w:rsidRPr="00B4070A">
        <w:rPr>
          <w:rFonts w:asciiTheme="minorHAnsi" w:hAnsiTheme="minorHAnsi" w:cstheme="minorHAnsi"/>
          <w:sz w:val="22"/>
        </w:rPr>
        <w:t xml:space="preserve">Step 10 – External Reviewers’ Report </w:t>
      </w:r>
    </w:p>
    <w:p w14:paraId="67CEF874" w14:textId="77777777" w:rsidR="00A16C73" w:rsidRPr="00B4070A" w:rsidRDefault="00A16C73" w:rsidP="00FC0445">
      <w:pPr>
        <w:widowControl w:val="0"/>
        <w:autoSpaceDE w:val="0"/>
        <w:autoSpaceDN w:val="0"/>
        <w:adjustRightInd w:val="0"/>
        <w:spacing w:after="0" w:line="240" w:lineRule="auto"/>
        <w:rPr>
          <w:rFonts w:cstheme="minorHAnsi"/>
        </w:rPr>
      </w:pPr>
      <w:r w:rsidRPr="00B4070A">
        <w:rPr>
          <w:rFonts w:cstheme="minorHAnsi"/>
          <w:b/>
        </w:rPr>
        <w:t>Timing:</w:t>
      </w:r>
      <w:r w:rsidRPr="00B4070A">
        <w:rPr>
          <w:rFonts w:cstheme="minorHAnsi"/>
        </w:rPr>
        <w:t xml:space="preserve"> One month following site visit</w:t>
      </w:r>
    </w:p>
    <w:p w14:paraId="0A1E6E6F" w14:textId="77777777" w:rsidR="00A16C73" w:rsidRPr="00B4070A" w:rsidRDefault="00A16C73" w:rsidP="00FC0445">
      <w:pPr>
        <w:widowControl w:val="0"/>
        <w:autoSpaceDE w:val="0"/>
        <w:autoSpaceDN w:val="0"/>
        <w:adjustRightInd w:val="0"/>
        <w:spacing w:after="0" w:line="240" w:lineRule="auto"/>
        <w:rPr>
          <w:rFonts w:cstheme="minorHAnsi"/>
        </w:rPr>
      </w:pPr>
    </w:p>
    <w:p w14:paraId="4C7F4834" w14:textId="6349BEA6" w:rsidR="00A16C73" w:rsidRDefault="00A16C73" w:rsidP="00FC0445">
      <w:pPr>
        <w:widowControl w:val="0"/>
        <w:autoSpaceDE w:val="0"/>
        <w:autoSpaceDN w:val="0"/>
        <w:adjustRightInd w:val="0"/>
        <w:spacing w:after="0" w:line="240" w:lineRule="auto"/>
        <w:rPr>
          <w:rFonts w:cstheme="minorHAnsi"/>
        </w:rPr>
      </w:pPr>
      <w:r w:rsidRPr="00B4070A">
        <w:rPr>
          <w:rFonts w:cstheme="minorHAnsi"/>
        </w:rPr>
        <w:lastRenderedPageBreak/>
        <w:t>The External Reviewers will submit one joint report, where possible, using the Template provided. The preference is for one report with a distinct set of recommendations for each program</w:t>
      </w:r>
      <w:r>
        <w:rPr>
          <w:rFonts w:cstheme="minorHAnsi"/>
        </w:rPr>
        <w:t xml:space="preserve"> under review</w:t>
      </w:r>
      <w:r w:rsidRPr="00B4070A">
        <w:rPr>
          <w:rFonts w:cstheme="minorHAnsi"/>
        </w:rPr>
        <w:t xml:space="preserve">. There may be situations, as determined by the Office of the Provost, where separate reports may be submitted. </w:t>
      </w:r>
    </w:p>
    <w:p w14:paraId="1F23C7B7" w14:textId="77777777" w:rsidR="006D75C3" w:rsidRPr="00B4070A" w:rsidRDefault="006D75C3" w:rsidP="00FC0445">
      <w:pPr>
        <w:widowControl w:val="0"/>
        <w:autoSpaceDE w:val="0"/>
        <w:autoSpaceDN w:val="0"/>
        <w:adjustRightInd w:val="0"/>
        <w:spacing w:after="0" w:line="240" w:lineRule="auto"/>
        <w:rPr>
          <w:rFonts w:cstheme="minorHAnsi"/>
        </w:rPr>
      </w:pPr>
    </w:p>
    <w:p w14:paraId="7548D9DE" w14:textId="19EB9D77" w:rsidR="00FC7B68" w:rsidRPr="00D75F7A" w:rsidRDefault="00FC7B68" w:rsidP="00FC0445">
      <w:pPr>
        <w:pStyle w:val="ListParagraph"/>
        <w:widowControl w:val="0"/>
        <w:numPr>
          <w:ilvl w:val="0"/>
          <w:numId w:val="238"/>
        </w:numPr>
        <w:autoSpaceDE w:val="0"/>
        <w:autoSpaceDN w:val="0"/>
        <w:adjustRightInd w:val="0"/>
        <w:spacing w:after="0" w:line="240" w:lineRule="auto"/>
        <w:ind w:left="284" w:hanging="284"/>
        <w:rPr>
          <w:rFonts w:cstheme="minorHAnsi"/>
        </w:rPr>
      </w:pPr>
      <w:r w:rsidRPr="00D75F7A">
        <w:rPr>
          <w:rFonts w:cstheme="minorHAnsi"/>
          <w:b/>
          <w:bCs/>
        </w:rPr>
        <w:t>Preliminary Feedback</w:t>
      </w:r>
      <w:r w:rsidRPr="00D75F7A">
        <w:rPr>
          <w:rFonts w:cstheme="minorHAnsi"/>
        </w:rPr>
        <w:t xml:space="preserve">. The External Reviewers will provide preliminary oral feedback to the Provost (or designate) before the conclusion of the site visit. </w:t>
      </w:r>
    </w:p>
    <w:p w14:paraId="06DB149C" w14:textId="77777777" w:rsidR="00FC7B68" w:rsidRPr="00B4070A" w:rsidRDefault="00FC7B68" w:rsidP="00FC0445">
      <w:pPr>
        <w:pStyle w:val="Heading3"/>
        <w:keepNext w:val="0"/>
        <w:keepLines w:val="0"/>
        <w:widowControl w:val="0"/>
        <w:spacing w:before="0" w:line="240" w:lineRule="auto"/>
        <w:rPr>
          <w:rFonts w:asciiTheme="minorHAnsi" w:hAnsiTheme="minorHAnsi" w:cstheme="minorHAnsi"/>
          <w:sz w:val="22"/>
        </w:rPr>
      </w:pPr>
    </w:p>
    <w:p w14:paraId="7C7E0EF7" w14:textId="7C572561" w:rsidR="007D4B89" w:rsidRPr="00C22A1E" w:rsidRDefault="00D75F7A" w:rsidP="00FC0445">
      <w:pPr>
        <w:pStyle w:val="ListParagraph"/>
        <w:widowControl w:val="0"/>
        <w:numPr>
          <w:ilvl w:val="0"/>
          <w:numId w:val="238"/>
        </w:numPr>
        <w:autoSpaceDE w:val="0"/>
        <w:autoSpaceDN w:val="0"/>
        <w:adjustRightInd w:val="0"/>
        <w:spacing w:after="0" w:line="240" w:lineRule="auto"/>
        <w:ind w:left="284" w:hanging="284"/>
        <w:rPr>
          <w:rFonts w:cstheme="minorHAnsi"/>
        </w:rPr>
      </w:pPr>
      <w:r w:rsidRPr="00C22A1E">
        <w:rPr>
          <w:rFonts w:cstheme="minorHAnsi"/>
          <w:b/>
        </w:rPr>
        <w:t>Substance of Report</w:t>
      </w:r>
      <w:r w:rsidRPr="00C22A1E">
        <w:rPr>
          <w:rFonts w:cstheme="minorHAnsi"/>
          <w:bCs/>
        </w:rPr>
        <w:t>. The Report will:</w:t>
      </w:r>
    </w:p>
    <w:p w14:paraId="169AB889" w14:textId="6462B7ED" w:rsidR="00A10861" w:rsidRDefault="003F291D" w:rsidP="00A10861">
      <w:pPr>
        <w:pStyle w:val="ListParagraph"/>
        <w:numPr>
          <w:ilvl w:val="0"/>
          <w:numId w:val="230"/>
        </w:numPr>
        <w:spacing w:after="0" w:line="240" w:lineRule="auto"/>
        <w:ind w:left="851" w:hanging="284"/>
        <w:rPr>
          <w:rFonts w:cstheme="minorHAnsi"/>
        </w:rPr>
      </w:pPr>
      <w:r w:rsidRPr="00C22A1E">
        <w:rPr>
          <w:rFonts w:cstheme="minorHAnsi"/>
        </w:rPr>
        <w:t>Address the substance (clarity and completeness) of the Self-Study</w:t>
      </w:r>
      <w:r w:rsidR="00316B7B">
        <w:rPr>
          <w:rFonts w:cstheme="minorHAnsi"/>
        </w:rPr>
        <w:t>.</w:t>
      </w:r>
    </w:p>
    <w:p w14:paraId="75BE359F" w14:textId="20DACBB3" w:rsidR="00A10861" w:rsidRDefault="003F291D" w:rsidP="00A10861">
      <w:pPr>
        <w:pStyle w:val="ListParagraph"/>
        <w:numPr>
          <w:ilvl w:val="0"/>
          <w:numId w:val="230"/>
        </w:numPr>
        <w:spacing w:after="0" w:line="240" w:lineRule="auto"/>
        <w:ind w:left="851" w:hanging="284"/>
        <w:rPr>
          <w:rFonts w:cstheme="minorHAnsi"/>
        </w:rPr>
      </w:pPr>
      <w:r w:rsidRPr="00A10861">
        <w:rPr>
          <w:rFonts w:cstheme="minorHAnsi"/>
        </w:rPr>
        <w:t xml:space="preserve">Address all required Evaluation Criteria as specified in </w:t>
      </w:r>
      <w:r w:rsidRPr="00A50505">
        <w:rPr>
          <w:rFonts w:cstheme="minorHAnsi"/>
          <w:b/>
          <w:bCs/>
        </w:rPr>
        <w:t>Appendix A</w:t>
      </w:r>
      <w:r w:rsidR="00316B7B">
        <w:rPr>
          <w:rFonts w:cstheme="minorHAnsi"/>
        </w:rPr>
        <w:t>.</w:t>
      </w:r>
    </w:p>
    <w:p w14:paraId="2C6C31CF" w14:textId="77777777" w:rsidR="00A10861" w:rsidRDefault="007B3B9E" w:rsidP="00A10861">
      <w:pPr>
        <w:pStyle w:val="ListParagraph"/>
        <w:numPr>
          <w:ilvl w:val="0"/>
          <w:numId w:val="230"/>
        </w:numPr>
        <w:spacing w:after="0" w:line="240" w:lineRule="auto"/>
        <w:ind w:left="851" w:hanging="284"/>
        <w:rPr>
          <w:rFonts w:cstheme="minorHAnsi"/>
        </w:rPr>
      </w:pPr>
      <w:r w:rsidRPr="00A10861">
        <w:rPr>
          <w:rFonts w:cstheme="minorHAnsi"/>
        </w:rPr>
        <w:t xml:space="preserve">Address the quality </w:t>
      </w:r>
      <w:r w:rsidR="00914E44" w:rsidRPr="00A10861">
        <w:rPr>
          <w:rFonts w:cstheme="minorHAnsi"/>
        </w:rPr>
        <w:t xml:space="preserve">of each academic program </w:t>
      </w:r>
      <w:r w:rsidRPr="00A10861">
        <w:rPr>
          <w:rFonts w:cstheme="minorHAnsi"/>
        </w:rPr>
        <w:t xml:space="preserve">and </w:t>
      </w:r>
      <w:r w:rsidR="00914E44" w:rsidRPr="00A10861">
        <w:rPr>
          <w:rFonts w:cstheme="minorHAnsi"/>
        </w:rPr>
        <w:t xml:space="preserve">the </w:t>
      </w:r>
      <w:r w:rsidRPr="00A10861">
        <w:rPr>
          <w:rFonts w:cstheme="minorHAnsi"/>
        </w:rPr>
        <w:t xml:space="preserve">learning environment </w:t>
      </w:r>
      <w:r w:rsidR="00914E44" w:rsidRPr="00A10861">
        <w:rPr>
          <w:rFonts w:cstheme="minorHAnsi"/>
        </w:rPr>
        <w:t>of the students for</w:t>
      </w:r>
      <w:r w:rsidRPr="00A10861">
        <w:rPr>
          <w:rFonts w:cstheme="minorHAnsi"/>
        </w:rPr>
        <w:t xml:space="preserve"> each distinct program being reviewed in the Self-Study</w:t>
      </w:r>
      <w:r w:rsidR="00E31255" w:rsidRPr="00A10861">
        <w:rPr>
          <w:rFonts w:cstheme="minorHAnsi"/>
        </w:rPr>
        <w:t>.</w:t>
      </w:r>
    </w:p>
    <w:p w14:paraId="453B5F95" w14:textId="16FCC185" w:rsidR="00A10861" w:rsidRDefault="00DA0701" w:rsidP="00A10861">
      <w:pPr>
        <w:pStyle w:val="ListParagraph"/>
        <w:numPr>
          <w:ilvl w:val="0"/>
          <w:numId w:val="230"/>
        </w:numPr>
        <w:spacing w:after="0" w:line="240" w:lineRule="auto"/>
        <w:ind w:left="851" w:hanging="284"/>
        <w:rPr>
          <w:rFonts w:cstheme="minorHAnsi"/>
        </w:rPr>
      </w:pPr>
      <w:r w:rsidRPr="00A10861">
        <w:rPr>
          <w:rFonts w:cstheme="minorHAnsi"/>
        </w:rPr>
        <w:t>Describe the program’s strengths</w:t>
      </w:r>
      <w:r w:rsidR="00484EDF" w:rsidRPr="00A10861">
        <w:rPr>
          <w:rFonts w:cstheme="minorHAnsi"/>
        </w:rPr>
        <w:t>.</w:t>
      </w:r>
      <w:r w:rsidR="0028626F" w:rsidRPr="00A10861">
        <w:rPr>
          <w:rFonts w:cstheme="minorHAnsi"/>
        </w:rPr>
        <w:t xml:space="preserve"> </w:t>
      </w:r>
      <w:r w:rsidR="00671F9E" w:rsidRPr="00A10861">
        <w:rPr>
          <w:rFonts w:cstheme="minorHAnsi"/>
        </w:rPr>
        <w:t xml:space="preserve">Identify and commend </w:t>
      </w:r>
      <w:r w:rsidR="001D101A" w:rsidRPr="00A10861">
        <w:rPr>
          <w:rFonts w:cstheme="minorHAnsi"/>
        </w:rPr>
        <w:t>distinctive attributes of each discrete program</w:t>
      </w:r>
      <w:r w:rsidR="0028626F" w:rsidRPr="00A10861">
        <w:rPr>
          <w:rFonts w:cstheme="minorHAnsi"/>
        </w:rPr>
        <w:t xml:space="preserve"> (i.e., multiple campuses, online), identify</w:t>
      </w:r>
      <w:r w:rsidR="00857D77" w:rsidRPr="00A10861">
        <w:rPr>
          <w:rFonts w:cstheme="minorHAnsi"/>
        </w:rPr>
        <w:t xml:space="preserve"> </w:t>
      </w:r>
      <w:r w:rsidR="001D101A" w:rsidRPr="00A10861">
        <w:rPr>
          <w:rFonts w:cstheme="minorHAnsi"/>
        </w:rPr>
        <w:t xml:space="preserve">any notable </w:t>
      </w:r>
      <w:r w:rsidR="00671F9E" w:rsidRPr="00A10861">
        <w:rPr>
          <w:rFonts w:cstheme="minorHAnsi"/>
        </w:rPr>
        <w:t xml:space="preserve">strong </w:t>
      </w:r>
      <w:r w:rsidR="001D101A" w:rsidRPr="00A10861">
        <w:rPr>
          <w:rFonts w:cstheme="minorHAnsi"/>
        </w:rPr>
        <w:t>and</w:t>
      </w:r>
      <w:r w:rsidR="00671F9E" w:rsidRPr="00A10861">
        <w:rPr>
          <w:rFonts w:cstheme="minorHAnsi"/>
        </w:rPr>
        <w:t xml:space="preserve"> creative and/or clearly innovative aspects</w:t>
      </w:r>
      <w:r w:rsidR="0028626F" w:rsidRPr="00A10861">
        <w:rPr>
          <w:rFonts w:cstheme="minorHAnsi"/>
        </w:rPr>
        <w:t xml:space="preserve">. </w:t>
      </w:r>
      <w:r w:rsidR="001E350D" w:rsidRPr="00A10861">
        <w:rPr>
          <w:rFonts w:cstheme="minorHAnsi"/>
        </w:rPr>
        <w:t>Provide evidence of any significant innovation or creativity in the content and/or delivery of the program relative to other such programs</w:t>
      </w:r>
      <w:r w:rsidR="00044A28" w:rsidRPr="00A10861">
        <w:rPr>
          <w:rFonts w:cstheme="minorHAnsi"/>
        </w:rPr>
        <w:t>.</w:t>
      </w:r>
    </w:p>
    <w:p w14:paraId="4D6701F9" w14:textId="77777777" w:rsidR="00A10861" w:rsidRDefault="0028626F" w:rsidP="00A10861">
      <w:pPr>
        <w:pStyle w:val="ListParagraph"/>
        <w:numPr>
          <w:ilvl w:val="0"/>
          <w:numId w:val="230"/>
        </w:numPr>
        <w:spacing w:after="0" w:line="240" w:lineRule="auto"/>
        <w:ind w:left="851" w:hanging="284"/>
        <w:rPr>
          <w:rFonts w:cstheme="minorHAnsi"/>
        </w:rPr>
      </w:pPr>
      <w:r w:rsidRPr="00A10861">
        <w:rPr>
          <w:rFonts w:cstheme="minorHAnsi"/>
        </w:rPr>
        <w:t>Describe areas for improvement and opportunities for enhancement</w:t>
      </w:r>
      <w:r w:rsidR="00DF70EC" w:rsidRPr="00A10861">
        <w:rPr>
          <w:rFonts w:cstheme="minorHAnsi"/>
        </w:rPr>
        <w:t xml:space="preserve"> – include </w:t>
      </w:r>
      <w:r w:rsidR="00505D54" w:rsidRPr="00A10861">
        <w:rPr>
          <w:rFonts w:cstheme="minorHAnsi"/>
        </w:rPr>
        <w:t>at least three (3) recommendations for specific steps that will lead to the continuous improvement of the program, distinguishing between those the program can act upon and those that require external action</w:t>
      </w:r>
      <w:r w:rsidR="00000663" w:rsidRPr="00A10861">
        <w:rPr>
          <w:rFonts w:cstheme="minorHAnsi"/>
        </w:rPr>
        <w:t>.</w:t>
      </w:r>
    </w:p>
    <w:p w14:paraId="469D5491" w14:textId="2DD5EF03" w:rsidR="00EA3EAE" w:rsidRPr="00A10861" w:rsidRDefault="00316B7B" w:rsidP="00316B7B">
      <w:pPr>
        <w:pStyle w:val="ListParagraph"/>
        <w:numPr>
          <w:ilvl w:val="0"/>
          <w:numId w:val="230"/>
        </w:numPr>
        <w:spacing w:after="0" w:line="240" w:lineRule="auto"/>
        <w:ind w:left="851" w:hanging="284"/>
        <w:rPr>
          <w:rFonts w:cstheme="minorHAnsi"/>
        </w:rPr>
      </w:pPr>
      <w:r w:rsidRPr="00A10861">
        <w:rPr>
          <w:rFonts w:cstheme="minorHAnsi"/>
        </w:rPr>
        <w:t>Respect the confidentiality required for all aspects of the review process.</w:t>
      </w:r>
    </w:p>
    <w:p w14:paraId="594F4A59" w14:textId="77777777" w:rsidR="00316B7B" w:rsidRDefault="003F291D" w:rsidP="00D105E2">
      <w:pPr>
        <w:pStyle w:val="ListParagraph"/>
        <w:numPr>
          <w:ilvl w:val="0"/>
          <w:numId w:val="230"/>
        </w:numPr>
        <w:spacing w:after="0" w:line="240" w:lineRule="auto"/>
        <w:ind w:left="851" w:hanging="284"/>
      </w:pPr>
      <w:r w:rsidRPr="00316B7B">
        <w:t>Recognize the university’s autonomy to determine priorities for funding, space and faculty allocation</w:t>
      </w:r>
      <w:r w:rsidR="00A10861" w:rsidRPr="00316B7B">
        <w:t>.</w:t>
      </w:r>
      <w:r w:rsidR="00316B7B">
        <w:t xml:space="preserve"> </w:t>
      </w:r>
      <w:r w:rsidR="00316B7B" w:rsidRPr="00A10861">
        <w:t>Recommendations related to resources, specifically faculty and space requirements must be directly linked to issues of program quality and/or sustainability.</w:t>
      </w:r>
    </w:p>
    <w:p w14:paraId="016D7E2C" w14:textId="22E0C293" w:rsidR="00A10861" w:rsidRPr="00316B7B" w:rsidRDefault="00A10861" w:rsidP="00316B7B">
      <w:pPr>
        <w:spacing w:after="0" w:line="240" w:lineRule="auto"/>
        <w:ind w:left="567"/>
        <w:rPr>
          <w:rFonts w:cstheme="minorHAnsi"/>
        </w:rPr>
      </w:pPr>
    </w:p>
    <w:p w14:paraId="5683C477" w14:textId="606C0DD8" w:rsidR="00DA0701" w:rsidRPr="007B7EBE" w:rsidRDefault="00387AF6" w:rsidP="00FC0445">
      <w:pPr>
        <w:pStyle w:val="ListParagraph"/>
        <w:widowControl w:val="0"/>
        <w:numPr>
          <w:ilvl w:val="0"/>
          <w:numId w:val="238"/>
        </w:numPr>
        <w:autoSpaceDE w:val="0"/>
        <w:autoSpaceDN w:val="0"/>
        <w:adjustRightInd w:val="0"/>
        <w:spacing w:after="0" w:line="240" w:lineRule="auto"/>
        <w:ind w:left="284" w:hanging="284"/>
        <w:rPr>
          <w:rFonts w:cstheme="minorHAnsi"/>
        </w:rPr>
      </w:pPr>
      <w:r w:rsidRPr="007B7EBE">
        <w:rPr>
          <w:rFonts w:cstheme="minorHAnsi"/>
          <w:b/>
        </w:rPr>
        <w:t>Special Instructions</w:t>
      </w:r>
      <w:r w:rsidR="00D75F7A">
        <w:rPr>
          <w:rFonts w:cstheme="minorHAnsi"/>
          <w:bCs/>
        </w:rPr>
        <w:t>.</w:t>
      </w:r>
      <w:r w:rsidR="00D75F7A">
        <w:rPr>
          <w:rFonts w:cstheme="minorHAnsi"/>
        </w:rPr>
        <w:t xml:space="preserve"> </w:t>
      </w:r>
      <w:r w:rsidR="00DA0701" w:rsidRPr="007B7EBE">
        <w:rPr>
          <w:rFonts w:cstheme="minorHAnsi"/>
        </w:rPr>
        <w:t>In addition, External Revi</w:t>
      </w:r>
      <w:r w:rsidRPr="007B7EBE">
        <w:rPr>
          <w:rFonts w:cstheme="minorHAnsi"/>
        </w:rPr>
        <w:t>e</w:t>
      </w:r>
      <w:r w:rsidR="00DA0701" w:rsidRPr="007B7EBE">
        <w:rPr>
          <w:rFonts w:cstheme="minorHAnsi"/>
        </w:rPr>
        <w:t>wers may be asked to respond to any additional questions from the Provost/Dean(s) and/or CPRC in their final report. Such instruction may include a request to respond to:</w:t>
      </w:r>
    </w:p>
    <w:p w14:paraId="121FAF09" w14:textId="030445B8" w:rsidR="00A5002C" w:rsidRPr="00B4070A" w:rsidRDefault="00DA0701" w:rsidP="00FC0445">
      <w:pPr>
        <w:widowControl w:val="0"/>
        <w:numPr>
          <w:ilvl w:val="0"/>
          <w:numId w:val="8"/>
        </w:numPr>
        <w:autoSpaceDE w:val="0"/>
        <w:autoSpaceDN w:val="0"/>
        <w:adjustRightInd w:val="0"/>
        <w:spacing w:after="0" w:line="240" w:lineRule="auto"/>
        <w:ind w:left="851" w:hanging="284"/>
        <w:rPr>
          <w:rFonts w:cstheme="minorHAnsi"/>
        </w:rPr>
      </w:pPr>
      <w:r w:rsidRPr="00B4070A">
        <w:rPr>
          <w:rFonts w:cstheme="minorHAnsi"/>
        </w:rPr>
        <w:t xml:space="preserve">Issues of special concern identified for the degree program(s) under review, for example, appropriateness of the curriculum, breadth of the curriculum, enrolment levels, recruitment, quality of the permanent or limited-term faculty, adequacy of staffing, space or equipment, program-specific library resources, </w:t>
      </w:r>
      <w:r w:rsidR="001C233E" w:rsidRPr="00B4070A">
        <w:rPr>
          <w:rFonts w:cstheme="minorHAnsi"/>
        </w:rPr>
        <w:t>etc.</w:t>
      </w:r>
      <w:r w:rsidRPr="00B4070A">
        <w:rPr>
          <w:rFonts w:cstheme="minorHAnsi"/>
        </w:rPr>
        <w:t>; and/or</w:t>
      </w:r>
    </w:p>
    <w:p w14:paraId="17AFEB00" w14:textId="7998C4A2" w:rsidR="00AF5B50" w:rsidRPr="00E30A7D" w:rsidRDefault="00DA0701" w:rsidP="00FC0445">
      <w:pPr>
        <w:widowControl w:val="0"/>
        <w:numPr>
          <w:ilvl w:val="0"/>
          <w:numId w:val="8"/>
        </w:numPr>
        <w:autoSpaceDE w:val="0"/>
        <w:autoSpaceDN w:val="0"/>
        <w:adjustRightInd w:val="0"/>
        <w:spacing w:after="0" w:line="240" w:lineRule="auto"/>
        <w:ind w:left="851" w:hanging="284"/>
        <w:rPr>
          <w:rFonts w:cstheme="minorHAnsi"/>
        </w:rPr>
      </w:pPr>
      <w:r w:rsidRPr="00E30A7D">
        <w:rPr>
          <w:rFonts w:cstheme="minorHAnsi"/>
        </w:rPr>
        <w:t xml:space="preserve">Concerns and/or recommendations raised in previous external reviews </w:t>
      </w:r>
    </w:p>
    <w:p w14:paraId="080BF9A5" w14:textId="76A206F3" w:rsidR="00ED15D4" w:rsidRPr="00E30A7D" w:rsidRDefault="00AF5B50" w:rsidP="00FC0445">
      <w:pPr>
        <w:widowControl w:val="0"/>
        <w:numPr>
          <w:ilvl w:val="0"/>
          <w:numId w:val="8"/>
        </w:numPr>
        <w:autoSpaceDE w:val="0"/>
        <w:autoSpaceDN w:val="0"/>
        <w:adjustRightInd w:val="0"/>
        <w:spacing w:after="0" w:line="240" w:lineRule="auto"/>
        <w:ind w:left="851" w:hanging="284"/>
        <w:rPr>
          <w:rFonts w:cstheme="minorHAnsi"/>
        </w:rPr>
      </w:pPr>
      <w:r w:rsidRPr="00E30A7D">
        <w:rPr>
          <w:rFonts w:cstheme="minorHAnsi"/>
        </w:rPr>
        <w:t>For initial reviews, i</w:t>
      </w:r>
      <w:r w:rsidRPr="003B2F37">
        <w:rPr>
          <w:rFonts w:cstheme="minorHAnsi"/>
        </w:rPr>
        <w:t>ssues identif</w:t>
      </w:r>
      <w:r w:rsidR="00A5002C" w:rsidRPr="003B2F37">
        <w:rPr>
          <w:rFonts w:cstheme="minorHAnsi"/>
        </w:rPr>
        <w:t xml:space="preserve">ied </w:t>
      </w:r>
      <w:r w:rsidR="00E71132" w:rsidRPr="00E30A7D">
        <w:rPr>
          <w:rStyle w:val="Hyperlink"/>
          <w:rFonts w:cstheme="minorHAnsi"/>
          <w:bCs/>
          <w:color w:val="auto"/>
          <w:u w:val="none"/>
        </w:rPr>
        <w:t xml:space="preserve">in </w:t>
      </w:r>
      <w:r w:rsidRPr="00E30A7D">
        <w:rPr>
          <w:rStyle w:val="Hyperlink"/>
          <w:rFonts w:cstheme="minorHAnsi"/>
          <w:bCs/>
          <w:color w:val="auto"/>
          <w:u w:val="none"/>
        </w:rPr>
        <w:t xml:space="preserve">the </w:t>
      </w:r>
      <w:r w:rsidR="00E71132" w:rsidRPr="00E30A7D">
        <w:rPr>
          <w:rStyle w:val="Hyperlink"/>
          <w:rFonts w:cstheme="minorHAnsi"/>
          <w:bCs/>
          <w:color w:val="auto"/>
          <w:u w:val="none"/>
        </w:rPr>
        <w:t xml:space="preserve">‘Notes’ from the Quality Council’s approval letter </w:t>
      </w:r>
    </w:p>
    <w:p w14:paraId="646D9D43" w14:textId="7719E6F3" w:rsidR="00A5002C" w:rsidRPr="00E30A7D" w:rsidRDefault="00127FFE" w:rsidP="00FC0445">
      <w:pPr>
        <w:widowControl w:val="0"/>
        <w:autoSpaceDE w:val="0"/>
        <w:autoSpaceDN w:val="0"/>
        <w:adjustRightInd w:val="0"/>
        <w:spacing w:after="0" w:line="240" w:lineRule="auto"/>
        <w:rPr>
          <w:rFonts w:cstheme="minorHAnsi"/>
        </w:rPr>
      </w:pPr>
      <w:r w:rsidRPr="00E30A7D">
        <w:rPr>
          <w:rFonts w:cstheme="minorHAnsi"/>
        </w:rPr>
        <w:t xml:space="preserve"> </w:t>
      </w:r>
    </w:p>
    <w:p w14:paraId="0887A05E" w14:textId="08CB2D04" w:rsidR="004041E5" w:rsidRPr="00D75F7A" w:rsidRDefault="004041E5" w:rsidP="00FC0445">
      <w:pPr>
        <w:pStyle w:val="ListParagraph"/>
        <w:widowControl w:val="0"/>
        <w:numPr>
          <w:ilvl w:val="0"/>
          <w:numId w:val="238"/>
        </w:numPr>
        <w:autoSpaceDE w:val="0"/>
        <w:autoSpaceDN w:val="0"/>
        <w:adjustRightInd w:val="0"/>
        <w:spacing w:after="0" w:line="240" w:lineRule="auto"/>
        <w:ind w:left="284" w:hanging="284"/>
        <w:rPr>
          <w:rFonts w:cstheme="minorHAnsi"/>
        </w:rPr>
      </w:pPr>
      <w:r w:rsidRPr="00E30A7D">
        <w:rPr>
          <w:rFonts w:cstheme="minorHAnsi"/>
          <w:b/>
          <w:bCs/>
        </w:rPr>
        <w:t>Submission of Report</w:t>
      </w:r>
      <w:r w:rsidRPr="00E30A7D">
        <w:rPr>
          <w:rFonts w:cstheme="minorHAnsi"/>
        </w:rPr>
        <w:t>. The Report(s) should be submitted</w:t>
      </w:r>
      <w:r w:rsidRPr="00D75F7A">
        <w:rPr>
          <w:rFonts w:cstheme="minorHAnsi"/>
        </w:rPr>
        <w:t xml:space="preserve"> electronically to the Provost no later than one month after receiving the documents in the case of a desk audit, or one month from the date of the site visit. The Report should be complete and </w:t>
      </w:r>
      <w:r w:rsidRPr="00E30A7D">
        <w:rPr>
          <w:rFonts w:cstheme="minorHAnsi"/>
        </w:rPr>
        <w:t>comprehensive (</w:t>
      </w:r>
      <w:r w:rsidRPr="00C22A1E">
        <w:rPr>
          <w:rFonts w:cstheme="minorHAnsi"/>
        </w:rPr>
        <w:t>see S</w:t>
      </w:r>
      <w:r w:rsidR="00C74E4A">
        <w:rPr>
          <w:rFonts w:cstheme="minorHAnsi"/>
        </w:rPr>
        <w:t>tep</w:t>
      </w:r>
      <w:r w:rsidRPr="00C22A1E">
        <w:rPr>
          <w:rFonts w:cstheme="minorHAnsi"/>
        </w:rPr>
        <w:t xml:space="preserve"> </w:t>
      </w:r>
      <w:r w:rsidR="00E30A7D" w:rsidRPr="00C22A1E">
        <w:rPr>
          <w:rFonts w:cstheme="minorHAnsi"/>
        </w:rPr>
        <w:t>10b</w:t>
      </w:r>
      <w:r w:rsidRPr="00E30A7D">
        <w:rPr>
          <w:rFonts w:cstheme="minorHAnsi"/>
        </w:rPr>
        <w:t>),</w:t>
      </w:r>
      <w:r w:rsidRPr="00D75F7A">
        <w:rPr>
          <w:rFonts w:cstheme="minorHAnsi"/>
        </w:rPr>
        <w:t xml:space="preserve"> and specifically include </w:t>
      </w:r>
      <w:r w:rsidR="00C54A31">
        <w:rPr>
          <w:rFonts w:cstheme="minorHAnsi"/>
        </w:rPr>
        <w:t>three (</w:t>
      </w:r>
      <w:r w:rsidRPr="00D75F7A">
        <w:rPr>
          <w:rFonts w:cstheme="minorHAnsi"/>
        </w:rPr>
        <w:t>3</w:t>
      </w:r>
      <w:r w:rsidR="00C54A31">
        <w:rPr>
          <w:rFonts w:cstheme="minorHAnsi"/>
        </w:rPr>
        <w:t>)</w:t>
      </w:r>
      <w:r w:rsidRPr="00D75F7A">
        <w:rPr>
          <w:rFonts w:cstheme="minorHAnsi"/>
        </w:rPr>
        <w:t xml:space="preserve"> distinct recommendations for specific steps that will lead to the continuous improvement of each distinct program under review. </w:t>
      </w:r>
    </w:p>
    <w:p w14:paraId="40E6A402" w14:textId="77777777" w:rsidR="00847CFC" w:rsidRPr="00B4070A" w:rsidRDefault="00847CFC" w:rsidP="00FC0445">
      <w:pPr>
        <w:widowControl w:val="0"/>
        <w:autoSpaceDE w:val="0"/>
        <w:autoSpaceDN w:val="0"/>
        <w:adjustRightInd w:val="0"/>
        <w:spacing w:after="0" w:line="240" w:lineRule="auto"/>
        <w:rPr>
          <w:rFonts w:cstheme="minorHAnsi"/>
        </w:rPr>
      </w:pPr>
    </w:p>
    <w:p w14:paraId="0B86726D" w14:textId="71D3448E" w:rsidR="00847CFC" w:rsidRPr="00B4070A" w:rsidRDefault="00847CFC" w:rsidP="00FC0445">
      <w:pPr>
        <w:widowControl w:val="0"/>
        <w:autoSpaceDE w:val="0"/>
        <w:autoSpaceDN w:val="0"/>
        <w:adjustRightInd w:val="0"/>
        <w:spacing w:after="0" w:line="240" w:lineRule="auto"/>
        <w:ind w:left="284"/>
        <w:rPr>
          <w:rFonts w:cstheme="minorHAnsi"/>
        </w:rPr>
      </w:pPr>
      <w:bookmarkStart w:id="23" w:name="_Hlk95646631"/>
      <w:r w:rsidRPr="00B4070A">
        <w:rPr>
          <w:rFonts w:cstheme="minorHAnsi"/>
        </w:rPr>
        <w:t xml:space="preserve">Upon receipt of the External Reviewers’ Report, the </w:t>
      </w:r>
      <w:r>
        <w:rPr>
          <w:rFonts w:cstheme="minorHAnsi"/>
        </w:rPr>
        <w:t>Report will be reviewed by the Office of the Provost</w:t>
      </w:r>
      <w:r w:rsidRPr="00B4070A">
        <w:rPr>
          <w:rFonts w:cstheme="minorHAnsi"/>
        </w:rPr>
        <w:t xml:space="preserve"> to ensure that it provides a comprehensive assessment of the degree program(s). If the Report is not satisfactory, the </w:t>
      </w:r>
      <w:r>
        <w:rPr>
          <w:rFonts w:cstheme="minorHAnsi"/>
        </w:rPr>
        <w:t>Office of the Provost</w:t>
      </w:r>
      <w:r w:rsidRPr="00B4070A">
        <w:rPr>
          <w:rFonts w:cstheme="minorHAnsi"/>
        </w:rPr>
        <w:t xml:space="preserve">, in consultation with the Dean(s) and Provost will identify </w:t>
      </w:r>
      <w:r>
        <w:rPr>
          <w:rFonts w:cstheme="minorHAnsi"/>
        </w:rPr>
        <w:t>any</w:t>
      </w:r>
      <w:r w:rsidRPr="00B4070A">
        <w:rPr>
          <w:rFonts w:cstheme="minorHAnsi"/>
        </w:rPr>
        <w:t xml:space="preserve"> gaps and request additional information from the External Reviewers.</w:t>
      </w:r>
    </w:p>
    <w:bookmarkEnd w:id="23"/>
    <w:p w14:paraId="23EC9DB9" w14:textId="77777777" w:rsidR="002775C6" w:rsidRPr="00B4070A" w:rsidRDefault="002775C6" w:rsidP="00FC0445">
      <w:pPr>
        <w:pStyle w:val="PlainText"/>
        <w:widowControl w:val="0"/>
        <w:ind w:left="284"/>
        <w:rPr>
          <w:rFonts w:asciiTheme="minorHAnsi" w:hAnsiTheme="minorHAnsi" w:cstheme="minorHAnsi"/>
          <w:sz w:val="22"/>
          <w:szCs w:val="22"/>
        </w:rPr>
      </w:pPr>
    </w:p>
    <w:p w14:paraId="6BC1A330" w14:textId="031D1B14" w:rsidR="002775C6" w:rsidRPr="00B4070A" w:rsidRDefault="00387AF6" w:rsidP="00FC0445">
      <w:pPr>
        <w:pStyle w:val="PlainText"/>
        <w:widowControl w:val="0"/>
        <w:numPr>
          <w:ilvl w:val="0"/>
          <w:numId w:val="238"/>
        </w:numPr>
        <w:ind w:left="284" w:hanging="284"/>
        <w:rPr>
          <w:rFonts w:asciiTheme="minorHAnsi" w:hAnsiTheme="minorHAnsi" w:cstheme="minorHAnsi"/>
          <w:sz w:val="22"/>
          <w:szCs w:val="22"/>
        </w:rPr>
      </w:pPr>
      <w:r w:rsidRPr="00B4070A">
        <w:rPr>
          <w:rFonts w:asciiTheme="minorHAnsi" w:hAnsiTheme="minorHAnsi" w:cstheme="minorHAnsi"/>
          <w:b/>
          <w:iCs/>
          <w:sz w:val="22"/>
          <w:szCs w:val="22"/>
        </w:rPr>
        <w:t>Distribution of Report</w:t>
      </w:r>
    </w:p>
    <w:p w14:paraId="1C4402CC" w14:textId="71FB6365" w:rsidR="002775C6" w:rsidRDefault="002775C6" w:rsidP="00FC0445">
      <w:pPr>
        <w:pStyle w:val="PlainText"/>
        <w:widowControl w:val="0"/>
        <w:ind w:left="284"/>
        <w:rPr>
          <w:rFonts w:asciiTheme="minorHAnsi" w:hAnsiTheme="minorHAnsi" w:cstheme="minorHAnsi"/>
          <w:sz w:val="22"/>
          <w:szCs w:val="22"/>
        </w:rPr>
      </w:pPr>
      <w:r w:rsidRPr="00B4070A">
        <w:rPr>
          <w:rFonts w:asciiTheme="minorHAnsi" w:hAnsiTheme="minorHAnsi" w:cstheme="minorHAnsi"/>
          <w:sz w:val="22"/>
          <w:szCs w:val="22"/>
        </w:rPr>
        <w:t xml:space="preserve">Once the Report is deemed satisfactory, the Office of the Provost will distribute the External Reviewers’ Report to the </w:t>
      </w:r>
      <w:r w:rsidR="00A62536">
        <w:rPr>
          <w:rFonts w:asciiTheme="minorHAnsi" w:hAnsiTheme="minorHAnsi" w:cstheme="minorHAnsi"/>
          <w:sz w:val="22"/>
          <w:szCs w:val="22"/>
        </w:rPr>
        <w:t>Chair/Director of the academic unit</w:t>
      </w:r>
      <w:r w:rsidRPr="00B4070A">
        <w:rPr>
          <w:rFonts w:asciiTheme="minorHAnsi" w:hAnsiTheme="minorHAnsi" w:cstheme="minorHAnsi"/>
          <w:sz w:val="22"/>
          <w:szCs w:val="22"/>
        </w:rPr>
        <w:t xml:space="preserve">. </w:t>
      </w:r>
      <w:r w:rsidR="00D835DD" w:rsidRPr="00B4070A">
        <w:rPr>
          <w:rFonts w:asciiTheme="minorHAnsi" w:hAnsiTheme="minorHAnsi" w:cstheme="minorHAnsi"/>
          <w:sz w:val="22"/>
          <w:szCs w:val="22"/>
        </w:rPr>
        <w:t>The External Reviewers’ Report is considered a confidential document and will be distributed to TUFA faculty within the academic unit, and the departmental committee that oversees curriculum that may include</w:t>
      </w:r>
      <w:r w:rsidR="008135B6" w:rsidRPr="00B4070A">
        <w:rPr>
          <w:rFonts w:asciiTheme="minorHAnsi" w:hAnsiTheme="minorHAnsi" w:cstheme="minorHAnsi"/>
          <w:sz w:val="22"/>
          <w:szCs w:val="22"/>
        </w:rPr>
        <w:t xml:space="preserve"> part-time faculty members and students</w:t>
      </w:r>
      <w:r w:rsidR="00D835DD" w:rsidRPr="00B4070A">
        <w:rPr>
          <w:rFonts w:asciiTheme="minorHAnsi" w:hAnsiTheme="minorHAnsi" w:cstheme="minorHAnsi"/>
          <w:sz w:val="22"/>
          <w:szCs w:val="22"/>
        </w:rPr>
        <w:t xml:space="preserve">. </w:t>
      </w:r>
      <w:r w:rsidRPr="00B4070A">
        <w:rPr>
          <w:rFonts w:asciiTheme="minorHAnsi" w:hAnsiTheme="minorHAnsi" w:cstheme="minorHAnsi"/>
          <w:sz w:val="22"/>
          <w:szCs w:val="22"/>
        </w:rPr>
        <w:t xml:space="preserve">Where appropriate, any confidential and/or sensitive information will be redacted prior to </w:t>
      </w:r>
      <w:r w:rsidRPr="00C54A31">
        <w:rPr>
          <w:rFonts w:asciiTheme="minorHAnsi" w:hAnsiTheme="minorHAnsi" w:cstheme="minorHAnsi"/>
          <w:sz w:val="22"/>
          <w:szCs w:val="22"/>
        </w:rPr>
        <w:lastRenderedPageBreak/>
        <w:t xml:space="preserve">distribution. </w:t>
      </w:r>
      <w:r w:rsidR="00D461F7" w:rsidRPr="00C54A31">
        <w:rPr>
          <w:rFonts w:asciiTheme="minorHAnsi" w:hAnsiTheme="minorHAnsi" w:cstheme="minorHAnsi"/>
          <w:sz w:val="22"/>
          <w:szCs w:val="22"/>
        </w:rPr>
        <w:t xml:space="preserve">Confidential/sensitive information will be discussed with the Dean, and any action </w:t>
      </w:r>
      <w:r w:rsidR="00F07563" w:rsidRPr="00C54A31">
        <w:rPr>
          <w:rFonts w:asciiTheme="minorHAnsi" w:hAnsiTheme="minorHAnsi" w:cstheme="minorHAnsi"/>
          <w:sz w:val="22"/>
          <w:szCs w:val="22"/>
        </w:rPr>
        <w:t xml:space="preserve">taken </w:t>
      </w:r>
      <w:r w:rsidR="00D461F7" w:rsidRPr="00C54A31">
        <w:rPr>
          <w:rFonts w:asciiTheme="minorHAnsi" w:hAnsiTheme="minorHAnsi" w:cstheme="minorHAnsi"/>
          <w:sz w:val="22"/>
          <w:szCs w:val="22"/>
        </w:rPr>
        <w:t>will be determined in consultation with the Office of the Provost.</w:t>
      </w:r>
    </w:p>
    <w:p w14:paraId="54210477" w14:textId="77777777" w:rsidR="005269E8" w:rsidRPr="00C54A31" w:rsidRDefault="005269E8" w:rsidP="00FC0445">
      <w:pPr>
        <w:pStyle w:val="PlainText"/>
        <w:widowControl w:val="0"/>
        <w:ind w:left="284"/>
        <w:rPr>
          <w:rFonts w:asciiTheme="minorHAnsi" w:hAnsiTheme="minorHAnsi" w:cstheme="minorHAnsi"/>
          <w:sz w:val="22"/>
          <w:szCs w:val="22"/>
        </w:rPr>
      </w:pPr>
    </w:p>
    <w:p w14:paraId="3A7A4438" w14:textId="69BC7353" w:rsidR="00BA51F8" w:rsidRPr="00C54A31" w:rsidRDefault="00A53A2B" w:rsidP="00FC0445">
      <w:pPr>
        <w:pStyle w:val="Heading3"/>
        <w:keepNext w:val="0"/>
        <w:keepLines w:val="0"/>
        <w:widowControl w:val="0"/>
        <w:spacing w:before="0" w:line="240" w:lineRule="auto"/>
        <w:rPr>
          <w:rFonts w:asciiTheme="minorHAnsi" w:hAnsiTheme="minorHAnsi" w:cstheme="minorHAnsi"/>
          <w:sz w:val="22"/>
        </w:rPr>
      </w:pPr>
      <w:bookmarkStart w:id="24" w:name="Step11_Cyclical"/>
      <w:bookmarkEnd w:id="21"/>
      <w:r w:rsidRPr="00C54A31">
        <w:rPr>
          <w:rFonts w:asciiTheme="minorHAnsi" w:hAnsiTheme="minorHAnsi" w:cstheme="minorHAnsi"/>
          <w:sz w:val="22"/>
        </w:rPr>
        <w:t>Step</w:t>
      </w:r>
      <w:r w:rsidR="00421CBC" w:rsidRPr="00C54A31">
        <w:rPr>
          <w:rFonts w:asciiTheme="minorHAnsi" w:hAnsiTheme="minorHAnsi" w:cstheme="minorHAnsi"/>
          <w:sz w:val="22"/>
        </w:rPr>
        <w:t xml:space="preserve"> 11</w:t>
      </w:r>
      <w:r w:rsidR="00BA51F8" w:rsidRPr="00C54A31">
        <w:rPr>
          <w:rFonts w:asciiTheme="minorHAnsi" w:hAnsiTheme="minorHAnsi" w:cstheme="minorHAnsi"/>
          <w:sz w:val="22"/>
        </w:rPr>
        <w:t xml:space="preserve"> – Program Response to External Reviewer</w:t>
      </w:r>
      <w:r w:rsidRPr="00C54A31">
        <w:rPr>
          <w:rFonts w:asciiTheme="minorHAnsi" w:hAnsiTheme="minorHAnsi" w:cstheme="minorHAnsi"/>
          <w:sz w:val="22"/>
        </w:rPr>
        <w:t>s</w:t>
      </w:r>
      <w:r w:rsidR="00512F8C" w:rsidRPr="00C54A31">
        <w:rPr>
          <w:rFonts w:asciiTheme="minorHAnsi" w:hAnsiTheme="minorHAnsi" w:cstheme="minorHAnsi"/>
          <w:sz w:val="22"/>
        </w:rPr>
        <w:t>’</w:t>
      </w:r>
      <w:r w:rsidR="00BA51F8" w:rsidRPr="00C54A31">
        <w:rPr>
          <w:rFonts w:asciiTheme="minorHAnsi" w:hAnsiTheme="minorHAnsi" w:cstheme="minorHAnsi"/>
          <w:sz w:val="22"/>
        </w:rPr>
        <w:t xml:space="preserve"> Report</w:t>
      </w:r>
      <w:bookmarkEnd w:id="24"/>
    </w:p>
    <w:p w14:paraId="65ABF595" w14:textId="7A30985D" w:rsidR="00F56E83" w:rsidRPr="00C54A31" w:rsidRDefault="00F56E83" w:rsidP="00FC0445">
      <w:pPr>
        <w:widowControl w:val="0"/>
        <w:autoSpaceDE w:val="0"/>
        <w:autoSpaceDN w:val="0"/>
        <w:adjustRightInd w:val="0"/>
        <w:spacing w:after="0" w:line="240" w:lineRule="auto"/>
        <w:rPr>
          <w:rFonts w:cstheme="minorHAnsi"/>
        </w:rPr>
      </w:pPr>
      <w:r w:rsidRPr="00C54A31">
        <w:rPr>
          <w:rFonts w:cstheme="minorHAnsi"/>
          <w:b/>
        </w:rPr>
        <w:t>Timing</w:t>
      </w:r>
      <w:r w:rsidRPr="00C54A31">
        <w:rPr>
          <w:rFonts w:cstheme="minorHAnsi"/>
        </w:rPr>
        <w:t>: One month from date of request from</w:t>
      </w:r>
      <w:r w:rsidR="001A2298" w:rsidRPr="00C54A31">
        <w:rPr>
          <w:rFonts w:cstheme="minorHAnsi"/>
        </w:rPr>
        <w:t xml:space="preserve"> </w:t>
      </w:r>
      <w:r w:rsidRPr="00C54A31">
        <w:rPr>
          <w:rFonts w:cstheme="minorHAnsi"/>
        </w:rPr>
        <w:t>Office of Provost</w:t>
      </w:r>
    </w:p>
    <w:p w14:paraId="1AA2297E" w14:textId="77777777" w:rsidR="00F56E83" w:rsidRPr="00C54A31" w:rsidRDefault="00F56E83" w:rsidP="00FC0445">
      <w:pPr>
        <w:widowControl w:val="0"/>
        <w:autoSpaceDE w:val="0"/>
        <w:autoSpaceDN w:val="0"/>
        <w:adjustRightInd w:val="0"/>
        <w:spacing w:after="0" w:line="240" w:lineRule="auto"/>
        <w:rPr>
          <w:rFonts w:cstheme="minorHAnsi"/>
        </w:rPr>
      </w:pPr>
    </w:p>
    <w:p w14:paraId="0BD2EB85" w14:textId="234939D7" w:rsidR="00DA0701" w:rsidRPr="00C54A31" w:rsidRDefault="00DA0701" w:rsidP="00FC0445">
      <w:pPr>
        <w:widowControl w:val="0"/>
        <w:autoSpaceDE w:val="0"/>
        <w:autoSpaceDN w:val="0"/>
        <w:adjustRightInd w:val="0"/>
        <w:spacing w:after="0" w:line="240" w:lineRule="auto"/>
        <w:rPr>
          <w:rFonts w:cstheme="minorHAnsi"/>
        </w:rPr>
      </w:pPr>
      <w:r w:rsidRPr="00C54A31">
        <w:rPr>
          <w:rFonts w:cstheme="minorHAnsi"/>
        </w:rPr>
        <w:t>The Office of the Provost will ask the Chair/Director to provide a Response from their academic unit to the External Reviewers’ Report and specifically to the Report’s recommendations. The Chair/Director will consult with members of the academic unit in finalizing a Response. The Response will be submitted to their Dean and to the Office of the Provost within one month of the request.</w:t>
      </w:r>
    </w:p>
    <w:p w14:paraId="1E380187" w14:textId="77777777" w:rsidR="0014541D" w:rsidRPr="00C54A31" w:rsidRDefault="0014541D" w:rsidP="00FC0445">
      <w:pPr>
        <w:pStyle w:val="Heading3"/>
        <w:keepNext w:val="0"/>
        <w:keepLines w:val="0"/>
        <w:widowControl w:val="0"/>
        <w:spacing w:before="0" w:line="240" w:lineRule="auto"/>
        <w:rPr>
          <w:rFonts w:asciiTheme="minorHAnsi" w:hAnsiTheme="minorHAnsi" w:cstheme="minorHAnsi"/>
          <w:sz w:val="22"/>
        </w:rPr>
      </w:pPr>
      <w:bookmarkStart w:id="25" w:name="Step12_Cyclical"/>
    </w:p>
    <w:p w14:paraId="585197C4" w14:textId="2A5872C7" w:rsidR="00BA51F8" w:rsidRPr="00C54A31" w:rsidRDefault="00A53A2B" w:rsidP="00FC0445">
      <w:pPr>
        <w:pStyle w:val="Heading3"/>
        <w:keepNext w:val="0"/>
        <w:keepLines w:val="0"/>
        <w:widowControl w:val="0"/>
        <w:spacing w:before="0" w:line="240" w:lineRule="auto"/>
        <w:rPr>
          <w:rFonts w:asciiTheme="minorHAnsi" w:hAnsiTheme="minorHAnsi" w:cstheme="minorHAnsi"/>
          <w:color w:val="366448"/>
          <w:sz w:val="22"/>
        </w:rPr>
      </w:pPr>
      <w:r w:rsidRPr="00C54A31">
        <w:rPr>
          <w:rFonts w:asciiTheme="minorHAnsi" w:hAnsiTheme="minorHAnsi" w:cstheme="minorHAnsi"/>
          <w:sz w:val="22"/>
        </w:rPr>
        <w:t>Step</w:t>
      </w:r>
      <w:r w:rsidR="00421CBC" w:rsidRPr="00C54A31">
        <w:rPr>
          <w:rFonts w:asciiTheme="minorHAnsi" w:hAnsiTheme="minorHAnsi" w:cstheme="minorHAnsi"/>
          <w:sz w:val="22"/>
        </w:rPr>
        <w:t xml:space="preserve"> 12</w:t>
      </w:r>
      <w:r w:rsidR="00BA51F8" w:rsidRPr="00C54A31">
        <w:rPr>
          <w:rFonts w:asciiTheme="minorHAnsi" w:hAnsiTheme="minorHAnsi" w:cstheme="minorHAnsi"/>
          <w:sz w:val="22"/>
        </w:rPr>
        <w:t xml:space="preserve"> – Decanal Response to External Reviewers’ Report and Program Response</w:t>
      </w:r>
      <w:bookmarkEnd w:id="25"/>
    </w:p>
    <w:p w14:paraId="30E388F6" w14:textId="67CA33CC" w:rsidR="00F56E83" w:rsidRPr="00C54A31" w:rsidRDefault="00F56E83" w:rsidP="00FC0445">
      <w:pPr>
        <w:widowControl w:val="0"/>
        <w:autoSpaceDE w:val="0"/>
        <w:autoSpaceDN w:val="0"/>
        <w:adjustRightInd w:val="0"/>
        <w:spacing w:after="0" w:line="240" w:lineRule="auto"/>
        <w:rPr>
          <w:rFonts w:cstheme="minorHAnsi"/>
        </w:rPr>
      </w:pPr>
      <w:r w:rsidRPr="00C54A31">
        <w:rPr>
          <w:rFonts w:cstheme="minorHAnsi"/>
          <w:b/>
        </w:rPr>
        <w:t>Timing:</w:t>
      </w:r>
      <w:r w:rsidRPr="00C54A31">
        <w:rPr>
          <w:rFonts w:cstheme="minorHAnsi"/>
        </w:rPr>
        <w:t xml:space="preserve"> One month from receiving response from academic unit</w:t>
      </w:r>
    </w:p>
    <w:p w14:paraId="07FE415B" w14:textId="77777777" w:rsidR="00F56E83" w:rsidRPr="00C54A31" w:rsidRDefault="00F56E83" w:rsidP="00FC0445">
      <w:pPr>
        <w:widowControl w:val="0"/>
        <w:autoSpaceDE w:val="0"/>
        <w:autoSpaceDN w:val="0"/>
        <w:adjustRightInd w:val="0"/>
        <w:spacing w:after="0" w:line="240" w:lineRule="auto"/>
        <w:rPr>
          <w:rFonts w:cstheme="minorHAnsi"/>
        </w:rPr>
      </w:pPr>
    </w:p>
    <w:p w14:paraId="2FEF47A3" w14:textId="30E0FE6C" w:rsidR="0014541D" w:rsidRPr="00C54A31" w:rsidRDefault="00DA0701" w:rsidP="00FC0445">
      <w:pPr>
        <w:widowControl w:val="0"/>
        <w:autoSpaceDE w:val="0"/>
        <w:autoSpaceDN w:val="0"/>
        <w:adjustRightInd w:val="0"/>
        <w:spacing w:after="0" w:line="240" w:lineRule="auto"/>
        <w:rPr>
          <w:rFonts w:cstheme="minorHAnsi"/>
        </w:rPr>
      </w:pPr>
      <w:r w:rsidRPr="00C54A31">
        <w:rPr>
          <w:rFonts w:cstheme="minorHAnsi"/>
        </w:rPr>
        <w:t>After receipt of the Response by the academic unit, the Dean</w:t>
      </w:r>
      <w:r w:rsidR="00490E70" w:rsidRPr="00C54A31">
        <w:rPr>
          <w:rFonts w:cstheme="minorHAnsi"/>
        </w:rPr>
        <w:t>(s)</w:t>
      </w:r>
      <w:r w:rsidRPr="00C54A31">
        <w:rPr>
          <w:rFonts w:cstheme="minorHAnsi"/>
        </w:rPr>
        <w:t xml:space="preserve"> will provide a written Response within one month</w:t>
      </w:r>
      <w:r w:rsidR="00F07563" w:rsidRPr="00C54A31">
        <w:rPr>
          <w:rFonts w:cstheme="minorHAnsi"/>
        </w:rPr>
        <w:t>, responding to the Self</w:t>
      </w:r>
      <w:r w:rsidR="005D2310" w:rsidRPr="00C54A31">
        <w:rPr>
          <w:rFonts w:cstheme="minorHAnsi"/>
        </w:rPr>
        <w:t xml:space="preserve"> </w:t>
      </w:r>
      <w:r w:rsidR="00F07563" w:rsidRPr="00C54A31">
        <w:rPr>
          <w:rFonts w:cstheme="minorHAnsi"/>
        </w:rPr>
        <w:t xml:space="preserve">Study, </w:t>
      </w:r>
      <w:r w:rsidRPr="00C54A31">
        <w:rPr>
          <w:rFonts w:cstheme="minorHAnsi"/>
        </w:rPr>
        <w:t>plans/recommendations proposed in the External Reviewer</w:t>
      </w:r>
      <w:r w:rsidR="00F07563" w:rsidRPr="00C54A31">
        <w:rPr>
          <w:rFonts w:cstheme="minorHAnsi"/>
        </w:rPr>
        <w:t>s</w:t>
      </w:r>
      <w:r w:rsidRPr="00C54A31">
        <w:rPr>
          <w:rFonts w:cstheme="minorHAnsi"/>
        </w:rPr>
        <w:t xml:space="preserve">’ Report, and the </w:t>
      </w:r>
      <w:r w:rsidR="005D2310" w:rsidRPr="00C54A31">
        <w:rPr>
          <w:rFonts w:cstheme="minorHAnsi"/>
        </w:rPr>
        <w:t>Program’s R</w:t>
      </w:r>
      <w:r w:rsidRPr="00C54A31">
        <w:rPr>
          <w:rFonts w:cstheme="minorHAnsi"/>
        </w:rPr>
        <w:t>esponse</w:t>
      </w:r>
      <w:r w:rsidR="005D2310" w:rsidRPr="00C54A31">
        <w:rPr>
          <w:rFonts w:cstheme="minorHAnsi"/>
        </w:rPr>
        <w:t xml:space="preserve">. The Dean will respond to each </w:t>
      </w:r>
      <w:r w:rsidR="0040792B" w:rsidRPr="00C54A31">
        <w:rPr>
          <w:rFonts w:cstheme="minorHAnsi"/>
        </w:rPr>
        <w:t>of the recommendations identified in the External Reviewers’ Report</w:t>
      </w:r>
      <w:r w:rsidR="005D2310" w:rsidRPr="00C54A31">
        <w:rPr>
          <w:rFonts w:cstheme="minorHAnsi"/>
        </w:rPr>
        <w:t>, specifically addressing:</w:t>
      </w:r>
    </w:p>
    <w:p w14:paraId="437EB3FB" w14:textId="77777777" w:rsidR="0014541D" w:rsidRPr="00C54A31" w:rsidRDefault="0014541D" w:rsidP="00FC0445">
      <w:pPr>
        <w:widowControl w:val="0"/>
        <w:autoSpaceDE w:val="0"/>
        <w:autoSpaceDN w:val="0"/>
        <w:adjustRightInd w:val="0"/>
        <w:spacing w:after="0" w:line="240" w:lineRule="auto"/>
        <w:rPr>
          <w:rFonts w:cstheme="minorHAnsi"/>
        </w:rPr>
      </w:pPr>
    </w:p>
    <w:p w14:paraId="16275F7F" w14:textId="500A1722" w:rsidR="00DA0701" w:rsidRPr="00C54A31" w:rsidRDefault="00DA0701" w:rsidP="00FC0445">
      <w:pPr>
        <w:widowControl w:val="0"/>
        <w:numPr>
          <w:ilvl w:val="0"/>
          <w:numId w:val="10"/>
        </w:numPr>
        <w:autoSpaceDE w:val="0"/>
        <w:autoSpaceDN w:val="0"/>
        <w:adjustRightInd w:val="0"/>
        <w:spacing w:after="0" w:line="240" w:lineRule="auto"/>
        <w:ind w:left="567" w:hanging="283"/>
        <w:rPr>
          <w:rFonts w:cstheme="minorHAnsi"/>
        </w:rPr>
      </w:pPr>
      <w:r w:rsidRPr="00C54A31">
        <w:rPr>
          <w:rFonts w:cstheme="minorHAnsi"/>
        </w:rPr>
        <w:t>Any changes in curriculum, program organization, policy or governance necessary to meet the recommendations</w:t>
      </w:r>
    </w:p>
    <w:p w14:paraId="7F8746B3" w14:textId="77777777" w:rsidR="00DA0701" w:rsidRPr="00C54A31" w:rsidRDefault="00DA0701" w:rsidP="00FC0445">
      <w:pPr>
        <w:widowControl w:val="0"/>
        <w:numPr>
          <w:ilvl w:val="0"/>
          <w:numId w:val="10"/>
        </w:numPr>
        <w:autoSpaceDE w:val="0"/>
        <w:autoSpaceDN w:val="0"/>
        <w:adjustRightInd w:val="0"/>
        <w:spacing w:after="0" w:line="240" w:lineRule="auto"/>
        <w:ind w:left="567" w:hanging="283"/>
        <w:rPr>
          <w:rFonts w:cstheme="minorHAnsi"/>
        </w:rPr>
      </w:pPr>
      <w:r w:rsidRPr="00C54A31">
        <w:rPr>
          <w:rFonts w:cstheme="minorHAnsi"/>
        </w:rPr>
        <w:t>Any resources, financial and otherwise, that will be provided to support the implementation of those recommendations requiring resources; and</w:t>
      </w:r>
    </w:p>
    <w:p w14:paraId="03B050BE" w14:textId="77777777" w:rsidR="00DA0701" w:rsidRPr="00C54A31" w:rsidRDefault="00DA0701" w:rsidP="00FC0445">
      <w:pPr>
        <w:widowControl w:val="0"/>
        <w:numPr>
          <w:ilvl w:val="0"/>
          <w:numId w:val="10"/>
        </w:numPr>
        <w:autoSpaceDE w:val="0"/>
        <w:autoSpaceDN w:val="0"/>
        <w:adjustRightInd w:val="0"/>
        <w:spacing w:after="0" w:line="240" w:lineRule="auto"/>
        <w:ind w:left="567" w:hanging="283"/>
        <w:rPr>
          <w:rFonts w:cstheme="minorHAnsi"/>
        </w:rPr>
      </w:pPr>
      <w:r w:rsidRPr="00C54A31">
        <w:rPr>
          <w:rFonts w:cstheme="minorHAnsi"/>
        </w:rPr>
        <w:t>A proposed timeline for the implementation of any recommendations.</w:t>
      </w:r>
      <w:r w:rsidRPr="00C54A31">
        <w:rPr>
          <w:rFonts w:cstheme="minorHAnsi"/>
        </w:rPr>
        <w:br/>
      </w:r>
    </w:p>
    <w:p w14:paraId="1EE63CEA" w14:textId="4B8584DE" w:rsidR="005578B3" w:rsidRPr="00C54A31" w:rsidRDefault="00A47BDA" w:rsidP="00FC0445">
      <w:pPr>
        <w:widowControl w:val="0"/>
        <w:spacing w:after="0" w:line="240" w:lineRule="auto"/>
        <w:rPr>
          <w:rFonts w:cstheme="minorHAnsi"/>
        </w:rPr>
      </w:pPr>
      <w:r w:rsidRPr="00C54A31">
        <w:rPr>
          <w:rFonts w:cstheme="minorHAnsi"/>
          <w:b/>
          <w:bCs/>
          <w:u w:val="single"/>
        </w:rPr>
        <w:t>Exception to Decanal Response</w:t>
      </w:r>
      <w:r w:rsidRPr="00C54A31">
        <w:rPr>
          <w:rFonts w:cstheme="minorHAnsi"/>
        </w:rPr>
        <w:t xml:space="preserve">: In cases where the Dean is the Divisional Head (e.g., Nursing, Education), </w:t>
      </w:r>
      <w:r w:rsidR="005578B3" w:rsidRPr="00C54A31">
        <w:rPr>
          <w:rFonts w:cstheme="minorHAnsi"/>
        </w:rPr>
        <w:t>a joint response will be prepared by the faculty and the Dean.</w:t>
      </w:r>
      <w:r w:rsidR="005578B3" w:rsidRPr="00C54A31" w:rsidDel="00AB2EA8">
        <w:rPr>
          <w:rFonts w:cstheme="minorHAnsi"/>
        </w:rPr>
        <w:t xml:space="preserve"> </w:t>
      </w:r>
    </w:p>
    <w:p w14:paraId="660A4525" w14:textId="77777777" w:rsidR="0014541D" w:rsidRPr="00C54A31" w:rsidRDefault="0014541D" w:rsidP="00FC0445">
      <w:pPr>
        <w:widowControl w:val="0"/>
        <w:spacing w:after="0" w:line="240" w:lineRule="auto"/>
        <w:rPr>
          <w:rFonts w:cstheme="minorHAnsi"/>
        </w:rPr>
      </w:pPr>
    </w:p>
    <w:p w14:paraId="46D9BA3C" w14:textId="0A50056A" w:rsidR="00641A5F" w:rsidRPr="00C54A31" w:rsidRDefault="00974C64" w:rsidP="00FC0445">
      <w:pPr>
        <w:pStyle w:val="Heading3"/>
        <w:keepNext w:val="0"/>
        <w:keepLines w:val="0"/>
        <w:widowControl w:val="0"/>
        <w:spacing w:before="0" w:line="240" w:lineRule="auto"/>
        <w:ind w:left="1260" w:hanging="1260"/>
        <w:rPr>
          <w:rFonts w:asciiTheme="minorHAnsi" w:hAnsiTheme="minorHAnsi" w:cstheme="minorHAnsi"/>
          <w:sz w:val="22"/>
        </w:rPr>
      </w:pPr>
      <w:bookmarkStart w:id="26" w:name="Step13_Cyclical"/>
      <w:r w:rsidRPr="00C54A31">
        <w:rPr>
          <w:rFonts w:asciiTheme="minorHAnsi" w:hAnsiTheme="minorHAnsi" w:cstheme="minorHAnsi"/>
          <w:sz w:val="22"/>
        </w:rPr>
        <w:t>S</w:t>
      </w:r>
      <w:r w:rsidR="00371AAD" w:rsidRPr="00C54A31">
        <w:rPr>
          <w:rFonts w:asciiTheme="minorHAnsi" w:hAnsiTheme="minorHAnsi" w:cstheme="minorHAnsi"/>
          <w:sz w:val="22"/>
        </w:rPr>
        <w:t>tep</w:t>
      </w:r>
      <w:r w:rsidR="00421CBC" w:rsidRPr="00C54A31">
        <w:rPr>
          <w:rFonts w:asciiTheme="minorHAnsi" w:hAnsiTheme="minorHAnsi" w:cstheme="minorHAnsi"/>
          <w:sz w:val="22"/>
        </w:rPr>
        <w:t xml:space="preserve"> 13</w:t>
      </w:r>
      <w:r w:rsidR="00BA51F8" w:rsidRPr="00C54A31">
        <w:rPr>
          <w:rFonts w:asciiTheme="minorHAnsi" w:hAnsiTheme="minorHAnsi" w:cstheme="minorHAnsi"/>
          <w:sz w:val="22"/>
        </w:rPr>
        <w:t xml:space="preserve"> – CPRC </w:t>
      </w:r>
      <w:r w:rsidR="00641A5F" w:rsidRPr="00C54A31">
        <w:rPr>
          <w:rFonts w:asciiTheme="minorHAnsi" w:hAnsiTheme="minorHAnsi" w:cstheme="minorHAnsi"/>
          <w:sz w:val="22"/>
        </w:rPr>
        <w:t>D</w:t>
      </w:r>
      <w:r w:rsidR="00BA51F8" w:rsidRPr="00C54A31">
        <w:rPr>
          <w:rFonts w:asciiTheme="minorHAnsi" w:hAnsiTheme="minorHAnsi" w:cstheme="minorHAnsi"/>
          <w:sz w:val="22"/>
        </w:rPr>
        <w:t>evelop</w:t>
      </w:r>
      <w:r w:rsidR="00D33FC9" w:rsidRPr="00C54A31">
        <w:rPr>
          <w:rFonts w:asciiTheme="minorHAnsi" w:hAnsiTheme="minorHAnsi" w:cstheme="minorHAnsi"/>
          <w:sz w:val="22"/>
        </w:rPr>
        <w:t>ment of</w:t>
      </w:r>
      <w:r w:rsidR="00BA51F8" w:rsidRPr="00C54A31">
        <w:rPr>
          <w:rFonts w:asciiTheme="minorHAnsi" w:hAnsiTheme="minorHAnsi" w:cstheme="minorHAnsi"/>
          <w:sz w:val="22"/>
        </w:rPr>
        <w:t xml:space="preserve"> </w:t>
      </w:r>
      <w:r w:rsidR="00A53A2B" w:rsidRPr="00C54A31">
        <w:rPr>
          <w:rFonts w:asciiTheme="minorHAnsi" w:hAnsiTheme="minorHAnsi" w:cstheme="minorHAnsi"/>
          <w:sz w:val="22"/>
        </w:rPr>
        <w:t xml:space="preserve">Final Assessment Report </w:t>
      </w:r>
      <w:r w:rsidR="00490E70" w:rsidRPr="00C54A31">
        <w:rPr>
          <w:rFonts w:asciiTheme="minorHAnsi" w:hAnsiTheme="minorHAnsi" w:cstheme="minorHAnsi"/>
          <w:sz w:val="22"/>
        </w:rPr>
        <w:t>(FAR)</w:t>
      </w:r>
      <w:r w:rsidR="00F57547">
        <w:rPr>
          <w:rFonts w:asciiTheme="minorHAnsi" w:hAnsiTheme="minorHAnsi" w:cstheme="minorHAnsi"/>
          <w:sz w:val="22"/>
        </w:rPr>
        <w:t xml:space="preserve">, Executive Summary </w:t>
      </w:r>
      <w:r w:rsidR="00490E70" w:rsidRPr="00C54A31">
        <w:rPr>
          <w:rFonts w:asciiTheme="minorHAnsi" w:hAnsiTheme="minorHAnsi" w:cstheme="minorHAnsi"/>
          <w:sz w:val="22"/>
        </w:rPr>
        <w:t xml:space="preserve">&amp; </w:t>
      </w:r>
      <w:r w:rsidR="00BA51F8" w:rsidRPr="00C54A31">
        <w:rPr>
          <w:rFonts w:asciiTheme="minorHAnsi" w:hAnsiTheme="minorHAnsi" w:cstheme="minorHAnsi"/>
          <w:sz w:val="22"/>
        </w:rPr>
        <w:t xml:space="preserve">Implementation Plan </w:t>
      </w:r>
      <w:bookmarkEnd w:id="26"/>
    </w:p>
    <w:p w14:paraId="019632D4" w14:textId="6F2424AB" w:rsidR="00F56E83" w:rsidRPr="00C54A31" w:rsidRDefault="00F56E83" w:rsidP="00FC0445">
      <w:pPr>
        <w:widowControl w:val="0"/>
        <w:autoSpaceDE w:val="0"/>
        <w:autoSpaceDN w:val="0"/>
        <w:adjustRightInd w:val="0"/>
        <w:spacing w:after="0" w:line="240" w:lineRule="auto"/>
        <w:rPr>
          <w:rFonts w:cstheme="minorHAnsi"/>
        </w:rPr>
      </w:pPr>
      <w:r w:rsidRPr="00C54A31">
        <w:rPr>
          <w:rFonts w:cstheme="minorHAnsi"/>
          <w:b/>
        </w:rPr>
        <w:t>Timing:</w:t>
      </w:r>
      <w:r w:rsidRPr="00C54A31">
        <w:rPr>
          <w:rFonts w:cstheme="minorHAnsi"/>
        </w:rPr>
        <w:t xml:space="preserve"> Normally in </w:t>
      </w:r>
      <w:r w:rsidR="0025035A" w:rsidRPr="00C54A31">
        <w:rPr>
          <w:rFonts w:cstheme="minorHAnsi"/>
        </w:rPr>
        <w:t xml:space="preserve">the </w:t>
      </w:r>
      <w:r w:rsidRPr="00C54A31">
        <w:rPr>
          <w:rFonts w:cstheme="minorHAnsi"/>
        </w:rPr>
        <w:t>academic year following site visit</w:t>
      </w:r>
      <w:r w:rsidR="002135E9" w:rsidRPr="00C54A31">
        <w:rPr>
          <w:rFonts w:cstheme="minorHAnsi"/>
        </w:rPr>
        <w:t xml:space="preserve"> (</w:t>
      </w:r>
      <w:r w:rsidR="002915D8" w:rsidRPr="00C54A31">
        <w:rPr>
          <w:rFonts w:cstheme="minorHAnsi"/>
        </w:rPr>
        <w:t xml:space="preserve">for fall site visits – this </w:t>
      </w:r>
      <w:r w:rsidR="009B1CE5" w:rsidRPr="00C54A31">
        <w:rPr>
          <w:rFonts w:cstheme="minorHAnsi"/>
        </w:rPr>
        <w:t>step</w:t>
      </w:r>
      <w:r w:rsidR="002915D8" w:rsidRPr="00C54A31">
        <w:rPr>
          <w:rFonts w:cstheme="minorHAnsi"/>
        </w:rPr>
        <w:t xml:space="preserve"> may take place sooner</w:t>
      </w:r>
      <w:r w:rsidR="002135E9" w:rsidRPr="00C54A31">
        <w:rPr>
          <w:rFonts w:cstheme="minorHAnsi"/>
        </w:rPr>
        <w:t>)</w:t>
      </w:r>
    </w:p>
    <w:p w14:paraId="2E85C9A4" w14:textId="3E7F45E9" w:rsidR="00F56E83" w:rsidRPr="00C54A31" w:rsidRDefault="00F56E83" w:rsidP="00FC0445">
      <w:pPr>
        <w:widowControl w:val="0"/>
        <w:autoSpaceDE w:val="0"/>
        <w:autoSpaceDN w:val="0"/>
        <w:adjustRightInd w:val="0"/>
        <w:spacing w:after="0" w:line="240" w:lineRule="auto"/>
        <w:rPr>
          <w:rFonts w:cstheme="minorHAnsi"/>
        </w:rPr>
      </w:pPr>
    </w:p>
    <w:p w14:paraId="2051EFA1" w14:textId="14C883E0" w:rsidR="00E67A49" w:rsidRPr="00C54A31" w:rsidRDefault="008645C3" w:rsidP="00FC0445">
      <w:pPr>
        <w:widowControl w:val="0"/>
        <w:autoSpaceDE w:val="0"/>
        <w:autoSpaceDN w:val="0"/>
        <w:adjustRightInd w:val="0"/>
        <w:spacing w:after="0" w:line="240" w:lineRule="auto"/>
        <w:rPr>
          <w:rFonts w:cstheme="minorHAnsi"/>
        </w:rPr>
      </w:pPr>
      <w:r w:rsidRPr="00C54A31">
        <w:rPr>
          <w:rFonts w:cstheme="minorHAnsi"/>
        </w:rPr>
        <w:t>The Cy</w:t>
      </w:r>
      <w:r w:rsidR="00461C72" w:rsidRPr="00C54A31">
        <w:rPr>
          <w:rFonts w:cstheme="minorHAnsi"/>
        </w:rPr>
        <w:t>c</w:t>
      </w:r>
      <w:r w:rsidRPr="00C54A31">
        <w:rPr>
          <w:rFonts w:cstheme="minorHAnsi"/>
        </w:rPr>
        <w:t>li</w:t>
      </w:r>
      <w:r w:rsidR="00461C72" w:rsidRPr="00C54A31">
        <w:rPr>
          <w:rFonts w:cstheme="minorHAnsi"/>
        </w:rPr>
        <w:t>c</w:t>
      </w:r>
      <w:r w:rsidRPr="00C54A31">
        <w:rPr>
          <w:rFonts w:cstheme="minorHAnsi"/>
        </w:rPr>
        <w:t>al Pro</w:t>
      </w:r>
      <w:r w:rsidR="00461C72" w:rsidRPr="00C54A31">
        <w:rPr>
          <w:rFonts w:cstheme="minorHAnsi"/>
        </w:rPr>
        <w:t>g</w:t>
      </w:r>
      <w:r w:rsidRPr="00C54A31">
        <w:rPr>
          <w:rFonts w:cstheme="minorHAnsi"/>
        </w:rPr>
        <w:t>ram Review Committee will review the Self Study, External Reviewers’ Report, Program and Decanal Response</w:t>
      </w:r>
      <w:r w:rsidR="0096109B" w:rsidRPr="00C54A31">
        <w:rPr>
          <w:rFonts w:cstheme="minorHAnsi"/>
        </w:rPr>
        <w:t>s</w:t>
      </w:r>
      <w:r w:rsidRPr="00C54A31">
        <w:rPr>
          <w:rFonts w:cstheme="minorHAnsi"/>
        </w:rPr>
        <w:t xml:space="preserve"> and will develop and finalize the FAR </w:t>
      </w:r>
      <w:r w:rsidR="00D106B7" w:rsidRPr="00C54A31">
        <w:rPr>
          <w:rFonts w:cstheme="minorHAnsi"/>
        </w:rPr>
        <w:t>based on Committee discussion</w:t>
      </w:r>
      <w:r w:rsidR="00327CDB" w:rsidRPr="00C54A31">
        <w:rPr>
          <w:rFonts w:cstheme="minorHAnsi"/>
        </w:rPr>
        <w:t xml:space="preserve"> which will be drafted by the Office of the Provost</w:t>
      </w:r>
      <w:r w:rsidRPr="00C54A31">
        <w:rPr>
          <w:rFonts w:cstheme="minorHAnsi"/>
        </w:rPr>
        <w:t xml:space="preserve">. The applicable </w:t>
      </w:r>
      <w:r w:rsidR="00B82468" w:rsidRPr="00C54A31">
        <w:rPr>
          <w:rFonts w:cstheme="minorHAnsi"/>
        </w:rPr>
        <w:t>D</w:t>
      </w:r>
      <w:r w:rsidRPr="00C54A31">
        <w:rPr>
          <w:rFonts w:cstheme="minorHAnsi"/>
        </w:rPr>
        <w:t xml:space="preserve">ean(s) </w:t>
      </w:r>
      <w:r w:rsidR="00D106B7" w:rsidRPr="00C54A31">
        <w:rPr>
          <w:rFonts w:cstheme="minorHAnsi"/>
        </w:rPr>
        <w:t xml:space="preserve">will </w:t>
      </w:r>
      <w:r w:rsidRPr="00C54A31">
        <w:rPr>
          <w:rFonts w:cstheme="minorHAnsi"/>
        </w:rPr>
        <w:t xml:space="preserve">typically attend the CPRC meeting. </w:t>
      </w:r>
      <w:r w:rsidR="00E74B39" w:rsidRPr="00C54A31">
        <w:rPr>
          <w:rFonts w:cstheme="minorHAnsi"/>
        </w:rPr>
        <w:t xml:space="preserve">CPRC, in consultation with the </w:t>
      </w:r>
      <w:r w:rsidR="00B82468" w:rsidRPr="00C54A31">
        <w:rPr>
          <w:rFonts w:cstheme="minorHAnsi"/>
        </w:rPr>
        <w:t>D</w:t>
      </w:r>
      <w:r w:rsidR="00E74B39" w:rsidRPr="00C54A31">
        <w:rPr>
          <w:rFonts w:cstheme="minorHAnsi"/>
        </w:rPr>
        <w:t xml:space="preserve">ean(s) will select those recommendations for action. </w:t>
      </w:r>
    </w:p>
    <w:p w14:paraId="057E7F20" w14:textId="2BF1A7D4" w:rsidR="00B76455" w:rsidRPr="00C54A31" w:rsidRDefault="00B76455" w:rsidP="00FC0445">
      <w:pPr>
        <w:widowControl w:val="0"/>
        <w:autoSpaceDE w:val="0"/>
        <w:autoSpaceDN w:val="0"/>
        <w:adjustRightInd w:val="0"/>
        <w:spacing w:after="0" w:line="240" w:lineRule="auto"/>
        <w:rPr>
          <w:rFonts w:cstheme="minorHAnsi"/>
        </w:rPr>
      </w:pPr>
    </w:p>
    <w:p w14:paraId="754623D0" w14:textId="378871FA" w:rsidR="00DA0701" w:rsidRPr="00C54A31" w:rsidRDefault="00FB6A4A" w:rsidP="00FC0445">
      <w:pPr>
        <w:widowControl w:val="0"/>
        <w:autoSpaceDE w:val="0"/>
        <w:autoSpaceDN w:val="0"/>
        <w:adjustRightInd w:val="0"/>
        <w:spacing w:after="0" w:line="240" w:lineRule="auto"/>
        <w:rPr>
          <w:rFonts w:cstheme="minorHAnsi"/>
        </w:rPr>
      </w:pPr>
      <w:r w:rsidRPr="00C54A31">
        <w:rPr>
          <w:rFonts w:cstheme="minorHAnsi"/>
        </w:rPr>
        <w:t>T</w:t>
      </w:r>
      <w:r w:rsidR="00DA0701" w:rsidRPr="00C54A31">
        <w:rPr>
          <w:rFonts w:cstheme="minorHAnsi"/>
        </w:rPr>
        <w:t xml:space="preserve">he </w:t>
      </w:r>
      <w:r w:rsidR="00DA0701" w:rsidRPr="00C54A31">
        <w:rPr>
          <w:rFonts w:cstheme="minorHAnsi"/>
          <w:b/>
          <w:bCs/>
        </w:rPr>
        <w:t>Final Assessment Report</w:t>
      </w:r>
      <w:r w:rsidR="00DA0701" w:rsidRPr="00C54A31">
        <w:rPr>
          <w:rFonts w:cstheme="minorHAnsi"/>
        </w:rPr>
        <w:t xml:space="preserve"> will</w:t>
      </w:r>
      <w:r w:rsidR="006B6A22" w:rsidRPr="00C54A31">
        <w:rPr>
          <w:rFonts w:cstheme="minorHAnsi"/>
        </w:rPr>
        <w:t xml:space="preserve"> include</w:t>
      </w:r>
      <w:r w:rsidRPr="00C54A31">
        <w:rPr>
          <w:rFonts w:cstheme="minorHAnsi"/>
        </w:rPr>
        <w:t xml:space="preserve"> the following:</w:t>
      </w:r>
    </w:p>
    <w:p w14:paraId="70D39C5F" w14:textId="2027473D" w:rsidR="009F7EDE" w:rsidRPr="00C54A31" w:rsidRDefault="00364846" w:rsidP="00FA7CD3">
      <w:pPr>
        <w:pStyle w:val="ListParagraph"/>
        <w:widowControl w:val="0"/>
        <w:numPr>
          <w:ilvl w:val="0"/>
          <w:numId w:val="244"/>
        </w:numPr>
        <w:tabs>
          <w:tab w:val="left" w:pos="360"/>
        </w:tabs>
        <w:autoSpaceDE w:val="0"/>
        <w:autoSpaceDN w:val="0"/>
        <w:adjustRightInd w:val="0"/>
        <w:spacing w:after="0" w:line="240" w:lineRule="auto"/>
        <w:ind w:left="360"/>
        <w:rPr>
          <w:rFonts w:cstheme="minorHAnsi"/>
        </w:rPr>
      </w:pPr>
      <w:r w:rsidRPr="00C54A31">
        <w:rPr>
          <w:rFonts w:cstheme="minorHAnsi"/>
        </w:rPr>
        <w:t>A</w:t>
      </w:r>
      <w:r w:rsidR="009F7EDE" w:rsidRPr="00C54A31">
        <w:rPr>
          <w:rFonts w:cstheme="minorHAnsi"/>
        </w:rPr>
        <w:t xml:space="preserve">n </w:t>
      </w:r>
      <w:r w:rsidR="009F7EDE" w:rsidRPr="00442167">
        <w:rPr>
          <w:rFonts w:cstheme="minorHAnsi"/>
          <w:b/>
        </w:rPr>
        <w:t>Executive Summary</w:t>
      </w:r>
      <w:r w:rsidR="009F7EDE" w:rsidRPr="00C54A31">
        <w:rPr>
          <w:rFonts w:cstheme="minorHAnsi"/>
        </w:rPr>
        <w:t xml:space="preserve"> that identifies</w:t>
      </w:r>
      <w:r w:rsidR="00EA3EAE" w:rsidRPr="00C54A31">
        <w:rPr>
          <w:rFonts w:cstheme="minorHAnsi"/>
        </w:rPr>
        <w:t>:</w:t>
      </w:r>
    </w:p>
    <w:p w14:paraId="16F9CFD7" w14:textId="3258B332" w:rsidR="00F57547" w:rsidRDefault="00F57547" w:rsidP="00FA7CD3">
      <w:pPr>
        <w:widowControl w:val="0"/>
        <w:numPr>
          <w:ilvl w:val="0"/>
          <w:numId w:val="11"/>
        </w:numPr>
        <w:tabs>
          <w:tab w:val="left" w:pos="1080"/>
        </w:tabs>
        <w:autoSpaceDE w:val="0"/>
        <w:autoSpaceDN w:val="0"/>
        <w:adjustRightInd w:val="0"/>
        <w:spacing w:after="0" w:line="240" w:lineRule="auto"/>
        <w:ind w:left="1080"/>
        <w:rPr>
          <w:rFonts w:cstheme="minorHAnsi"/>
        </w:rPr>
      </w:pPr>
      <w:r>
        <w:rPr>
          <w:rFonts w:cstheme="minorHAnsi"/>
        </w:rPr>
        <w:t>Timelines of key review elements</w:t>
      </w:r>
    </w:p>
    <w:p w14:paraId="3E5D141F" w14:textId="46A8713E" w:rsidR="00F57547" w:rsidRDefault="00F57547" w:rsidP="00FA7CD3">
      <w:pPr>
        <w:widowControl w:val="0"/>
        <w:numPr>
          <w:ilvl w:val="0"/>
          <w:numId w:val="11"/>
        </w:numPr>
        <w:tabs>
          <w:tab w:val="left" w:pos="1080"/>
        </w:tabs>
        <w:autoSpaceDE w:val="0"/>
        <w:autoSpaceDN w:val="0"/>
        <w:adjustRightInd w:val="0"/>
        <w:spacing w:after="0" w:line="240" w:lineRule="auto"/>
        <w:ind w:left="1080"/>
        <w:rPr>
          <w:rFonts w:cstheme="minorHAnsi"/>
        </w:rPr>
      </w:pPr>
      <w:r>
        <w:rPr>
          <w:rFonts w:cstheme="minorHAnsi"/>
        </w:rPr>
        <w:t>Summary of people/groups included in the site visit</w:t>
      </w:r>
    </w:p>
    <w:p w14:paraId="470D2586" w14:textId="2576874A" w:rsidR="00F57547" w:rsidRDefault="00F57547" w:rsidP="00FA7CD3">
      <w:pPr>
        <w:widowControl w:val="0"/>
        <w:numPr>
          <w:ilvl w:val="0"/>
          <w:numId w:val="11"/>
        </w:numPr>
        <w:tabs>
          <w:tab w:val="left" w:pos="1080"/>
        </w:tabs>
        <w:autoSpaceDE w:val="0"/>
        <w:autoSpaceDN w:val="0"/>
        <w:adjustRightInd w:val="0"/>
        <w:spacing w:after="0" w:line="240" w:lineRule="auto"/>
        <w:ind w:left="1080"/>
        <w:rPr>
          <w:rFonts w:cstheme="minorHAnsi"/>
        </w:rPr>
      </w:pPr>
      <w:r>
        <w:rPr>
          <w:rFonts w:cstheme="minorHAnsi"/>
        </w:rPr>
        <w:t>Outcomes of the review and recommendations.</w:t>
      </w:r>
    </w:p>
    <w:p w14:paraId="77064CC4" w14:textId="22970725" w:rsidR="00FB6A4A" w:rsidRPr="00C54A31" w:rsidRDefault="000E3811" w:rsidP="00FA7CD3">
      <w:pPr>
        <w:widowControl w:val="0"/>
        <w:numPr>
          <w:ilvl w:val="0"/>
          <w:numId w:val="11"/>
        </w:numPr>
        <w:tabs>
          <w:tab w:val="left" w:pos="1080"/>
        </w:tabs>
        <w:autoSpaceDE w:val="0"/>
        <w:autoSpaceDN w:val="0"/>
        <w:adjustRightInd w:val="0"/>
        <w:spacing w:after="0" w:line="240" w:lineRule="auto"/>
        <w:ind w:left="1080"/>
        <w:rPr>
          <w:rFonts w:cstheme="minorHAnsi"/>
        </w:rPr>
      </w:pPr>
      <w:r w:rsidRPr="00C54A31">
        <w:rPr>
          <w:rFonts w:cstheme="minorHAnsi"/>
        </w:rPr>
        <w:t>S</w:t>
      </w:r>
      <w:r w:rsidR="00FB6A4A" w:rsidRPr="00C54A31">
        <w:rPr>
          <w:rFonts w:cstheme="minorHAnsi"/>
        </w:rPr>
        <w:t>ignificant strengths of the degree program(s)</w:t>
      </w:r>
    </w:p>
    <w:p w14:paraId="47BBE8E6" w14:textId="370505AF" w:rsidR="00FB6A4A" w:rsidRPr="00C54A31" w:rsidRDefault="00364846" w:rsidP="00FD3C04">
      <w:pPr>
        <w:widowControl w:val="0"/>
        <w:numPr>
          <w:ilvl w:val="0"/>
          <w:numId w:val="11"/>
        </w:numPr>
        <w:tabs>
          <w:tab w:val="left" w:pos="1080"/>
        </w:tabs>
        <w:autoSpaceDE w:val="0"/>
        <w:autoSpaceDN w:val="0"/>
        <w:adjustRightInd w:val="0"/>
        <w:spacing w:after="0" w:line="240" w:lineRule="auto"/>
        <w:ind w:left="1080"/>
        <w:rPr>
          <w:rFonts w:cstheme="minorHAnsi"/>
        </w:rPr>
      </w:pPr>
      <w:r w:rsidRPr="00C54A31">
        <w:rPr>
          <w:rFonts w:cstheme="minorHAnsi"/>
        </w:rPr>
        <w:t>O</w:t>
      </w:r>
      <w:r w:rsidR="00FB6A4A" w:rsidRPr="00C54A31">
        <w:rPr>
          <w:rFonts w:cstheme="minorHAnsi"/>
        </w:rPr>
        <w:t xml:space="preserve">pportunities </w:t>
      </w:r>
      <w:r w:rsidR="00D106B7" w:rsidRPr="00C54A31">
        <w:rPr>
          <w:rFonts w:cstheme="minorHAnsi"/>
        </w:rPr>
        <w:t xml:space="preserve">to enhance program quality with a view towards continuous improvement and a focus on student experiences and learning – </w:t>
      </w:r>
      <w:r w:rsidR="00FB6A4A" w:rsidRPr="00C54A31">
        <w:rPr>
          <w:rFonts w:cstheme="minorHAnsi"/>
        </w:rPr>
        <w:t>for each degree program reviewed</w:t>
      </w:r>
    </w:p>
    <w:p w14:paraId="28744609" w14:textId="3AE02F3D" w:rsidR="00FA7CD3" w:rsidRDefault="006165B9" w:rsidP="00651627">
      <w:pPr>
        <w:widowControl w:val="0"/>
        <w:tabs>
          <w:tab w:val="left" w:pos="284"/>
          <w:tab w:val="left" w:pos="1080"/>
        </w:tabs>
        <w:autoSpaceDE w:val="0"/>
        <w:autoSpaceDN w:val="0"/>
        <w:adjustRightInd w:val="0"/>
        <w:spacing w:after="0" w:line="240" w:lineRule="auto"/>
        <w:rPr>
          <w:rFonts w:cstheme="minorHAnsi"/>
        </w:rPr>
      </w:pPr>
      <w:r>
        <w:rPr>
          <w:rFonts w:cstheme="minorHAnsi"/>
        </w:rPr>
        <w:tab/>
        <w:t>The Executive Summary will not include any confidential information.</w:t>
      </w:r>
    </w:p>
    <w:p w14:paraId="45810F93" w14:textId="77777777" w:rsidR="00654A62" w:rsidRPr="00FD3C04" w:rsidRDefault="00654A62" w:rsidP="00651627">
      <w:pPr>
        <w:widowControl w:val="0"/>
        <w:tabs>
          <w:tab w:val="left" w:pos="284"/>
          <w:tab w:val="left" w:pos="1080"/>
        </w:tabs>
        <w:autoSpaceDE w:val="0"/>
        <w:autoSpaceDN w:val="0"/>
        <w:adjustRightInd w:val="0"/>
        <w:spacing w:after="0" w:line="240" w:lineRule="auto"/>
        <w:rPr>
          <w:rFonts w:cs="Arial"/>
        </w:rPr>
      </w:pPr>
    </w:p>
    <w:p w14:paraId="16C9F7CF" w14:textId="225D3B3C" w:rsidR="00FD3C04" w:rsidRPr="00651627" w:rsidRDefault="00FD3C04" w:rsidP="00FA7CD3">
      <w:pPr>
        <w:pStyle w:val="ListParagraph"/>
        <w:widowControl w:val="0"/>
        <w:numPr>
          <w:ilvl w:val="0"/>
          <w:numId w:val="244"/>
        </w:numPr>
        <w:autoSpaceDE w:val="0"/>
        <w:autoSpaceDN w:val="0"/>
        <w:adjustRightInd w:val="0"/>
        <w:spacing w:after="0" w:line="240" w:lineRule="auto"/>
        <w:ind w:left="360"/>
        <w:rPr>
          <w:rFonts w:cstheme="minorHAnsi"/>
          <w:b/>
          <w:bCs/>
        </w:rPr>
      </w:pPr>
      <w:r w:rsidRPr="00651627">
        <w:rPr>
          <w:rFonts w:cstheme="minorHAnsi"/>
          <w:b/>
          <w:bCs/>
        </w:rPr>
        <w:t>Recommendations with Program and Decanal Responses</w:t>
      </w:r>
    </w:p>
    <w:p w14:paraId="7A21EA30" w14:textId="77777777" w:rsidR="00FD3C04" w:rsidRPr="00C54A31" w:rsidRDefault="00FD3C04" w:rsidP="00651627">
      <w:pPr>
        <w:widowControl w:val="0"/>
        <w:numPr>
          <w:ilvl w:val="0"/>
          <w:numId w:val="249"/>
        </w:numPr>
        <w:tabs>
          <w:tab w:val="left" w:pos="1080"/>
        </w:tabs>
        <w:autoSpaceDE w:val="0"/>
        <w:autoSpaceDN w:val="0"/>
        <w:adjustRightInd w:val="0"/>
        <w:spacing w:after="0" w:line="240" w:lineRule="auto"/>
        <w:ind w:left="1134" w:hanging="425"/>
        <w:rPr>
          <w:rFonts w:cstheme="minorHAnsi"/>
        </w:rPr>
      </w:pPr>
      <w:r w:rsidRPr="00C54A31">
        <w:rPr>
          <w:rFonts w:cstheme="minorHAnsi"/>
        </w:rPr>
        <w:t>A list of all recommendations and the associated separate internal responses and assessments from the academic unit and the Dean.</w:t>
      </w:r>
    </w:p>
    <w:p w14:paraId="2660A0C2" w14:textId="02222303" w:rsidR="00FD3C04" w:rsidRDefault="00FD3C04" w:rsidP="00651627">
      <w:pPr>
        <w:pStyle w:val="ListParagraph"/>
        <w:widowControl w:val="0"/>
        <w:numPr>
          <w:ilvl w:val="0"/>
          <w:numId w:val="249"/>
        </w:numPr>
        <w:tabs>
          <w:tab w:val="left" w:pos="1080"/>
        </w:tabs>
        <w:autoSpaceDE w:val="0"/>
        <w:autoSpaceDN w:val="0"/>
        <w:adjustRightInd w:val="0"/>
        <w:spacing w:after="0" w:line="240" w:lineRule="auto"/>
        <w:ind w:left="1134" w:hanging="425"/>
        <w:rPr>
          <w:rFonts w:cstheme="minorHAnsi"/>
        </w:rPr>
      </w:pPr>
      <w:r w:rsidRPr="00C54A31">
        <w:rPr>
          <w:rFonts w:cstheme="minorHAnsi"/>
        </w:rPr>
        <w:t>Any additional recommendations that the academic unit, the Dean, and/or University may have identified as requiring action as a result of the program’s review</w:t>
      </w:r>
    </w:p>
    <w:p w14:paraId="657C1AE3" w14:textId="1AF07BCC" w:rsidR="006B6A22" w:rsidRPr="000C6C72" w:rsidRDefault="00364846" w:rsidP="00FA7CD3">
      <w:pPr>
        <w:pStyle w:val="ListParagraph"/>
        <w:widowControl w:val="0"/>
        <w:numPr>
          <w:ilvl w:val="0"/>
          <w:numId w:val="244"/>
        </w:numPr>
        <w:autoSpaceDE w:val="0"/>
        <w:autoSpaceDN w:val="0"/>
        <w:adjustRightInd w:val="0"/>
        <w:spacing w:after="0" w:line="240" w:lineRule="auto"/>
        <w:ind w:left="360"/>
        <w:rPr>
          <w:rFonts w:cstheme="minorHAnsi"/>
        </w:rPr>
      </w:pPr>
      <w:r w:rsidRPr="000C6C72">
        <w:rPr>
          <w:rFonts w:cstheme="minorHAnsi"/>
        </w:rPr>
        <w:lastRenderedPageBreak/>
        <w:t>A</w:t>
      </w:r>
      <w:r w:rsidR="006B6A22" w:rsidRPr="000C6C72">
        <w:rPr>
          <w:rFonts w:cstheme="minorHAnsi"/>
        </w:rPr>
        <w:t xml:space="preserve">n </w:t>
      </w:r>
      <w:r w:rsidR="006B6A22" w:rsidRPr="00442167">
        <w:rPr>
          <w:rFonts w:cstheme="minorHAnsi"/>
          <w:b/>
          <w:bCs/>
        </w:rPr>
        <w:t>Implementation Plan</w:t>
      </w:r>
      <w:r w:rsidR="00A80B8D" w:rsidRPr="000C6C72">
        <w:rPr>
          <w:rFonts w:cstheme="minorHAnsi"/>
        </w:rPr>
        <w:t xml:space="preserve"> </w:t>
      </w:r>
      <w:r w:rsidR="004A73E2" w:rsidRPr="000C6C72">
        <w:rPr>
          <w:rFonts w:cstheme="minorHAnsi"/>
        </w:rPr>
        <w:t xml:space="preserve">that </w:t>
      </w:r>
      <w:r w:rsidR="00A80B8D" w:rsidRPr="000C6C72">
        <w:rPr>
          <w:rFonts w:cstheme="minorHAnsi"/>
        </w:rPr>
        <w:t>will:</w:t>
      </w:r>
    </w:p>
    <w:p w14:paraId="67D5074E" w14:textId="28518862" w:rsidR="004A73E2" w:rsidRPr="00B4070A" w:rsidRDefault="004A73E2" w:rsidP="00FA7CD3">
      <w:pPr>
        <w:pStyle w:val="ListParagraph"/>
        <w:widowControl w:val="0"/>
        <w:numPr>
          <w:ilvl w:val="0"/>
          <w:numId w:val="193"/>
        </w:numPr>
        <w:autoSpaceDE w:val="0"/>
        <w:autoSpaceDN w:val="0"/>
        <w:adjustRightInd w:val="0"/>
        <w:spacing w:after="0" w:line="240" w:lineRule="auto"/>
        <w:ind w:left="1080"/>
        <w:rPr>
          <w:rFonts w:cstheme="minorHAnsi"/>
        </w:rPr>
      </w:pPr>
      <w:r w:rsidRPr="00B4070A">
        <w:rPr>
          <w:rFonts w:cstheme="minorHAnsi"/>
        </w:rPr>
        <w:t>Identif</w:t>
      </w:r>
      <w:r w:rsidR="004172AD" w:rsidRPr="00B4070A">
        <w:rPr>
          <w:rFonts w:cstheme="minorHAnsi"/>
        </w:rPr>
        <w:t>y</w:t>
      </w:r>
      <w:r w:rsidRPr="00B4070A">
        <w:rPr>
          <w:rFonts w:cstheme="minorHAnsi"/>
        </w:rPr>
        <w:t xml:space="preserve"> </w:t>
      </w:r>
      <w:r w:rsidR="00000752" w:rsidRPr="00B4070A">
        <w:rPr>
          <w:rFonts w:cstheme="minorHAnsi"/>
        </w:rPr>
        <w:t xml:space="preserve">those recommendations needed to maintain the quality of the programs, and promotes the ongoing and </w:t>
      </w:r>
      <w:r w:rsidR="001C233E" w:rsidRPr="00B4070A">
        <w:rPr>
          <w:rFonts w:cstheme="minorHAnsi"/>
        </w:rPr>
        <w:t>continuous</w:t>
      </w:r>
      <w:r w:rsidR="00000752" w:rsidRPr="00B4070A">
        <w:rPr>
          <w:rFonts w:cstheme="minorHAnsi"/>
        </w:rPr>
        <w:t xml:space="preserve"> improvement of the program; this process will require looking at key performance indicators of the </w:t>
      </w:r>
      <w:r w:rsidR="001C233E" w:rsidRPr="00B4070A">
        <w:rPr>
          <w:rFonts w:cstheme="minorHAnsi"/>
        </w:rPr>
        <w:t>program</w:t>
      </w:r>
    </w:p>
    <w:p w14:paraId="7990894A" w14:textId="1201F713" w:rsidR="00914B92" w:rsidRPr="00B4070A" w:rsidRDefault="002041B1" w:rsidP="00FA7CD3">
      <w:pPr>
        <w:pStyle w:val="ListParagraph"/>
        <w:widowControl w:val="0"/>
        <w:numPr>
          <w:ilvl w:val="0"/>
          <w:numId w:val="193"/>
        </w:numPr>
        <w:spacing w:after="0" w:line="240" w:lineRule="auto"/>
        <w:ind w:left="1080"/>
        <w:rPr>
          <w:rFonts w:cstheme="minorHAnsi"/>
        </w:rPr>
      </w:pPr>
      <w:r w:rsidRPr="00B4070A">
        <w:rPr>
          <w:rFonts w:cstheme="minorHAnsi"/>
        </w:rPr>
        <w:t>Set out and prioritize the recommendations that are selected for implementation and/or action</w:t>
      </w:r>
    </w:p>
    <w:p w14:paraId="3AFA986C" w14:textId="3632C13D" w:rsidR="004A73E2" w:rsidRPr="00B4070A" w:rsidRDefault="004A73E2" w:rsidP="00FA7CD3">
      <w:pPr>
        <w:pStyle w:val="ListParagraph"/>
        <w:widowControl w:val="0"/>
        <w:numPr>
          <w:ilvl w:val="0"/>
          <w:numId w:val="193"/>
        </w:numPr>
        <w:spacing w:after="0" w:line="240" w:lineRule="auto"/>
        <w:ind w:left="1080"/>
        <w:rPr>
          <w:rFonts w:cstheme="minorHAnsi"/>
        </w:rPr>
      </w:pPr>
      <w:r w:rsidRPr="00B4070A">
        <w:rPr>
          <w:rFonts w:cstheme="minorHAnsi"/>
        </w:rPr>
        <w:t>Identi</w:t>
      </w:r>
      <w:r w:rsidR="004172AD" w:rsidRPr="00B4070A">
        <w:rPr>
          <w:rFonts w:cstheme="minorHAnsi"/>
        </w:rPr>
        <w:t xml:space="preserve">fy </w:t>
      </w:r>
      <w:r w:rsidRPr="00B4070A">
        <w:rPr>
          <w:rFonts w:cstheme="minorHAnsi"/>
        </w:rPr>
        <w:t>a</w:t>
      </w:r>
      <w:r w:rsidR="0082236B" w:rsidRPr="00B4070A">
        <w:rPr>
          <w:rFonts w:cstheme="minorHAnsi"/>
        </w:rPr>
        <w:t xml:space="preserve">ppropriate timelines for acting on </w:t>
      </w:r>
      <w:r w:rsidR="005B48C4" w:rsidRPr="00B4070A">
        <w:rPr>
          <w:rFonts w:cstheme="minorHAnsi"/>
        </w:rPr>
        <w:t xml:space="preserve">and monitoring the </w:t>
      </w:r>
      <w:r w:rsidR="001C233E" w:rsidRPr="00B4070A">
        <w:rPr>
          <w:rFonts w:cstheme="minorHAnsi"/>
        </w:rPr>
        <w:t>implementation</w:t>
      </w:r>
      <w:r w:rsidR="005B48C4" w:rsidRPr="00B4070A">
        <w:rPr>
          <w:rFonts w:cstheme="minorHAnsi"/>
        </w:rPr>
        <w:t xml:space="preserve"> of the </w:t>
      </w:r>
      <w:r w:rsidR="0082236B" w:rsidRPr="00B4070A">
        <w:rPr>
          <w:rFonts w:cstheme="minorHAnsi"/>
        </w:rPr>
        <w:t xml:space="preserve">recommendations </w:t>
      </w:r>
    </w:p>
    <w:p w14:paraId="0A41CA2F" w14:textId="77777777" w:rsidR="00000752" w:rsidRPr="00B4070A" w:rsidRDefault="00000752" w:rsidP="00FA7CD3">
      <w:pPr>
        <w:widowControl w:val="0"/>
        <w:numPr>
          <w:ilvl w:val="0"/>
          <w:numId w:val="193"/>
        </w:numPr>
        <w:autoSpaceDE w:val="0"/>
        <w:autoSpaceDN w:val="0"/>
        <w:adjustRightInd w:val="0"/>
        <w:spacing w:after="0" w:line="240" w:lineRule="auto"/>
        <w:ind w:left="1080"/>
        <w:rPr>
          <w:rFonts w:cstheme="minorHAnsi"/>
        </w:rPr>
      </w:pPr>
      <w:r w:rsidRPr="00B4070A">
        <w:rPr>
          <w:rFonts w:cstheme="minorHAnsi"/>
        </w:rPr>
        <w:t>Identify and explain the circumstances related to any recommendations that will not be implemented</w:t>
      </w:r>
    </w:p>
    <w:p w14:paraId="08102B11" w14:textId="43C5B578" w:rsidR="004A73E2" w:rsidRPr="00C76572" w:rsidRDefault="00000752" w:rsidP="00FA7CD3">
      <w:pPr>
        <w:pStyle w:val="ListParagraph"/>
        <w:widowControl w:val="0"/>
        <w:numPr>
          <w:ilvl w:val="0"/>
          <w:numId w:val="12"/>
        </w:numPr>
        <w:spacing w:after="0" w:line="240" w:lineRule="auto"/>
        <w:ind w:left="1080"/>
        <w:rPr>
          <w:rFonts w:cstheme="minorHAnsi"/>
        </w:rPr>
      </w:pPr>
      <w:r w:rsidRPr="00B4070A">
        <w:rPr>
          <w:rFonts w:cstheme="minorHAnsi"/>
        </w:rPr>
        <w:t xml:space="preserve">Identify who will be </w:t>
      </w:r>
      <w:r w:rsidR="004A73E2" w:rsidRPr="00B4070A">
        <w:rPr>
          <w:rFonts w:cstheme="minorHAnsi"/>
        </w:rPr>
        <w:t xml:space="preserve">responsible for the timely implementation and monitoring of the recommendations (e.g., Dean(s), University Librarian, Chair of a department, Director of a graduate </w:t>
      </w:r>
      <w:r w:rsidR="004A73E2" w:rsidRPr="00C76572">
        <w:rPr>
          <w:rFonts w:cstheme="minorHAnsi"/>
        </w:rPr>
        <w:t>degree program)</w:t>
      </w:r>
    </w:p>
    <w:p w14:paraId="5E0BFCDE" w14:textId="4AA1AE76" w:rsidR="00C76572" w:rsidRPr="00C76572" w:rsidRDefault="00C76572" w:rsidP="00FA7CD3">
      <w:pPr>
        <w:pStyle w:val="ListParagraph"/>
        <w:widowControl w:val="0"/>
        <w:numPr>
          <w:ilvl w:val="0"/>
          <w:numId w:val="193"/>
        </w:numPr>
        <w:spacing w:after="0" w:line="240" w:lineRule="auto"/>
        <w:ind w:left="1080"/>
        <w:rPr>
          <w:rFonts w:cstheme="minorHAnsi"/>
        </w:rPr>
      </w:pPr>
      <w:r w:rsidRPr="00C76572">
        <w:rPr>
          <w:rFonts w:cstheme="minorHAnsi"/>
        </w:rPr>
        <w:t>If applicable, identify the source(s) of any additional resources required to implement the recommendations (e.g., Provost, Dean)</w:t>
      </w:r>
    </w:p>
    <w:p w14:paraId="56BDFA85" w14:textId="77777777" w:rsidR="00C54A31" w:rsidRDefault="00C54A31" w:rsidP="00C54A31">
      <w:pPr>
        <w:pStyle w:val="ListParagraph"/>
        <w:widowControl w:val="0"/>
        <w:tabs>
          <w:tab w:val="left" w:pos="540"/>
          <w:tab w:val="left" w:pos="720"/>
        </w:tabs>
        <w:autoSpaceDE w:val="0"/>
        <w:autoSpaceDN w:val="0"/>
        <w:adjustRightInd w:val="0"/>
        <w:spacing w:after="0" w:line="240" w:lineRule="auto"/>
        <w:rPr>
          <w:rFonts w:cstheme="minorHAnsi"/>
        </w:rPr>
      </w:pPr>
    </w:p>
    <w:p w14:paraId="289184D0" w14:textId="52F70B19" w:rsidR="00C54A31" w:rsidRPr="00C54A31" w:rsidRDefault="00C54A31" w:rsidP="00FA7CD3">
      <w:pPr>
        <w:pStyle w:val="ListParagraph"/>
        <w:widowControl w:val="0"/>
        <w:tabs>
          <w:tab w:val="left" w:pos="0"/>
        </w:tabs>
        <w:autoSpaceDE w:val="0"/>
        <w:autoSpaceDN w:val="0"/>
        <w:adjustRightInd w:val="0"/>
        <w:spacing w:after="0" w:line="240" w:lineRule="auto"/>
        <w:ind w:left="0"/>
        <w:rPr>
          <w:rFonts w:cstheme="minorHAnsi"/>
        </w:rPr>
      </w:pPr>
      <w:r w:rsidRPr="00C54A31">
        <w:rPr>
          <w:rFonts w:cstheme="minorHAnsi"/>
        </w:rPr>
        <w:t>Confidential information will be excluded from the FAR</w:t>
      </w:r>
      <w:r w:rsidR="00FD3C04">
        <w:rPr>
          <w:rFonts w:cstheme="minorHAnsi"/>
        </w:rPr>
        <w:t>,</w:t>
      </w:r>
      <w:r w:rsidRPr="00C54A31">
        <w:rPr>
          <w:rFonts w:cstheme="minorHAnsi"/>
        </w:rPr>
        <w:t xml:space="preserve"> will be documented separately</w:t>
      </w:r>
      <w:r w:rsidR="00FD3C04">
        <w:rPr>
          <w:rFonts w:cstheme="minorHAnsi"/>
        </w:rPr>
        <w:t xml:space="preserve">, and handled by the Office of the Provost </w:t>
      </w:r>
      <w:r w:rsidRPr="00C54A31">
        <w:rPr>
          <w:rFonts w:cstheme="minorHAnsi"/>
        </w:rPr>
        <w:t>in consultation with the appropriate Dean(s)</w:t>
      </w:r>
      <w:r w:rsidR="00B04D5C">
        <w:rPr>
          <w:rFonts w:cstheme="minorHAnsi"/>
        </w:rPr>
        <w:t>.</w:t>
      </w:r>
    </w:p>
    <w:p w14:paraId="0F920797" w14:textId="77777777" w:rsidR="004A73E2" w:rsidRPr="00B4070A" w:rsidRDefault="004A73E2" w:rsidP="00FC0445">
      <w:pPr>
        <w:widowControl w:val="0"/>
        <w:autoSpaceDE w:val="0"/>
        <w:autoSpaceDN w:val="0"/>
        <w:adjustRightInd w:val="0"/>
        <w:spacing w:after="0" w:line="240" w:lineRule="auto"/>
        <w:ind w:left="851"/>
        <w:rPr>
          <w:rFonts w:cstheme="minorHAnsi"/>
        </w:rPr>
      </w:pPr>
    </w:p>
    <w:p w14:paraId="513E08B0" w14:textId="222052F2" w:rsidR="00964F0C" w:rsidRPr="00B4070A" w:rsidRDefault="00A53A2B" w:rsidP="00FC0445">
      <w:pPr>
        <w:widowControl w:val="0"/>
        <w:autoSpaceDE w:val="0"/>
        <w:autoSpaceDN w:val="0"/>
        <w:adjustRightInd w:val="0"/>
        <w:spacing w:after="0" w:line="240" w:lineRule="auto"/>
        <w:rPr>
          <w:rFonts w:cstheme="minorHAnsi"/>
        </w:rPr>
      </w:pPr>
      <w:bookmarkStart w:id="27" w:name="Step14_Cyclical"/>
      <w:r w:rsidRPr="000E0074">
        <w:rPr>
          <w:rFonts w:cstheme="minorHAnsi"/>
          <w:b/>
          <w:bCs/>
        </w:rPr>
        <w:t>Step</w:t>
      </w:r>
      <w:r w:rsidR="00964F0C" w:rsidRPr="000E0074">
        <w:rPr>
          <w:rFonts w:cstheme="minorHAnsi"/>
          <w:b/>
          <w:bCs/>
        </w:rPr>
        <w:t xml:space="preserve"> 14 – Approval </w:t>
      </w:r>
      <w:r w:rsidR="008A3B2B" w:rsidRPr="000E0074">
        <w:rPr>
          <w:rFonts w:cstheme="minorHAnsi"/>
          <w:b/>
          <w:bCs/>
        </w:rPr>
        <w:t>and Distribution</w:t>
      </w:r>
      <w:bookmarkEnd w:id="27"/>
    </w:p>
    <w:p w14:paraId="668EC07B" w14:textId="5F42EB88" w:rsidR="00462DD5" w:rsidRPr="00B4070A" w:rsidRDefault="00EA4736" w:rsidP="00FC0445">
      <w:pPr>
        <w:widowControl w:val="0"/>
        <w:autoSpaceDE w:val="0"/>
        <w:autoSpaceDN w:val="0"/>
        <w:adjustRightInd w:val="0"/>
        <w:spacing w:after="0" w:line="240" w:lineRule="auto"/>
        <w:rPr>
          <w:rFonts w:cstheme="minorHAnsi"/>
        </w:rPr>
      </w:pPr>
      <w:r w:rsidRPr="00B4070A">
        <w:rPr>
          <w:rFonts w:cstheme="minorHAnsi"/>
        </w:rPr>
        <w:t>T</w:t>
      </w:r>
      <w:r w:rsidR="00462DD5" w:rsidRPr="00B4070A">
        <w:rPr>
          <w:rFonts w:cstheme="minorHAnsi"/>
        </w:rPr>
        <w:t xml:space="preserve">he </w:t>
      </w:r>
      <w:r w:rsidR="00C51AD5" w:rsidRPr="00B4070A">
        <w:rPr>
          <w:rFonts w:cstheme="minorHAnsi"/>
        </w:rPr>
        <w:t>Provost</w:t>
      </w:r>
      <w:r w:rsidR="00462DD5" w:rsidRPr="00B4070A">
        <w:rPr>
          <w:rFonts w:cstheme="minorHAnsi"/>
        </w:rPr>
        <w:t xml:space="preserve"> </w:t>
      </w:r>
      <w:r w:rsidRPr="00B4070A">
        <w:rPr>
          <w:rFonts w:cstheme="minorHAnsi"/>
        </w:rPr>
        <w:t xml:space="preserve">will </w:t>
      </w:r>
      <w:r w:rsidR="00462DD5" w:rsidRPr="00B4070A">
        <w:rPr>
          <w:rFonts w:cstheme="minorHAnsi"/>
        </w:rPr>
        <w:t>approve the Final Assessment Report</w:t>
      </w:r>
      <w:r w:rsidR="00F22C1C">
        <w:rPr>
          <w:rFonts w:cstheme="minorHAnsi"/>
        </w:rPr>
        <w:t xml:space="preserve"> </w:t>
      </w:r>
      <w:r w:rsidRPr="00B4070A">
        <w:rPr>
          <w:rFonts w:cstheme="minorHAnsi"/>
        </w:rPr>
        <w:t xml:space="preserve">and </w:t>
      </w:r>
      <w:r w:rsidR="006851CD">
        <w:rPr>
          <w:rFonts w:cstheme="minorHAnsi"/>
        </w:rPr>
        <w:t>t</w:t>
      </w:r>
      <w:r w:rsidR="00462DD5" w:rsidRPr="00B4070A">
        <w:rPr>
          <w:rFonts w:cstheme="minorHAnsi"/>
        </w:rPr>
        <w:t xml:space="preserve">he Office of the Provost </w:t>
      </w:r>
      <w:r w:rsidR="006851CD">
        <w:rPr>
          <w:rFonts w:cstheme="minorHAnsi"/>
        </w:rPr>
        <w:t>will be</w:t>
      </w:r>
      <w:r w:rsidR="00462DD5" w:rsidRPr="00B4070A">
        <w:rPr>
          <w:rFonts w:cstheme="minorHAnsi"/>
        </w:rPr>
        <w:t xml:space="preserve"> responsible for the </w:t>
      </w:r>
      <w:r w:rsidR="00156CFE" w:rsidRPr="00B4070A">
        <w:rPr>
          <w:rFonts w:cstheme="minorHAnsi"/>
        </w:rPr>
        <w:t xml:space="preserve">timely </w:t>
      </w:r>
      <w:r w:rsidR="00462DD5" w:rsidRPr="00B4070A">
        <w:rPr>
          <w:rFonts w:cstheme="minorHAnsi"/>
        </w:rPr>
        <w:t xml:space="preserve">distribution of </w:t>
      </w:r>
      <w:r w:rsidR="006165B9">
        <w:rPr>
          <w:rFonts w:cstheme="minorHAnsi"/>
        </w:rPr>
        <w:t>documentation.</w:t>
      </w:r>
    </w:p>
    <w:p w14:paraId="0D7B1FE7" w14:textId="17C96DF9" w:rsidR="00462DD5" w:rsidRDefault="00462DD5" w:rsidP="00FC0445">
      <w:pPr>
        <w:widowControl w:val="0"/>
        <w:autoSpaceDE w:val="0"/>
        <w:autoSpaceDN w:val="0"/>
        <w:adjustRightInd w:val="0"/>
        <w:spacing w:after="0" w:line="240" w:lineRule="auto"/>
        <w:rPr>
          <w:rFonts w:cstheme="minorHAnsi"/>
        </w:rPr>
      </w:pPr>
    </w:p>
    <w:p w14:paraId="258CB762" w14:textId="76147E2E" w:rsidR="0073562E" w:rsidRPr="0073562E" w:rsidRDefault="0073562E" w:rsidP="00651627">
      <w:pPr>
        <w:pStyle w:val="ListParagraph"/>
        <w:widowControl w:val="0"/>
        <w:numPr>
          <w:ilvl w:val="0"/>
          <w:numId w:val="73"/>
        </w:numPr>
        <w:tabs>
          <w:tab w:val="left" w:pos="851"/>
        </w:tabs>
        <w:autoSpaceDE w:val="0"/>
        <w:autoSpaceDN w:val="0"/>
        <w:adjustRightInd w:val="0"/>
        <w:spacing w:after="0" w:line="240" w:lineRule="auto"/>
        <w:ind w:left="284" w:hanging="283"/>
        <w:rPr>
          <w:rFonts w:cstheme="minorHAnsi"/>
        </w:rPr>
      </w:pPr>
      <w:r w:rsidRPr="0073562E">
        <w:rPr>
          <w:rFonts w:cstheme="minorHAnsi"/>
        </w:rPr>
        <w:t>The FAR will be distributed to:</w:t>
      </w:r>
    </w:p>
    <w:p w14:paraId="760C7E54" w14:textId="0CB1227D" w:rsidR="00EA4736" w:rsidRPr="00B4070A" w:rsidRDefault="00EA4736" w:rsidP="00651627">
      <w:pPr>
        <w:pStyle w:val="ListParagraph"/>
        <w:widowControl w:val="0"/>
        <w:numPr>
          <w:ilvl w:val="1"/>
          <w:numId w:val="250"/>
        </w:numPr>
        <w:autoSpaceDE w:val="0"/>
        <w:autoSpaceDN w:val="0"/>
        <w:adjustRightInd w:val="0"/>
        <w:spacing w:after="0" w:line="240" w:lineRule="auto"/>
        <w:ind w:left="851" w:hanging="283"/>
        <w:rPr>
          <w:rFonts w:cstheme="minorHAnsi"/>
        </w:rPr>
      </w:pPr>
      <w:r w:rsidRPr="00B4070A">
        <w:rPr>
          <w:rFonts w:cstheme="minorHAnsi"/>
        </w:rPr>
        <w:t>Relevant Dean(s)</w:t>
      </w:r>
    </w:p>
    <w:p w14:paraId="4783A600" w14:textId="15EBAAC1" w:rsidR="00462DD5" w:rsidRDefault="006851CD" w:rsidP="0073562E">
      <w:pPr>
        <w:pStyle w:val="ListParagraph"/>
        <w:widowControl w:val="0"/>
        <w:numPr>
          <w:ilvl w:val="1"/>
          <w:numId w:val="250"/>
        </w:numPr>
        <w:autoSpaceDE w:val="0"/>
        <w:autoSpaceDN w:val="0"/>
        <w:adjustRightInd w:val="0"/>
        <w:spacing w:after="0" w:line="240" w:lineRule="auto"/>
        <w:ind w:left="851" w:hanging="283"/>
        <w:rPr>
          <w:rFonts w:cstheme="minorHAnsi"/>
        </w:rPr>
      </w:pPr>
      <w:r>
        <w:rPr>
          <w:rFonts w:cstheme="minorHAnsi"/>
        </w:rPr>
        <w:t>Academic Unit (chairs/directors)</w:t>
      </w:r>
      <w:r w:rsidR="00462DD5" w:rsidRPr="00B4070A">
        <w:rPr>
          <w:rFonts w:cstheme="minorHAnsi"/>
        </w:rPr>
        <w:t xml:space="preserve"> </w:t>
      </w:r>
      <w:r w:rsidR="007F5E5B" w:rsidRPr="009E2864">
        <w:rPr>
          <w:rFonts w:cstheme="minorHAnsi"/>
        </w:rPr>
        <w:t xml:space="preserve">to </w:t>
      </w:r>
      <w:r w:rsidRPr="009E2864">
        <w:rPr>
          <w:rFonts w:cstheme="minorHAnsi"/>
        </w:rPr>
        <w:t xml:space="preserve">take responsibility and </w:t>
      </w:r>
      <w:r w:rsidR="007F5E5B" w:rsidRPr="009E2864">
        <w:rPr>
          <w:rFonts w:cstheme="minorHAnsi"/>
        </w:rPr>
        <w:t>act on as appropriat</w:t>
      </w:r>
      <w:r w:rsidR="005B51B1">
        <w:rPr>
          <w:rFonts w:cstheme="minorHAnsi"/>
        </w:rPr>
        <w:t xml:space="preserve">e </w:t>
      </w:r>
      <w:r w:rsidR="00DA419A" w:rsidRPr="00E623D1">
        <w:rPr>
          <w:rFonts w:cstheme="minorHAnsi"/>
        </w:rPr>
        <w:t>(with confidential information removed)</w:t>
      </w:r>
    </w:p>
    <w:p w14:paraId="0D027A65" w14:textId="77777777" w:rsidR="0073562E" w:rsidRPr="00DA419A" w:rsidRDefault="0073562E" w:rsidP="00651627">
      <w:pPr>
        <w:pStyle w:val="ListParagraph"/>
        <w:widowControl w:val="0"/>
        <w:autoSpaceDE w:val="0"/>
        <w:autoSpaceDN w:val="0"/>
        <w:adjustRightInd w:val="0"/>
        <w:spacing w:after="0" w:line="240" w:lineRule="auto"/>
        <w:ind w:left="851"/>
        <w:rPr>
          <w:rFonts w:cstheme="minorHAnsi"/>
        </w:rPr>
      </w:pPr>
    </w:p>
    <w:p w14:paraId="4E2E3E7A" w14:textId="0F639547" w:rsidR="0073562E" w:rsidRDefault="0073562E" w:rsidP="0073562E">
      <w:pPr>
        <w:pStyle w:val="ListParagraph"/>
        <w:widowControl w:val="0"/>
        <w:numPr>
          <w:ilvl w:val="0"/>
          <w:numId w:val="73"/>
        </w:numPr>
        <w:autoSpaceDE w:val="0"/>
        <w:autoSpaceDN w:val="0"/>
        <w:adjustRightInd w:val="0"/>
        <w:spacing w:after="0" w:line="240" w:lineRule="auto"/>
        <w:ind w:left="284" w:hanging="283"/>
        <w:rPr>
          <w:rFonts w:cstheme="minorHAnsi"/>
        </w:rPr>
      </w:pPr>
      <w:r>
        <w:rPr>
          <w:rFonts w:cstheme="minorHAnsi"/>
        </w:rPr>
        <w:t>The Executive Summary and Implementation Plan will be</w:t>
      </w:r>
      <w:r w:rsidR="004A1D1C">
        <w:rPr>
          <w:rFonts w:cstheme="minorHAnsi"/>
        </w:rPr>
        <w:t>:</w:t>
      </w:r>
    </w:p>
    <w:p w14:paraId="0BB0D57C" w14:textId="2552AC3B" w:rsidR="00462DD5" w:rsidRDefault="004A1D1C" w:rsidP="00941C7B">
      <w:pPr>
        <w:pStyle w:val="ListParagraph"/>
        <w:widowControl w:val="0"/>
        <w:numPr>
          <w:ilvl w:val="0"/>
          <w:numId w:val="252"/>
        </w:numPr>
        <w:autoSpaceDE w:val="0"/>
        <w:autoSpaceDN w:val="0"/>
        <w:adjustRightInd w:val="0"/>
        <w:spacing w:after="0" w:line="240" w:lineRule="auto"/>
        <w:ind w:left="851" w:hanging="284"/>
        <w:rPr>
          <w:rFonts w:cstheme="minorHAnsi"/>
        </w:rPr>
      </w:pPr>
      <w:r>
        <w:rPr>
          <w:rFonts w:cstheme="minorHAnsi"/>
        </w:rPr>
        <w:t xml:space="preserve">Shared with </w:t>
      </w:r>
      <w:r w:rsidR="00462DD5" w:rsidRPr="00941C7B">
        <w:rPr>
          <w:rFonts w:cstheme="minorHAnsi"/>
        </w:rPr>
        <w:t xml:space="preserve">Senate </w:t>
      </w:r>
      <w:r w:rsidR="00941C7B">
        <w:rPr>
          <w:rFonts w:cstheme="minorHAnsi"/>
        </w:rPr>
        <w:t xml:space="preserve">- </w:t>
      </w:r>
      <w:r w:rsidR="00462DD5" w:rsidRPr="00941C7B">
        <w:rPr>
          <w:rFonts w:cstheme="minorHAnsi"/>
        </w:rPr>
        <w:t>for information</w:t>
      </w:r>
    </w:p>
    <w:p w14:paraId="5E794F4D" w14:textId="2BB2BDAC" w:rsidR="00941C7B" w:rsidRDefault="00941C7B" w:rsidP="00941C7B">
      <w:pPr>
        <w:pStyle w:val="ListParagraph"/>
        <w:widowControl w:val="0"/>
        <w:numPr>
          <w:ilvl w:val="0"/>
          <w:numId w:val="252"/>
        </w:numPr>
        <w:autoSpaceDE w:val="0"/>
        <w:autoSpaceDN w:val="0"/>
        <w:adjustRightInd w:val="0"/>
        <w:spacing w:after="0" w:line="240" w:lineRule="auto"/>
        <w:ind w:left="851" w:hanging="284"/>
        <w:rPr>
          <w:rFonts w:cstheme="minorHAnsi"/>
        </w:rPr>
      </w:pPr>
      <w:r>
        <w:rPr>
          <w:rFonts w:cstheme="minorHAnsi"/>
        </w:rPr>
        <w:t xml:space="preserve">Posted to the University’s website. </w:t>
      </w:r>
      <w:r w:rsidRPr="00C76572">
        <w:rPr>
          <w:rFonts w:cstheme="minorHAnsi"/>
        </w:rPr>
        <w:t xml:space="preserve">Academic units are not required to post the </w:t>
      </w:r>
      <w:r w:rsidR="009F10CA">
        <w:rPr>
          <w:rFonts w:cstheme="minorHAnsi"/>
        </w:rPr>
        <w:t xml:space="preserve">Executive Summary and Implementation Plan to </w:t>
      </w:r>
      <w:r w:rsidRPr="00C76572">
        <w:rPr>
          <w:rFonts w:cstheme="minorHAnsi"/>
        </w:rPr>
        <w:t xml:space="preserve">their </w:t>
      </w:r>
      <w:r w:rsidR="009F10CA">
        <w:rPr>
          <w:rFonts w:cstheme="minorHAnsi"/>
        </w:rPr>
        <w:t>w</w:t>
      </w:r>
      <w:r w:rsidRPr="00C76572">
        <w:rPr>
          <w:rFonts w:cstheme="minorHAnsi"/>
        </w:rPr>
        <w:t>ebsites.</w:t>
      </w:r>
    </w:p>
    <w:p w14:paraId="6A91F7A7" w14:textId="77777777" w:rsidR="00941C7B" w:rsidRPr="00941C7B" w:rsidRDefault="00941C7B" w:rsidP="00651627">
      <w:pPr>
        <w:pStyle w:val="ListParagraph"/>
        <w:widowControl w:val="0"/>
        <w:autoSpaceDE w:val="0"/>
        <w:autoSpaceDN w:val="0"/>
        <w:adjustRightInd w:val="0"/>
        <w:spacing w:after="0" w:line="240" w:lineRule="auto"/>
        <w:ind w:left="851"/>
        <w:rPr>
          <w:rFonts w:cstheme="minorHAnsi"/>
        </w:rPr>
      </w:pPr>
    </w:p>
    <w:p w14:paraId="19FAA93A" w14:textId="57A307CD" w:rsidR="00462DD5" w:rsidRDefault="00941C7B" w:rsidP="00941C7B">
      <w:pPr>
        <w:pStyle w:val="ListParagraph"/>
        <w:widowControl w:val="0"/>
        <w:numPr>
          <w:ilvl w:val="0"/>
          <w:numId w:val="73"/>
        </w:numPr>
        <w:autoSpaceDE w:val="0"/>
        <w:autoSpaceDN w:val="0"/>
        <w:adjustRightInd w:val="0"/>
        <w:spacing w:after="0" w:line="240" w:lineRule="auto"/>
        <w:ind w:left="284" w:hanging="283"/>
        <w:rPr>
          <w:rFonts w:cstheme="minorHAnsi"/>
        </w:rPr>
      </w:pPr>
      <w:r w:rsidRPr="00941C7B">
        <w:rPr>
          <w:rFonts w:cstheme="minorHAnsi"/>
        </w:rPr>
        <w:t xml:space="preserve">The FAR </w:t>
      </w:r>
      <w:r w:rsidR="00EA4736" w:rsidRPr="00941C7B">
        <w:rPr>
          <w:rFonts w:cstheme="minorHAnsi"/>
        </w:rPr>
        <w:t>will be submitted to Quality Counci</w:t>
      </w:r>
      <w:r w:rsidR="00156CFE" w:rsidRPr="00941C7B">
        <w:rPr>
          <w:rFonts w:cstheme="minorHAnsi"/>
        </w:rPr>
        <w:t>l as they are approved.</w:t>
      </w:r>
    </w:p>
    <w:p w14:paraId="7148626D" w14:textId="570915A4" w:rsidR="005B48C4" w:rsidRPr="00B4070A" w:rsidRDefault="005B48C4" w:rsidP="00651627">
      <w:pPr>
        <w:widowControl w:val="0"/>
        <w:autoSpaceDE w:val="0"/>
        <w:autoSpaceDN w:val="0"/>
        <w:adjustRightInd w:val="0"/>
        <w:spacing w:after="0" w:line="240" w:lineRule="auto"/>
        <w:rPr>
          <w:rFonts w:cstheme="minorHAnsi"/>
        </w:rPr>
      </w:pPr>
      <w:bookmarkStart w:id="28" w:name="Step15_Cyclical"/>
    </w:p>
    <w:p w14:paraId="2D227B89" w14:textId="014590C7" w:rsidR="00421CBC" w:rsidRPr="00B4070A" w:rsidRDefault="00974C64" w:rsidP="00FC0445">
      <w:pPr>
        <w:pStyle w:val="Heading3"/>
        <w:keepNext w:val="0"/>
        <w:keepLines w:val="0"/>
        <w:widowControl w:val="0"/>
        <w:spacing w:before="0" w:line="240" w:lineRule="auto"/>
        <w:rPr>
          <w:rFonts w:asciiTheme="minorHAnsi" w:hAnsiTheme="minorHAnsi" w:cstheme="minorHAnsi"/>
          <w:color w:val="366448"/>
          <w:sz w:val="22"/>
        </w:rPr>
      </w:pPr>
      <w:r w:rsidRPr="00B4070A">
        <w:rPr>
          <w:rFonts w:asciiTheme="minorHAnsi" w:hAnsiTheme="minorHAnsi" w:cstheme="minorHAnsi"/>
          <w:sz w:val="22"/>
        </w:rPr>
        <w:t>S</w:t>
      </w:r>
      <w:r w:rsidR="00A53A2B" w:rsidRPr="00B4070A">
        <w:rPr>
          <w:rFonts w:asciiTheme="minorHAnsi" w:hAnsiTheme="minorHAnsi" w:cstheme="minorHAnsi"/>
          <w:sz w:val="22"/>
        </w:rPr>
        <w:t>tep</w:t>
      </w:r>
      <w:r w:rsidR="00462DD5" w:rsidRPr="00B4070A">
        <w:rPr>
          <w:rFonts w:asciiTheme="minorHAnsi" w:hAnsiTheme="minorHAnsi" w:cstheme="minorHAnsi"/>
          <w:sz w:val="22"/>
        </w:rPr>
        <w:t xml:space="preserve"> 15</w:t>
      </w:r>
      <w:r w:rsidR="00BA51F8" w:rsidRPr="00B4070A">
        <w:rPr>
          <w:rFonts w:asciiTheme="minorHAnsi" w:hAnsiTheme="minorHAnsi" w:cstheme="minorHAnsi"/>
          <w:sz w:val="22"/>
        </w:rPr>
        <w:t xml:space="preserve"> – </w:t>
      </w:r>
      <w:r w:rsidR="003032E7">
        <w:rPr>
          <w:rFonts w:asciiTheme="minorHAnsi" w:hAnsiTheme="minorHAnsi" w:cstheme="minorHAnsi"/>
          <w:sz w:val="22"/>
        </w:rPr>
        <w:t>Implementation</w:t>
      </w:r>
      <w:r w:rsidR="00BA51F8" w:rsidRPr="00B4070A">
        <w:rPr>
          <w:rFonts w:asciiTheme="minorHAnsi" w:hAnsiTheme="minorHAnsi" w:cstheme="minorHAnsi"/>
          <w:sz w:val="22"/>
        </w:rPr>
        <w:t xml:space="preserve"> Report</w:t>
      </w:r>
      <w:bookmarkEnd w:id="28"/>
      <w:r w:rsidR="00BA51F8" w:rsidRPr="00B4070A">
        <w:rPr>
          <w:rFonts w:asciiTheme="minorHAnsi" w:hAnsiTheme="minorHAnsi" w:cstheme="minorHAnsi"/>
          <w:sz w:val="22"/>
        </w:rPr>
        <w:t xml:space="preserve"> </w:t>
      </w:r>
      <w:r w:rsidR="00BA51F8" w:rsidRPr="00B4070A">
        <w:rPr>
          <w:rFonts w:asciiTheme="minorHAnsi" w:hAnsiTheme="minorHAnsi" w:cstheme="minorHAnsi"/>
          <w:color w:val="366448"/>
          <w:sz w:val="22"/>
        </w:rPr>
        <w:t xml:space="preserve"> </w:t>
      </w:r>
    </w:p>
    <w:p w14:paraId="710DFA60" w14:textId="4D1CBDF2" w:rsidR="002915D8" w:rsidRPr="00B4070A" w:rsidRDefault="002915D8" w:rsidP="00FC0445">
      <w:pPr>
        <w:widowControl w:val="0"/>
        <w:spacing w:after="0" w:line="240" w:lineRule="auto"/>
        <w:rPr>
          <w:rFonts w:cstheme="minorHAnsi"/>
        </w:rPr>
      </w:pPr>
      <w:r w:rsidRPr="004A5594">
        <w:rPr>
          <w:rFonts w:cstheme="minorHAnsi"/>
          <w:b/>
        </w:rPr>
        <w:t>Timing</w:t>
      </w:r>
      <w:r w:rsidRPr="00B4070A">
        <w:rPr>
          <w:rFonts w:cstheme="minorHAnsi"/>
          <w:b/>
        </w:rPr>
        <w:t>:</w:t>
      </w:r>
      <w:r w:rsidRPr="00B4070A">
        <w:rPr>
          <w:rFonts w:cstheme="minorHAnsi"/>
        </w:rPr>
        <w:t xml:space="preserve"> Normally, 12 months following approval of Final Assessment Report; a shorter or longer </w:t>
      </w:r>
      <w:r w:rsidR="00B35B15" w:rsidRPr="00B4070A">
        <w:rPr>
          <w:rFonts w:cstheme="minorHAnsi"/>
        </w:rPr>
        <w:t>time</w:t>
      </w:r>
      <w:r w:rsidRPr="00B4070A">
        <w:rPr>
          <w:rFonts w:cstheme="minorHAnsi"/>
        </w:rPr>
        <w:t xml:space="preserve"> may be recommended based on complexity of recommendations marked for action</w:t>
      </w:r>
      <w:r w:rsidR="009B1CE5" w:rsidRPr="00B4070A">
        <w:rPr>
          <w:rFonts w:cstheme="minorHAnsi"/>
        </w:rPr>
        <w:t>.</w:t>
      </w:r>
    </w:p>
    <w:p w14:paraId="47C2B692" w14:textId="77777777" w:rsidR="002915D8" w:rsidRPr="00B4070A" w:rsidRDefault="002915D8" w:rsidP="00FC0445">
      <w:pPr>
        <w:widowControl w:val="0"/>
        <w:spacing w:after="0" w:line="240" w:lineRule="auto"/>
        <w:rPr>
          <w:rFonts w:cstheme="minorHAnsi"/>
        </w:rPr>
      </w:pPr>
    </w:p>
    <w:p w14:paraId="4C05EA4C" w14:textId="0DD6F74B" w:rsidR="00421CBC" w:rsidRPr="00B4070A" w:rsidRDefault="00DA419A" w:rsidP="00FC0445">
      <w:pPr>
        <w:widowControl w:val="0"/>
        <w:spacing w:after="0" w:line="240" w:lineRule="auto"/>
        <w:rPr>
          <w:rFonts w:cstheme="minorHAnsi"/>
        </w:rPr>
      </w:pPr>
      <w:r w:rsidRPr="00B4070A">
        <w:rPr>
          <w:rFonts w:cstheme="minorHAnsi"/>
        </w:rPr>
        <w:t>The Chair/Director will be responsible for executing the identified recommendations</w:t>
      </w:r>
      <w:r w:rsidR="00F94FCC">
        <w:rPr>
          <w:rFonts w:cstheme="minorHAnsi"/>
        </w:rPr>
        <w:t xml:space="preserve"> </w:t>
      </w:r>
      <w:r w:rsidRPr="00B4070A">
        <w:rPr>
          <w:rFonts w:cstheme="minorHAnsi"/>
        </w:rPr>
        <w:t xml:space="preserve">in consultation with the Dean(s). </w:t>
      </w:r>
      <w:r w:rsidR="006851CD">
        <w:rPr>
          <w:rFonts w:cstheme="minorHAnsi"/>
        </w:rPr>
        <w:t>T</w:t>
      </w:r>
      <w:r w:rsidR="00D33FC9" w:rsidRPr="00B4070A">
        <w:rPr>
          <w:rFonts w:cstheme="minorHAnsi"/>
        </w:rPr>
        <w:t>he Dean(s</w:t>
      </w:r>
      <w:r w:rsidR="00F94FCC">
        <w:rPr>
          <w:rFonts w:cstheme="minorHAnsi"/>
        </w:rPr>
        <w:t>) will be</w:t>
      </w:r>
      <w:r w:rsidR="00D33FC9" w:rsidRPr="00B4070A">
        <w:rPr>
          <w:rFonts w:cstheme="minorHAnsi"/>
        </w:rPr>
        <w:t xml:space="preserve"> responsible for ensuring that the academic unit implement</w:t>
      </w:r>
      <w:r w:rsidR="00DC269E" w:rsidRPr="00B4070A">
        <w:rPr>
          <w:rFonts w:cstheme="minorHAnsi"/>
        </w:rPr>
        <w:t>s</w:t>
      </w:r>
      <w:r w:rsidR="00D33FC9" w:rsidRPr="00B4070A">
        <w:rPr>
          <w:rFonts w:cstheme="minorHAnsi"/>
        </w:rPr>
        <w:t xml:space="preserve"> the recommendations </w:t>
      </w:r>
      <w:r>
        <w:rPr>
          <w:rFonts w:cstheme="minorHAnsi"/>
        </w:rPr>
        <w:t xml:space="preserve">and </w:t>
      </w:r>
      <w:r w:rsidRPr="00B4070A">
        <w:rPr>
          <w:rFonts w:cstheme="minorHAnsi"/>
        </w:rPr>
        <w:t xml:space="preserve">submits the follow-up </w:t>
      </w:r>
      <w:r w:rsidR="003032E7">
        <w:rPr>
          <w:rFonts w:cstheme="minorHAnsi"/>
        </w:rPr>
        <w:t xml:space="preserve">Implementation </w:t>
      </w:r>
      <w:r w:rsidRPr="00B4070A">
        <w:rPr>
          <w:rFonts w:cstheme="minorHAnsi"/>
        </w:rPr>
        <w:t xml:space="preserve">Report </w:t>
      </w:r>
      <w:r w:rsidR="00F94FCC">
        <w:rPr>
          <w:rFonts w:cstheme="minorHAnsi"/>
        </w:rPr>
        <w:t>in a timely manner.</w:t>
      </w:r>
      <w:r w:rsidRPr="00B4070A">
        <w:rPr>
          <w:rFonts w:cstheme="minorHAnsi"/>
        </w:rPr>
        <w:t xml:space="preserve"> </w:t>
      </w:r>
      <w:r w:rsidR="00156CFE" w:rsidRPr="00B4070A">
        <w:rPr>
          <w:rFonts w:cstheme="minorHAnsi"/>
        </w:rPr>
        <w:t xml:space="preserve">The Office of the Provost will remind academic units and </w:t>
      </w:r>
      <w:r w:rsidR="004749BD">
        <w:rPr>
          <w:rFonts w:cstheme="minorHAnsi"/>
        </w:rPr>
        <w:t>D</w:t>
      </w:r>
      <w:r w:rsidR="00156CFE" w:rsidRPr="00B4070A">
        <w:rPr>
          <w:rFonts w:cstheme="minorHAnsi"/>
        </w:rPr>
        <w:t xml:space="preserve">eans of upcoming deadlines. </w:t>
      </w:r>
    </w:p>
    <w:p w14:paraId="5B52EE4B" w14:textId="77777777" w:rsidR="003A2AE0" w:rsidRPr="00B4070A" w:rsidRDefault="003A2AE0" w:rsidP="00FC0445">
      <w:pPr>
        <w:pStyle w:val="Heading3"/>
        <w:keepNext w:val="0"/>
        <w:keepLines w:val="0"/>
        <w:widowControl w:val="0"/>
        <w:spacing w:before="0" w:line="240" w:lineRule="auto"/>
        <w:rPr>
          <w:rFonts w:asciiTheme="minorHAnsi" w:hAnsiTheme="minorHAnsi" w:cstheme="minorHAnsi"/>
          <w:sz w:val="22"/>
        </w:rPr>
      </w:pPr>
      <w:bookmarkStart w:id="29" w:name="Step16_Cyclical"/>
    </w:p>
    <w:p w14:paraId="22FA0AB3" w14:textId="0AD9B6BD" w:rsidR="00BA51F8" w:rsidRPr="00B4070A" w:rsidRDefault="00974C64" w:rsidP="00FC0445">
      <w:pPr>
        <w:pStyle w:val="Heading3"/>
        <w:keepNext w:val="0"/>
        <w:keepLines w:val="0"/>
        <w:widowControl w:val="0"/>
        <w:spacing w:before="0" w:line="240" w:lineRule="auto"/>
        <w:rPr>
          <w:rFonts w:asciiTheme="minorHAnsi" w:hAnsiTheme="minorHAnsi" w:cstheme="minorHAnsi"/>
          <w:sz w:val="22"/>
        </w:rPr>
      </w:pPr>
      <w:r w:rsidRPr="00B4070A">
        <w:rPr>
          <w:rFonts w:asciiTheme="minorHAnsi" w:hAnsiTheme="minorHAnsi" w:cstheme="minorHAnsi"/>
          <w:sz w:val="22"/>
        </w:rPr>
        <w:t>S</w:t>
      </w:r>
      <w:r w:rsidR="00371AAD" w:rsidRPr="00B4070A">
        <w:rPr>
          <w:rFonts w:asciiTheme="minorHAnsi" w:hAnsiTheme="minorHAnsi" w:cstheme="minorHAnsi"/>
          <w:sz w:val="22"/>
        </w:rPr>
        <w:t>tep</w:t>
      </w:r>
      <w:r w:rsidR="00421CBC" w:rsidRPr="00B4070A">
        <w:rPr>
          <w:rFonts w:asciiTheme="minorHAnsi" w:hAnsiTheme="minorHAnsi" w:cstheme="minorHAnsi"/>
          <w:sz w:val="22"/>
        </w:rPr>
        <w:t xml:space="preserve"> 1</w:t>
      </w:r>
      <w:r w:rsidR="00D33FC9" w:rsidRPr="00B4070A">
        <w:rPr>
          <w:rFonts w:asciiTheme="minorHAnsi" w:hAnsiTheme="minorHAnsi" w:cstheme="minorHAnsi"/>
          <w:sz w:val="22"/>
        </w:rPr>
        <w:t>6</w:t>
      </w:r>
      <w:r w:rsidR="00421CBC" w:rsidRPr="00B4070A">
        <w:rPr>
          <w:rFonts w:asciiTheme="minorHAnsi" w:hAnsiTheme="minorHAnsi" w:cstheme="minorHAnsi"/>
          <w:sz w:val="22"/>
        </w:rPr>
        <w:t xml:space="preserve"> – Dean sign</w:t>
      </w:r>
      <w:r w:rsidR="00A53A2B" w:rsidRPr="00B4070A">
        <w:rPr>
          <w:rFonts w:asciiTheme="minorHAnsi" w:hAnsiTheme="minorHAnsi" w:cstheme="minorHAnsi"/>
          <w:sz w:val="22"/>
        </w:rPr>
        <w:t>s</w:t>
      </w:r>
      <w:r w:rsidR="00421CBC" w:rsidRPr="00B4070A">
        <w:rPr>
          <w:rFonts w:asciiTheme="minorHAnsi" w:hAnsiTheme="minorHAnsi" w:cstheme="minorHAnsi"/>
          <w:sz w:val="22"/>
        </w:rPr>
        <w:t xml:space="preserve"> off </w:t>
      </w:r>
      <w:r w:rsidR="003032E7">
        <w:rPr>
          <w:rFonts w:asciiTheme="minorHAnsi" w:hAnsiTheme="minorHAnsi" w:cstheme="minorHAnsi"/>
          <w:sz w:val="22"/>
        </w:rPr>
        <w:t>Implementation</w:t>
      </w:r>
      <w:r w:rsidR="00421CBC" w:rsidRPr="00B4070A">
        <w:rPr>
          <w:rFonts w:asciiTheme="minorHAnsi" w:hAnsiTheme="minorHAnsi" w:cstheme="minorHAnsi"/>
          <w:sz w:val="22"/>
        </w:rPr>
        <w:t xml:space="preserve"> Report</w:t>
      </w:r>
      <w:bookmarkEnd w:id="29"/>
    </w:p>
    <w:p w14:paraId="28536A37" w14:textId="06723686" w:rsidR="00D33FC9" w:rsidRPr="00B4070A" w:rsidRDefault="00B46971" w:rsidP="00FC0445">
      <w:pPr>
        <w:widowControl w:val="0"/>
        <w:spacing w:after="0" w:line="240" w:lineRule="auto"/>
        <w:rPr>
          <w:rFonts w:cstheme="minorHAnsi"/>
        </w:rPr>
      </w:pPr>
      <w:r w:rsidRPr="00B4070A">
        <w:rPr>
          <w:rFonts w:cstheme="minorHAnsi"/>
        </w:rPr>
        <w:t xml:space="preserve">The Dean will review </w:t>
      </w:r>
      <w:r w:rsidR="003032E7">
        <w:rPr>
          <w:rFonts w:cstheme="minorHAnsi"/>
        </w:rPr>
        <w:t>Implementation</w:t>
      </w:r>
      <w:r w:rsidR="00625014" w:rsidRPr="00B4070A">
        <w:rPr>
          <w:rFonts w:cstheme="minorHAnsi"/>
        </w:rPr>
        <w:t xml:space="preserve"> </w:t>
      </w:r>
      <w:r w:rsidRPr="00B4070A">
        <w:rPr>
          <w:rFonts w:cstheme="minorHAnsi"/>
        </w:rPr>
        <w:t>Report and sign off.</w:t>
      </w:r>
    </w:p>
    <w:p w14:paraId="0C13245C" w14:textId="4A07B202" w:rsidR="00605C94" w:rsidRPr="00B4070A" w:rsidRDefault="00605C94" w:rsidP="00FC0445">
      <w:pPr>
        <w:pStyle w:val="Heading3"/>
        <w:keepNext w:val="0"/>
        <w:keepLines w:val="0"/>
        <w:widowControl w:val="0"/>
        <w:spacing w:before="0" w:line="240" w:lineRule="auto"/>
        <w:rPr>
          <w:rFonts w:asciiTheme="minorHAnsi" w:hAnsiTheme="minorHAnsi" w:cstheme="minorHAnsi"/>
          <w:sz w:val="22"/>
        </w:rPr>
      </w:pPr>
      <w:bookmarkStart w:id="30" w:name="Step17_Cyclical"/>
    </w:p>
    <w:p w14:paraId="6274E8ED" w14:textId="66A27404" w:rsidR="00BA51F8" w:rsidRPr="00B4070A" w:rsidRDefault="00371AAD" w:rsidP="00FC0445">
      <w:pPr>
        <w:pStyle w:val="Heading3"/>
        <w:keepNext w:val="0"/>
        <w:keepLines w:val="0"/>
        <w:widowControl w:val="0"/>
        <w:spacing w:before="0" w:line="240" w:lineRule="auto"/>
        <w:rPr>
          <w:rFonts w:asciiTheme="minorHAnsi" w:hAnsiTheme="minorHAnsi" w:cstheme="minorHAnsi"/>
          <w:sz w:val="22"/>
        </w:rPr>
      </w:pPr>
      <w:r w:rsidRPr="00B4070A">
        <w:rPr>
          <w:rFonts w:asciiTheme="minorHAnsi" w:hAnsiTheme="minorHAnsi" w:cstheme="minorHAnsi"/>
          <w:sz w:val="22"/>
        </w:rPr>
        <w:t>Step</w:t>
      </w:r>
      <w:r w:rsidR="00D33FC9" w:rsidRPr="00B4070A">
        <w:rPr>
          <w:rFonts w:asciiTheme="minorHAnsi" w:hAnsiTheme="minorHAnsi" w:cstheme="minorHAnsi"/>
          <w:sz w:val="22"/>
        </w:rPr>
        <w:t xml:space="preserve"> 17 – CPRC </w:t>
      </w:r>
      <w:r w:rsidR="00BA51F8" w:rsidRPr="00B4070A">
        <w:rPr>
          <w:rFonts w:asciiTheme="minorHAnsi" w:hAnsiTheme="minorHAnsi" w:cstheme="minorHAnsi"/>
          <w:sz w:val="22"/>
        </w:rPr>
        <w:t xml:space="preserve">reviews </w:t>
      </w:r>
      <w:r w:rsidR="003032E7">
        <w:rPr>
          <w:rFonts w:asciiTheme="minorHAnsi" w:hAnsiTheme="minorHAnsi" w:cstheme="minorHAnsi"/>
          <w:sz w:val="22"/>
        </w:rPr>
        <w:t>Implementation</w:t>
      </w:r>
      <w:r w:rsidR="009E2864">
        <w:rPr>
          <w:rFonts w:asciiTheme="minorHAnsi" w:hAnsiTheme="minorHAnsi" w:cstheme="minorHAnsi"/>
          <w:sz w:val="22"/>
        </w:rPr>
        <w:t xml:space="preserve"> </w:t>
      </w:r>
      <w:r w:rsidR="00E90049" w:rsidRPr="00B4070A">
        <w:rPr>
          <w:rFonts w:asciiTheme="minorHAnsi" w:hAnsiTheme="minorHAnsi" w:cstheme="minorHAnsi"/>
          <w:sz w:val="22"/>
        </w:rPr>
        <w:t>Report</w:t>
      </w:r>
      <w:bookmarkEnd w:id="30"/>
    </w:p>
    <w:p w14:paraId="2F4867E2" w14:textId="0F8966E0" w:rsidR="00D33FC9" w:rsidRPr="00B4070A" w:rsidRDefault="00D105D2" w:rsidP="00FC0445">
      <w:pPr>
        <w:widowControl w:val="0"/>
        <w:spacing w:after="0" w:line="240" w:lineRule="auto"/>
        <w:rPr>
          <w:rFonts w:cstheme="minorHAnsi"/>
        </w:rPr>
      </w:pPr>
      <w:r w:rsidRPr="00B4070A">
        <w:rPr>
          <w:rFonts w:cstheme="minorHAnsi"/>
          <w:caps/>
        </w:rPr>
        <w:t xml:space="preserve">CPRC </w:t>
      </w:r>
      <w:r w:rsidRPr="00B4070A">
        <w:rPr>
          <w:rFonts w:cstheme="minorHAnsi"/>
        </w:rPr>
        <w:t xml:space="preserve">reviews the </w:t>
      </w:r>
      <w:r w:rsidR="003032E7">
        <w:rPr>
          <w:rFonts w:cstheme="minorHAnsi"/>
        </w:rPr>
        <w:t>Implementation</w:t>
      </w:r>
      <w:r w:rsidRPr="00B4070A">
        <w:rPr>
          <w:rFonts w:cstheme="minorHAnsi"/>
        </w:rPr>
        <w:t xml:space="preserve"> Report to ensure that the program has satisfactorily addressed the recommendations identified for action in the Implementation Plan.</w:t>
      </w:r>
      <w:r w:rsidR="00DC269E" w:rsidRPr="00B4070A">
        <w:rPr>
          <w:rFonts w:cstheme="minorHAnsi"/>
        </w:rPr>
        <w:t xml:space="preserve"> CPRC may request additional information, and in some cases may require a follow-up report from the academic unit.</w:t>
      </w:r>
    </w:p>
    <w:p w14:paraId="03BAA1E0" w14:textId="77777777" w:rsidR="004D39F4" w:rsidRDefault="004D39F4" w:rsidP="00FC0445">
      <w:pPr>
        <w:widowControl w:val="0"/>
        <w:spacing w:after="0" w:line="240" w:lineRule="auto"/>
        <w:rPr>
          <w:rFonts w:cstheme="minorHAnsi"/>
          <w:b/>
        </w:rPr>
      </w:pPr>
      <w:bookmarkStart w:id="31" w:name="Step18_Cyclical"/>
    </w:p>
    <w:p w14:paraId="763BA357" w14:textId="6DBCEC1A" w:rsidR="002915D8" w:rsidRPr="00B4070A" w:rsidRDefault="00371AAD" w:rsidP="00FC0445">
      <w:pPr>
        <w:widowControl w:val="0"/>
        <w:spacing w:after="0" w:line="240" w:lineRule="auto"/>
        <w:rPr>
          <w:rFonts w:cstheme="minorHAnsi"/>
        </w:rPr>
      </w:pPr>
      <w:r w:rsidRPr="00B4070A">
        <w:rPr>
          <w:rFonts w:cstheme="minorHAnsi"/>
          <w:b/>
        </w:rPr>
        <w:lastRenderedPageBreak/>
        <w:t>Step</w:t>
      </w:r>
      <w:r w:rsidR="00421CBC" w:rsidRPr="00B4070A">
        <w:rPr>
          <w:rFonts w:cstheme="minorHAnsi"/>
          <w:b/>
        </w:rPr>
        <w:t xml:space="preserve"> </w:t>
      </w:r>
      <w:r w:rsidR="00D33FC9" w:rsidRPr="00B4070A">
        <w:rPr>
          <w:rFonts w:cstheme="minorHAnsi"/>
          <w:b/>
        </w:rPr>
        <w:t>18</w:t>
      </w:r>
      <w:r w:rsidR="00BA51F8" w:rsidRPr="00B4070A">
        <w:rPr>
          <w:rFonts w:cstheme="minorHAnsi"/>
          <w:b/>
        </w:rPr>
        <w:t xml:space="preserve"> – Notification that Review is Complete</w:t>
      </w:r>
      <w:bookmarkEnd w:id="31"/>
    </w:p>
    <w:p w14:paraId="38273A40" w14:textId="253C64A6" w:rsidR="00A77C6E" w:rsidRPr="00B4070A" w:rsidRDefault="00421CBC" w:rsidP="00FC0445">
      <w:pPr>
        <w:widowControl w:val="0"/>
        <w:spacing w:after="0" w:line="240" w:lineRule="auto"/>
        <w:rPr>
          <w:rFonts w:cstheme="minorHAnsi"/>
          <w:b/>
          <w:color w:val="366448"/>
        </w:rPr>
      </w:pPr>
      <w:r w:rsidRPr="00B4070A">
        <w:rPr>
          <w:rFonts w:cstheme="minorHAnsi"/>
        </w:rPr>
        <w:t xml:space="preserve">Once CPRC accepts the </w:t>
      </w:r>
      <w:r w:rsidR="003032E7">
        <w:rPr>
          <w:rFonts w:cstheme="minorHAnsi"/>
        </w:rPr>
        <w:t>Implementation</w:t>
      </w:r>
      <w:r w:rsidR="009E2864" w:rsidRPr="00B4070A">
        <w:rPr>
          <w:rFonts w:cstheme="minorHAnsi"/>
        </w:rPr>
        <w:t xml:space="preserve"> </w:t>
      </w:r>
      <w:r w:rsidRPr="00B4070A">
        <w:rPr>
          <w:rFonts w:cstheme="minorHAnsi"/>
        </w:rPr>
        <w:t>Report, the cyclical review for that degree program is completed, and is reported to: Chairs/Directors of reviewed degree programs, Dean(s) under whose authority the degree program(s) being reviewed is offered; and Senate (for information)</w:t>
      </w:r>
      <w:r w:rsidR="00A77C6E" w:rsidRPr="00B4070A">
        <w:rPr>
          <w:rFonts w:cstheme="minorHAnsi"/>
          <w:b/>
          <w:color w:val="366448"/>
        </w:rPr>
        <w:t>.</w:t>
      </w:r>
    </w:p>
    <w:p w14:paraId="0AD3C3B5" w14:textId="77777777" w:rsidR="00E72A25" w:rsidRDefault="00E72A25" w:rsidP="00FC0445">
      <w:pPr>
        <w:widowControl w:val="0"/>
        <w:spacing w:after="0" w:line="240" w:lineRule="auto"/>
        <w:rPr>
          <w:rFonts w:cstheme="minorHAnsi"/>
          <w:b/>
        </w:rPr>
      </w:pPr>
    </w:p>
    <w:p w14:paraId="131F6E2A" w14:textId="1A74B86C" w:rsidR="00CB0FB0" w:rsidRPr="00B4070A" w:rsidRDefault="001B7BF3" w:rsidP="00FC0445">
      <w:pPr>
        <w:widowControl w:val="0"/>
        <w:spacing w:after="0" w:line="240" w:lineRule="auto"/>
        <w:rPr>
          <w:rFonts w:cstheme="minorHAnsi"/>
          <w:b/>
        </w:rPr>
      </w:pPr>
      <w:r w:rsidRPr="00B4070A">
        <w:rPr>
          <w:rFonts w:cstheme="minorHAnsi"/>
          <w:b/>
        </w:rPr>
        <w:t>1.8</w:t>
      </w:r>
      <w:r w:rsidR="00545BAB" w:rsidRPr="00B4070A">
        <w:rPr>
          <w:rFonts w:cstheme="minorHAnsi"/>
          <w:b/>
        </w:rPr>
        <w:t xml:space="preserve"> </w:t>
      </w:r>
      <w:r w:rsidR="002E61CF" w:rsidRPr="00B4070A">
        <w:rPr>
          <w:rFonts w:cstheme="minorHAnsi"/>
          <w:b/>
        </w:rPr>
        <w:t>Publication of Documentation</w:t>
      </w:r>
    </w:p>
    <w:p w14:paraId="1A89B060" w14:textId="77777777" w:rsidR="0003647A" w:rsidRPr="00442167" w:rsidRDefault="0003647A" w:rsidP="00FC0445">
      <w:pPr>
        <w:pStyle w:val="ListParagraph"/>
        <w:widowControl w:val="0"/>
        <w:spacing w:after="0" w:line="240" w:lineRule="auto"/>
        <w:rPr>
          <w:rFonts w:cstheme="minorHAnsi"/>
          <w:b/>
        </w:rPr>
      </w:pPr>
    </w:p>
    <w:p w14:paraId="0C6A99CA" w14:textId="35D7908C" w:rsidR="001260A7" w:rsidRPr="00442167" w:rsidRDefault="001260A7" w:rsidP="00FC0445">
      <w:pPr>
        <w:pStyle w:val="ListParagraph"/>
        <w:widowControl w:val="0"/>
        <w:numPr>
          <w:ilvl w:val="0"/>
          <w:numId w:val="203"/>
        </w:numPr>
        <w:spacing w:after="0" w:line="240" w:lineRule="auto"/>
        <w:ind w:left="284" w:hanging="284"/>
        <w:rPr>
          <w:rFonts w:cstheme="minorHAnsi"/>
          <w:b/>
        </w:rPr>
      </w:pPr>
      <w:r w:rsidRPr="00442167">
        <w:rPr>
          <w:rFonts w:cstheme="minorHAnsi"/>
          <w:b/>
        </w:rPr>
        <w:t>Documents Subject to ‘Public Access’</w:t>
      </w:r>
    </w:p>
    <w:p w14:paraId="420401A0" w14:textId="35DA2282" w:rsidR="0003647A" w:rsidRPr="00EB11E4" w:rsidRDefault="0003647A" w:rsidP="00FC0445">
      <w:pPr>
        <w:pStyle w:val="ListParagraph"/>
        <w:widowControl w:val="0"/>
        <w:spacing w:after="0" w:line="240" w:lineRule="auto"/>
        <w:ind w:left="284"/>
        <w:rPr>
          <w:rFonts w:cstheme="minorHAnsi"/>
          <w:bCs/>
        </w:rPr>
      </w:pPr>
      <w:r w:rsidRPr="00442167">
        <w:rPr>
          <w:rFonts w:cstheme="minorHAnsi"/>
          <w:bCs/>
        </w:rPr>
        <w:t xml:space="preserve">The following documents will </w:t>
      </w:r>
      <w:r w:rsidRPr="00EB11E4">
        <w:rPr>
          <w:rFonts w:cstheme="minorHAnsi"/>
          <w:bCs/>
        </w:rPr>
        <w:t>be posted publicly on the university’s website:</w:t>
      </w:r>
    </w:p>
    <w:p w14:paraId="6BAF6D32" w14:textId="59018A79" w:rsidR="00072D57" w:rsidRPr="00EB11E4" w:rsidRDefault="00072D57" w:rsidP="00FC0445">
      <w:pPr>
        <w:pStyle w:val="ListParagraph"/>
        <w:widowControl w:val="0"/>
        <w:numPr>
          <w:ilvl w:val="0"/>
          <w:numId w:val="143"/>
        </w:numPr>
        <w:spacing w:after="0" w:line="240" w:lineRule="auto"/>
        <w:ind w:left="851" w:hanging="283"/>
        <w:rPr>
          <w:rFonts w:cstheme="minorHAnsi"/>
          <w:bCs/>
        </w:rPr>
      </w:pPr>
      <w:r w:rsidRPr="00EB11E4">
        <w:rPr>
          <w:rFonts w:cstheme="minorHAnsi"/>
          <w:bCs/>
        </w:rPr>
        <w:t>Schedule of Reviews</w:t>
      </w:r>
    </w:p>
    <w:p w14:paraId="2EBF3DB4" w14:textId="14840DBF" w:rsidR="0003647A" w:rsidRPr="00EB11E4" w:rsidRDefault="0003647A" w:rsidP="00FC0445">
      <w:pPr>
        <w:pStyle w:val="ListParagraph"/>
        <w:widowControl w:val="0"/>
        <w:numPr>
          <w:ilvl w:val="0"/>
          <w:numId w:val="143"/>
        </w:numPr>
        <w:spacing w:after="0" w:line="240" w:lineRule="auto"/>
        <w:ind w:left="851" w:hanging="283"/>
        <w:rPr>
          <w:rFonts w:cstheme="minorHAnsi"/>
          <w:bCs/>
        </w:rPr>
      </w:pPr>
      <w:r w:rsidRPr="00EB11E4">
        <w:rPr>
          <w:rFonts w:cstheme="minorHAnsi"/>
          <w:bCs/>
        </w:rPr>
        <w:t>Exec</w:t>
      </w:r>
      <w:r w:rsidR="00941C7B" w:rsidRPr="009F10CA">
        <w:rPr>
          <w:rFonts w:cstheme="minorHAnsi"/>
          <w:bCs/>
        </w:rPr>
        <w:t>utive</w:t>
      </w:r>
      <w:r w:rsidRPr="00EB11E4">
        <w:rPr>
          <w:rFonts w:cstheme="minorHAnsi"/>
          <w:bCs/>
        </w:rPr>
        <w:t xml:space="preserve"> Summary and </w:t>
      </w:r>
      <w:r w:rsidR="001C233E" w:rsidRPr="00EB11E4">
        <w:rPr>
          <w:rFonts w:cstheme="minorHAnsi"/>
          <w:bCs/>
        </w:rPr>
        <w:t>Implementation</w:t>
      </w:r>
      <w:r w:rsidRPr="00EB11E4">
        <w:rPr>
          <w:rFonts w:cstheme="minorHAnsi"/>
          <w:bCs/>
        </w:rPr>
        <w:t xml:space="preserve"> Plan</w:t>
      </w:r>
    </w:p>
    <w:p w14:paraId="79AEEF6A" w14:textId="18EDF828" w:rsidR="0003647A" w:rsidRPr="00442167" w:rsidRDefault="003032E7" w:rsidP="00FC0445">
      <w:pPr>
        <w:pStyle w:val="ListParagraph"/>
        <w:widowControl w:val="0"/>
        <w:numPr>
          <w:ilvl w:val="0"/>
          <w:numId w:val="143"/>
        </w:numPr>
        <w:spacing w:after="0" w:line="240" w:lineRule="auto"/>
        <w:ind w:left="851" w:hanging="283"/>
        <w:rPr>
          <w:rFonts w:cstheme="minorHAnsi"/>
          <w:bCs/>
        </w:rPr>
      </w:pPr>
      <w:r>
        <w:rPr>
          <w:rFonts w:cstheme="minorHAnsi"/>
          <w:bCs/>
        </w:rPr>
        <w:t>Implementation</w:t>
      </w:r>
      <w:r w:rsidR="003D13E6" w:rsidRPr="00442167">
        <w:rPr>
          <w:rFonts w:cstheme="minorHAnsi"/>
          <w:bCs/>
        </w:rPr>
        <w:t xml:space="preserve"> Report</w:t>
      </w:r>
      <w:r w:rsidR="00AC7877" w:rsidRPr="00442167">
        <w:rPr>
          <w:rFonts w:cstheme="minorHAnsi"/>
          <w:bCs/>
        </w:rPr>
        <w:t>s</w:t>
      </w:r>
    </w:p>
    <w:p w14:paraId="7A163BE0" w14:textId="77777777" w:rsidR="0003647A" w:rsidRPr="00B4070A" w:rsidRDefault="0003647A" w:rsidP="00FC0445">
      <w:pPr>
        <w:widowControl w:val="0"/>
        <w:spacing w:after="0" w:line="240" w:lineRule="auto"/>
        <w:rPr>
          <w:rFonts w:cstheme="minorHAnsi"/>
          <w:b/>
        </w:rPr>
      </w:pPr>
    </w:p>
    <w:p w14:paraId="5D050746" w14:textId="23D1774A" w:rsidR="00545BAB" w:rsidRPr="00B4070A" w:rsidRDefault="00545BAB" w:rsidP="00FC0445">
      <w:pPr>
        <w:pStyle w:val="Heading2"/>
        <w:widowControl w:val="0"/>
        <w:numPr>
          <w:ilvl w:val="0"/>
          <w:numId w:val="203"/>
        </w:numPr>
        <w:spacing w:after="0" w:line="240" w:lineRule="auto"/>
        <w:ind w:left="284" w:hanging="284"/>
        <w:rPr>
          <w:rFonts w:asciiTheme="minorHAnsi" w:hAnsiTheme="minorHAnsi" w:cstheme="minorHAnsi"/>
          <w:sz w:val="22"/>
          <w:szCs w:val="22"/>
        </w:rPr>
      </w:pPr>
      <w:r w:rsidRPr="00B4070A">
        <w:rPr>
          <w:rFonts w:asciiTheme="minorHAnsi" w:hAnsiTheme="minorHAnsi" w:cstheme="minorHAnsi"/>
          <w:sz w:val="22"/>
          <w:szCs w:val="22"/>
        </w:rPr>
        <w:t xml:space="preserve">Documents Not Subject to ‘Public Access’ </w:t>
      </w:r>
    </w:p>
    <w:p w14:paraId="22F3D00C" w14:textId="3B87BC28" w:rsidR="0003647A" w:rsidRPr="00B4070A" w:rsidRDefault="00545BAB" w:rsidP="00FC0445">
      <w:pPr>
        <w:widowControl w:val="0"/>
        <w:autoSpaceDE w:val="0"/>
        <w:autoSpaceDN w:val="0"/>
        <w:adjustRightInd w:val="0"/>
        <w:spacing w:after="0" w:line="240" w:lineRule="auto"/>
        <w:ind w:left="284"/>
        <w:rPr>
          <w:rFonts w:cstheme="minorHAnsi"/>
        </w:rPr>
      </w:pPr>
      <w:r w:rsidRPr="00B4070A">
        <w:rPr>
          <w:rFonts w:cstheme="minorHAnsi"/>
        </w:rPr>
        <w:t xml:space="preserve">Given the highly sensitive nature of the documentation used in the cyclical program review process, in which academic units and external reviewers are asked to be critical in their evaluations, the documents produced </w:t>
      </w:r>
      <w:r w:rsidR="00C74E4A">
        <w:rPr>
          <w:rFonts w:cstheme="minorHAnsi"/>
        </w:rPr>
        <w:t xml:space="preserve">will be </w:t>
      </w:r>
      <w:r w:rsidRPr="00B4070A">
        <w:rPr>
          <w:rFonts w:cstheme="minorHAnsi"/>
        </w:rPr>
        <w:t xml:space="preserve">deemed confidential. Institutional failure to protect the confidentiality of the documents reviewed by CPRC could seriously impair frank appraisal, discourage free flow of analytical information, and compromise the efficacy of the review process. </w:t>
      </w:r>
    </w:p>
    <w:p w14:paraId="3B82514C" w14:textId="77777777" w:rsidR="0003647A" w:rsidRPr="00B4070A" w:rsidRDefault="0003647A" w:rsidP="00FC0445">
      <w:pPr>
        <w:widowControl w:val="0"/>
        <w:autoSpaceDE w:val="0"/>
        <w:autoSpaceDN w:val="0"/>
        <w:adjustRightInd w:val="0"/>
        <w:spacing w:after="0" w:line="240" w:lineRule="auto"/>
        <w:ind w:left="284"/>
        <w:rPr>
          <w:rFonts w:cstheme="minorHAnsi"/>
        </w:rPr>
      </w:pPr>
    </w:p>
    <w:p w14:paraId="24F4DF59" w14:textId="2F95F4D9" w:rsidR="00545BAB" w:rsidRPr="00B4070A" w:rsidRDefault="0003647A" w:rsidP="00FC0445">
      <w:pPr>
        <w:widowControl w:val="0"/>
        <w:autoSpaceDE w:val="0"/>
        <w:autoSpaceDN w:val="0"/>
        <w:adjustRightInd w:val="0"/>
        <w:spacing w:after="0" w:line="240" w:lineRule="auto"/>
        <w:ind w:left="284"/>
        <w:rPr>
          <w:rFonts w:cstheme="minorHAnsi"/>
        </w:rPr>
      </w:pPr>
      <w:r w:rsidRPr="00B4070A">
        <w:rPr>
          <w:rFonts w:cstheme="minorHAnsi"/>
        </w:rPr>
        <w:t>T</w:t>
      </w:r>
      <w:r w:rsidR="00545BAB" w:rsidRPr="00B4070A">
        <w:rPr>
          <w:rFonts w:cstheme="minorHAnsi"/>
        </w:rPr>
        <w:t xml:space="preserve">he following documents </w:t>
      </w:r>
      <w:r w:rsidR="00C74E4A">
        <w:rPr>
          <w:rFonts w:cstheme="minorHAnsi"/>
        </w:rPr>
        <w:t xml:space="preserve">will be </w:t>
      </w:r>
      <w:r w:rsidR="00545BAB" w:rsidRPr="00B4070A">
        <w:rPr>
          <w:rFonts w:cstheme="minorHAnsi"/>
        </w:rPr>
        <w:t>deemed to be confidential and therefore not subject to ‘public access’:</w:t>
      </w:r>
      <w:r w:rsidR="00545BAB" w:rsidRPr="00B4070A">
        <w:rPr>
          <w:rFonts w:cstheme="minorHAnsi"/>
        </w:rPr>
        <w:br/>
      </w:r>
    </w:p>
    <w:p w14:paraId="1DE429CB" w14:textId="24F9FA7E" w:rsidR="000D1312" w:rsidRDefault="000D1312" w:rsidP="00FC0445">
      <w:pPr>
        <w:widowControl w:val="0"/>
        <w:numPr>
          <w:ilvl w:val="0"/>
          <w:numId w:val="13"/>
        </w:numPr>
        <w:autoSpaceDE w:val="0"/>
        <w:autoSpaceDN w:val="0"/>
        <w:adjustRightInd w:val="0"/>
        <w:spacing w:after="0" w:line="240" w:lineRule="auto"/>
        <w:ind w:left="851" w:hanging="284"/>
        <w:rPr>
          <w:rFonts w:cstheme="minorHAnsi"/>
        </w:rPr>
      </w:pPr>
      <w:r>
        <w:rPr>
          <w:rFonts w:cstheme="minorHAnsi"/>
        </w:rPr>
        <w:t xml:space="preserve">Information made available in preparation for the Self-Study </w:t>
      </w:r>
    </w:p>
    <w:p w14:paraId="612927C8" w14:textId="190131A4" w:rsidR="00545BAB" w:rsidRPr="00B4070A" w:rsidRDefault="000D1312" w:rsidP="00FC0445">
      <w:pPr>
        <w:widowControl w:val="0"/>
        <w:numPr>
          <w:ilvl w:val="0"/>
          <w:numId w:val="13"/>
        </w:numPr>
        <w:autoSpaceDE w:val="0"/>
        <w:autoSpaceDN w:val="0"/>
        <w:adjustRightInd w:val="0"/>
        <w:spacing w:after="0" w:line="240" w:lineRule="auto"/>
        <w:ind w:left="851" w:hanging="284"/>
        <w:rPr>
          <w:rFonts w:cstheme="minorHAnsi"/>
        </w:rPr>
      </w:pPr>
      <w:r>
        <w:rPr>
          <w:rFonts w:cstheme="minorHAnsi"/>
        </w:rPr>
        <w:t>S</w:t>
      </w:r>
      <w:r w:rsidR="00545BAB" w:rsidRPr="00B4070A">
        <w:rPr>
          <w:rFonts w:cstheme="minorHAnsi"/>
        </w:rPr>
        <w:t xml:space="preserve">pecialized instructions </w:t>
      </w:r>
      <w:r>
        <w:rPr>
          <w:rFonts w:cstheme="minorHAnsi"/>
        </w:rPr>
        <w:t>to the External Reviewers</w:t>
      </w:r>
    </w:p>
    <w:p w14:paraId="02E80451" w14:textId="5DDA2D87" w:rsidR="00545BAB" w:rsidRPr="00B4070A" w:rsidRDefault="00545BAB" w:rsidP="00FC0445">
      <w:pPr>
        <w:widowControl w:val="0"/>
        <w:numPr>
          <w:ilvl w:val="0"/>
          <w:numId w:val="13"/>
        </w:numPr>
        <w:autoSpaceDE w:val="0"/>
        <w:autoSpaceDN w:val="0"/>
        <w:adjustRightInd w:val="0"/>
        <w:spacing w:after="0" w:line="240" w:lineRule="auto"/>
        <w:ind w:left="851" w:hanging="284"/>
        <w:rPr>
          <w:rFonts w:cstheme="minorHAnsi"/>
        </w:rPr>
      </w:pPr>
      <w:r w:rsidRPr="00B4070A">
        <w:rPr>
          <w:rFonts w:cstheme="minorHAnsi"/>
        </w:rPr>
        <w:t xml:space="preserve">Self-Study </w:t>
      </w:r>
      <w:r w:rsidR="00AC7877">
        <w:rPr>
          <w:rFonts w:cstheme="minorHAnsi"/>
        </w:rPr>
        <w:t>and Appendices</w:t>
      </w:r>
    </w:p>
    <w:p w14:paraId="19FA570B" w14:textId="0AE40D17" w:rsidR="00545BAB" w:rsidRPr="00B4070A" w:rsidRDefault="00545BAB" w:rsidP="00FC0445">
      <w:pPr>
        <w:widowControl w:val="0"/>
        <w:numPr>
          <w:ilvl w:val="0"/>
          <w:numId w:val="13"/>
        </w:numPr>
        <w:autoSpaceDE w:val="0"/>
        <w:autoSpaceDN w:val="0"/>
        <w:adjustRightInd w:val="0"/>
        <w:spacing w:after="0" w:line="240" w:lineRule="auto"/>
        <w:ind w:left="851" w:hanging="284"/>
        <w:rPr>
          <w:rFonts w:cstheme="minorHAnsi"/>
        </w:rPr>
      </w:pPr>
      <w:r w:rsidRPr="00B4070A">
        <w:rPr>
          <w:rFonts w:cstheme="minorHAnsi"/>
        </w:rPr>
        <w:t>External Reviewers’ Reports</w:t>
      </w:r>
    </w:p>
    <w:p w14:paraId="328E0089" w14:textId="7845E7B0" w:rsidR="00545BAB" w:rsidRDefault="00EB11E4" w:rsidP="00FC0445">
      <w:pPr>
        <w:widowControl w:val="0"/>
        <w:numPr>
          <w:ilvl w:val="0"/>
          <w:numId w:val="13"/>
        </w:numPr>
        <w:autoSpaceDE w:val="0"/>
        <w:autoSpaceDN w:val="0"/>
        <w:adjustRightInd w:val="0"/>
        <w:spacing w:after="0" w:line="240" w:lineRule="auto"/>
        <w:ind w:left="851" w:hanging="284"/>
        <w:rPr>
          <w:rFonts w:cstheme="minorHAnsi"/>
        </w:rPr>
      </w:pPr>
      <w:r>
        <w:rPr>
          <w:rFonts w:cstheme="minorHAnsi"/>
        </w:rPr>
        <w:t>Final Assessment Report in its entirety</w:t>
      </w:r>
      <w:r w:rsidR="00545BAB" w:rsidRPr="00B4070A">
        <w:rPr>
          <w:rFonts w:cstheme="minorHAnsi"/>
        </w:rPr>
        <w:t>.</w:t>
      </w:r>
    </w:p>
    <w:p w14:paraId="124D0F3A" w14:textId="005331BD" w:rsidR="009E2864" w:rsidRDefault="009E2864" w:rsidP="00FC0445">
      <w:pPr>
        <w:widowControl w:val="0"/>
        <w:autoSpaceDE w:val="0"/>
        <w:autoSpaceDN w:val="0"/>
        <w:adjustRightInd w:val="0"/>
        <w:spacing w:after="0" w:line="240" w:lineRule="auto"/>
        <w:rPr>
          <w:rFonts w:cstheme="minorHAnsi"/>
        </w:rPr>
      </w:pPr>
    </w:p>
    <w:p w14:paraId="79E9BE59" w14:textId="77777777" w:rsidR="00DA2D89" w:rsidRDefault="00DA2D89">
      <w:pPr>
        <w:rPr>
          <w:rFonts w:ascii="Arial Black" w:eastAsia="Times New Roman" w:hAnsi="Arial Black" w:cstheme="minorHAnsi"/>
          <w:b/>
          <w:bCs/>
          <w:iCs/>
          <w:kern w:val="36"/>
          <w:sz w:val="24"/>
          <w:szCs w:val="24"/>
          <w:lang w:val="en-US"/>
        </w:rPr>
      </w:pPr>
      <w:bookmarkStart w:id="32" w:name="Section2_NewDegrePrograms"/>
      <w:r>
        <w:rPr>
          <w:rFonts w:cstheme="minorHAnsi"/>
          <w:sz w:val="24"/>
          <w:szCs w:val="24"/>
        </w:rPr>
        <w:br w:type="page"/>
      </w:r>
    </w:p>
    <w:p w14:paraId="7AFD3954" w14:textId="11DB5550" w:rsidR="00593202" w:rsidRDefault="00B25778" w:rsidP="00FC0445">
      <w:pPr>
        <w:pStyle w:val="Heading1"/>
        <w:widowControl w:val="0"/>
        <w:spacing w:before="0" w:beforeAutospacing="0" w:after="0" w:afterAutospacing="0"/>
        <w:rPr>
          <w:rFonts w:cstheme="minorHAnsi"/>
          <w:sz w:val="24"/>
          <w:szCs w:val="24"/>
        </w:rPr>
      </w:pPr>
      <w:bookmarkStart w:id="33" w:name="_Section_2_–"/>
      <w:bookmarkEnd w:id="33"/>
      <w:r w:rsidRPr="00C7162D">
        <w:rPr>
          <w:rFonts w:cstheme="minorHAnsi"/>
          <w:sz w:val="24"/>
          <w:szCs w:val="24"/>
        </w:rPr>
        <w:lastRenderedPageBreak/>
        <w:t xml:space="preserve">Section 2 – New Program </w:t>
      </w:r>
      <w:r w:rsidR="00567C96" w:rsidRPr="00C7162D">
        <w:rPr>
          <w:rFonts w:cstheme="minorHAnsi"/>
          <w:sz w:val="24"/>
          <w:szCs w:val="24"/>
        </w:rPr>
        <w:t>Approval Protocol</w:t>
      </w:r>
      <w:bookmarkEnd w:id="32"/>
    </w:p>
    <w:p w14:paraId="0ED44DE4" w14:textId="77777777" w:rsidR="003E048B" w:rsidRPr="00C7162D" w:rsidRDefault="003E048B" w:rsidP="00FC0445">
      <w:pPr>
        <w:pStyle w:val="BodyText"/>
        <w:spacing w:after="0"/>
        <w:ind w:left="0"/>
        <w:rPr>
          <w:rFonts w:ascii="Arial Black" w:hAnsi="Arial Black" w:cstheme="minorHAnsi"/>
          <w:b/>
          <w:szCs w:val="22"/>
        </w:rPr>
      </w:pPr>
    </w:p>
    <w:p w14:paraId="59AFB40F" w14:textId="79703EF0" w:rsidR="00605C94" w:rsidRDefault="00D509DD" w:rsidP="00FC0445">
      <w:pPr>
        <w:pStyle w:val="BodyText"/>
        <w:spacing w:after="0"/>
        <w:ind w:left="0"/>
        <w:rPr>
          <w:rFonts w:ascii="Arial Black" w:hAnsi="Arial Black" w:cstheme="minorHAnsi"/>
          <w:sz w:val="20"/>
        </w:rPr>
      </w:pPr>
      <w:r w:rsidRPr="00C7162D">
        <w:rPr>
          <w:rFonts w:ascii="Arial Black" w:hAnsi="Arial Black" w:cstheme="minorHAnsi"/>
          <w:sz w:val="20"/>
        </w:rPr>
        <w:t xml:space="preserve">2.1 </w:t>
      </w:r>
      <w:r w:rsidR="00605C94" w:rsidRPr="00C7162D">
        <w:rPr>
          <w:rFonts w:ascii="Arial Black" w:hAnsi="Arial Black" w:cstheme="minorHAnsi"/>
          <w:sz w:val="20"/>
        </w:rPr>
        <w:t>Prelude</w:t>
      </w:r>
    </w:p>
    <w:p w14:paraId="622B797E" w14:textId="77777777" w:rsidR="00C7162D" w:rsidRPr="00C7162D" w:rsidRDefault="00C7162D" w:rsidP="00FC0445">
      <w:pPr>
        <w:pStyle w:val="BodyText"/>
        <w:spacing w:after="0"/>
        <w:ind w:left="0"/>
        <w:rPr>
          <w:rFonts w:ascii="Arial Black" w:hAnsi="Arial Black" w:cstheme="minorHAnsi"/>
          <w:sz w:val="20"/>
        </w:rPr>
      </w:pPr>
    </w:p>
    <w:p w14:paraId="4C88A41C" w14:textId="32201C43" w:rsidR="00304FD0" w:rsidRPr="00B4070A" w:rsidRDefault="00BD03F7" w:rsidP="00FC0445">
      <w:pPr>
        <w:pStyle w:val="BodyText"/>
        <w:spacing w:after="0"/>
        <w:ind w:left="0"/>
        <w:rPr>
          <w:rFonts w:asciiTheme="minorHAnsi" w:hAnsiTheme="minorHAnsi" w:cstheme="minorHAnsi"/>
          <w:szCs w:val="22"/>
        </w:rPr>
      </w:pPr>
      <w:r w:rsidRPr="00B4070A">
        <w:rPr>
          <w:rFonts w:asciiTheme="minorHAnsi" w:hAnsiTheme="minorHAnsi" w:cstheme="minorHAnsi"/>
          <w:szCs w:val="22"/>
        </w:rPr>
        <w:t>The development of new undergraduate and graduate programs will ensure that educational experiences are both engaging and rigorous</w:t>
      </w:r>
      <w:r w:rsidR="00304FD0" w:rsidRPr="00B4070A">
        <w:rPr>
          <w:rFonts w:asciiTheme="minorHAnsi" w:hAnsiTheme="minorHAnsi" w:cstheme="minorHAnsi"/>
          <w:szCs w:val="22"/>
        </w:rPr>
        <w:t>. New programs will meet the degree level expectations, which are the academic standards of Ontario universities that identify expectations of performance by graduates at a specified level of learning, e.g., Honours, Master, and Doctoral.</w:t>
      </w:r>
    </w:p>
    <w:p w14:paraId="2937C862" w14:textId="77777777" w:rsidR="00304FD0" w:rsidRPr="00B4070A" w:rsidRDefault="00304FD0" w:rsidP="00FC0445">
      <w:pPr>
        <w:pStyle w:val="BodyText"/>
        <w:spacing w:after="0"/>
        <w:ind w:left="0"/>
        <w:rPr>
          <w:rFonts w:asciiTheme="minorHAnsi" w:hAnsiTheme="minorHAnsi" w:cstheme="minorHAnsi"/>
          <w:szCs w:val="22"/>
        </w:rPr>
      </w:pPr>
    </w:p>
    <w:p w14:paraId="45921E62" w14:textId="4D6D0744" w:rsidR="00B0132D" w:rsidRPr="00B4070A" w:rsidRDefault="00304FD0" w:rsidP="00FC0445">
      <w:pPr>
        <w:pStyle w:val="BodyText"/>
        <w:spacing w:after="0"/>
        <w:ind w:left="0"/>
        <w:rPr>
          <w:rFonts w:asciiTheme="minorHAnsi" w:hAnsiTheme="minorHAnsi" w:cstheme="minorHAnsi"/>
          <w:szCs w:val="22"/>
        </w:rPr>
      </w:pPr>
      <w:r w:rsidRPr="00B4070A">
        <w:rPr>
          <w:rFonts w:asciiTheme="minorHAnsi" w:hAnsiTheme="minorHAnsi" w:cstheme="minorHAnsi"/>
          <w:szCs w:val="22"/>
        </w:rPr>
        <w:t>T</w:t>
      </w:r>
      <w:r w:rsidR="00B0132D" w:rsidRPr="00B4070A">
        <w:rPr>
          <w:rFonts w:asciiTheme="minorHAnsi" w:hAnsiTheme="minorHAnsi" w:cstheme="minorHAnsi"/>
          <w:szCs w:val="22"/>
        </w:rPr>
        <w:t>he process will look closely at the key performance indicators</w:t>
      </w:r>
      <w:r w:rsidR="000814BA" w:rsidRPr="00B4070A">
        <w:rPr>
          <w:rFonts w:asciiTheme="minorHAnsi" w:hAnsiTheme="minorHAnsi" w:cstheme="minorHAnsi"/>
          <w:szCs w:val="22"/>
        </w:rPr>
        <w:t xml:space="preserve"> including </w:t>
      </w:r>
      <w:r w:rsidRPr="00B4070A">
        <w:rPr>
          <w:rFonts w:asciiTheme="minorHAnsi" w:hAnsiTheme="minorHAnsi" w:cstheme="minorHAnsi"/>
          <w:szCs w:val="22"/>
        </w:rPr>
        <w:t xml:space="preserve">degree level expectations, program objectives, program-level learning outcomes, student achievement of learning outcomes, as well as the instructional and physical resources needed to achieve the program-level learning outcomes. </w:t>
      </w:r>
      <w:r w:rsidR="00B0132D" w:rsidRPr="00B4070A">
        <w:rPr>
          <w:rFonts w:asciiTheme="minorHAnsi" w:hAnsiTheme="minorHAnsi" w:cstheme="minorHAnsi"/>
          <w:szCs w:val="22"/>
        </w:rPr>
        <w:t xml:space="preserve"> </w:t>
      </w:r>
    </w:p>
    <w:p w14:paraId="27825FDD" w14:textId="77777777" w:rsidR="00304FD0" w:rsidRPr="00B4070A" w:rsidRDefault="00304FD0" w:rsidP="00FC0445">
      <w:pPr>
        <w:pStyle w:val="BodyText"/>
        <w:spacing w:after="0"/>
        <w:ind w:left="0"/>
        <w:rPr>
          <w:rFonts w:asciiTheme="minorHAnsi" w:hAnsiTheme="minorHAnsi" w:cstheme="minorHAnsi"/>
          <w:szCs w:val="22"/>
        </w:rPr>
      </w:pPr>
    </w:p>
    <w:p w14:paraId="1FC4A23C" w14:textId="755727C3" w:rsidR="00783B8E" w:rsidRPr="00B4070A" w:rsidRDefault="003E38F4" w:rsidP="00FC0445">
      <w:pPr>
        <w:pStyle w:val="BodyText"/>
        <w:spacing w:after="0"/>
        <w:ind w:left="0"/>
        <w:rPr>
          <w:rFonts w:asciiTheme="minorHAnsi" w:hAnsiTheme="minorHAnsi" w:cstheme="minorHAnsi"/>
          <w:szCs w:val="22"/>
        </w:rPr>
      </w:pPr>
      <w:r w:rsidRPr="00B4070A">
        <w:rPr>
          <w:rFonts w:asciiTheme="minorHAnsi" w:hAnsiTheme="minorHAnsi" w:cstheme="minorHAnsi"/>
          <w:szCs w:val="22"/>
        </w:rPr>
        <w:t>The monitoring of a new program is an essential element</w:t>
      </w:r>
      <w:r w:rsidR="003E7EBA" w:rsidRPr="00B4070A">
        <w:rPr>
          <w:rFonts w:asciiTheme="minorHAnsi" w:hAnsiTheme="minorHAnsi" w:cstheme="minorHAnsi"/>
          <w:szCs w:val="22"/>
        </w:rPr>
        <w:t xml:space="preserve"> of </w:t>
      </w:r>
      <w:r w:rsidR="001C233E" w:rsidRPr="00B4070A">
        <w:rPr>
          <w:rFonts w:asciiTheme="minorHAnsi" w:hAnsiTheme="minorHAnsi" w:cstheme="minorHAnsi"/>
          <w:szCs w:val="22"/>
        </w:rPr>
        <w:t>continuous</w:t>
      </w:r>
      <w:r w:rsidR="003E7EBA" w:rsidRPr="00B4070A">
        <w:rPr>
          <w:rFonts w:asciiTheme="minorHAnsi" w:hAnsiTheme="minorHAnsi" w:cstheme="minorHAnsi"/>
          <w:szCs w:val="22"/>
        </w:rPr>
        <w:t xml:space="preserve"> improvement</w:t>
      </w:r>
      <w:r w:rsidR="004168E3" w:rsidRPr="00B4070A">
        <w:rPr>
          <w:rFonts w:asciiTheme="minorHAnsi" w:hAnsiTheme="minorHAnsi" w:cstheme="minorHAnsi"/>
          <w:szCs w:val="22"/>
        </w:rPr>
        <w:t xml:space="preserve">, not only in the </w:t>
      </w:r>
      <w:r w:rsidR="001C233E" w:rsidRPr="00B4070A">
        <w:rPr>
          <w:rFonts w:asciiTheme="minorHAnsi" w:hAnsiTheme="minorHAnsi" w:cstheme="minorHAnsi"/>
          <w:szCs w:val="22"/>
        </w:rPr>
        <w:t>development</w:t>
      </w:r>
      <w:r w:rsidR="004168E3" w:rsidRPr="00B4070A">
        <w:rPr>
          <w:rFonts w:asciiTheme="minorHAnsi" w:hAnsiTheme="minorHAnsi" w:cstheme="minorHAnsi"/>
          <w:szCs w:val="22"/>
        </w:rPr>
        <w:t xml:space="preserve"> of the program but also for the monitoring and </w:t>
      </w:r>
      <w:r w:rsidR="001C233E" w:rsidRPr="00B4070A">
        <w:rPr>
          <w:rFonts w:asciiTheme="minorHAnsi" w:hAnsiTheme="minorHAnsi" w:cstheme="minorHAnsi"/>
          <w:szCs w:val="22"/>
        </w:rPr>
        <w:t>continuous</w:t>
      </w:r>
      <w:r w:rsidR="004168E3" w:rsidRPr="00B4070A">
        <w:rPr>
          <w:rFonts w:asciiTheme="minorHAnsi" w:hAnsiTheme="minorHAnsi" w:cstheme="minorHAnsi"/>
          <w:szCs w:val="22"/>
        </w:rPr>
        <w:t xml:space="preserve"> improvement of the program once the new program is running. The program proposal will include a plan for the </w:t>
      </w:r>
      <w:r w:rsidR="001C233E" w:rsidRPr="00B4070A">
        <w:rPr>
          <w:rFonts w:asciiTheme="minorHAnsi" w:hAnsiTheme="minorHAnsi" w:cstheme="minorHAnsi"/>
          <w:szCs w:val="22"/>
        </w:rPr>
        <w:t>continuous</w:t>
      </w:r>
      <w:r w:rsidR="004168E3" w:rsidRPr="00B4070A">
        <w:rPr>
          <w:rFonts w:asciiTheme="minorHAnsi" w:hAnsiTheme="minorHAnsi" w:cstheme="minorHAnsi"/>
          <w:szCs w:val="22"/>
        </w:rPr>
        <w:t xml:space="preserve"> improvement of the program, and the interim monitoring report will review and evaluate the program’s success in realizing its objectives.</w:t>
      </w:r>
    </w:p>
    <w:p w14:paraId="0F115971" w14:textId="77777777" w:rsidR="004168E3" w:rsidRPr="00B4070A" w:rsidRDefault="004168E3" w:rsidP="00FC0445">
      <w:pPr>
        <w:pStyle w:val="Heading2"/>
        <w:widowControl w:val="0"/>
        <w:numPr>
          <w:ilvl w:val="0"/>
          <w:numId w:val="0"/>
        </w:numPr>
        <w:spacing w:after="0" w:line="240" w:lineRule="auto"/>
        <w:rPr>
          <w:rFonts w:asciiTheme="minorHAnsi" w:hAnsiTheme="minorHAnsi" w:cstheme="minorHAnsi"/>
          <w:sz w:val="22"/>
          <w:szCs w:val="22"/>
        </w:rPr>
      </w:pPr>
    </w:p>
    <w:p w14:paraId="4B3F9C59" w14:textId="4D0D36CD" w:rsidR="00593202" w:rsidRDefault="00D509DD" w:rsidP="00FC0445">
      <w:pPr>
        <w:pStyle w:val="Heading2"/>
        <w:widowControl w:val="0"/>
        <w:numPr>
          <w:ilvl w:val="0"/>
          <w:numId w:val="0"/>
        </w:numPr>
        <w:spacing w:after="0" w:line="240" w:lineRule="auto"/>
        <w:rPr>
          <w:rFonts w:cstheme="minorHAnsi"/>
          <w:sz w:val="20"/>
        </w:rPr>
      </w:pPr>
      <w:r w:rsidRPr="00C7162D">
        <w:rPr>
          <w:rFonts w:cstheme="minorHAnsi"/>
          <w:sz w:val="20"/>
        </w:rPr>
        <w:t xml:space="preserve">2.2 </w:t>
      </w:r>
      <w:r w:rsidR="00593202" w:rsidRPr="00C7162D">
        <w:rPr>
          <w:rFonts w:cstheme="minorHAnsi"/>
          <w:sz w:val="20"/>
        </w:rPr>
        <w:t>A</w:t>
      </w:r>
      <w:r w:rsidR="00DA6799" w:rsidRPr="00C7162D">
        <w:rPr>
          <w:rFonts w:cstheme="minorHAnsi"/>
          <w:sz w:val="20"/>
        </w:rPr>
        <w:t>pproval Requirements and Timelines</w:t>
      </w:r>
    </w:p>
    <w:p w14:paraId="7B629A31" w14:textId="77777777" w:rsidR="00C7162D" w:rsidRDefault="00C7162D" w:rsidP="00FC0445">
      <w:pPr>
        <w:pStyle w:val="PlainText"/>
        <w:widowControl w:val="0"/>
        <w:rPr>
          <w:rFonts w:asciiTheme="minorHAnsi" w:hAnsiTheme="minorHAnsi" w:cstheme="minorHAnsi"/>
          <w:bCs/>
          <w:sz w:val="22"/>
          <w:szCs w:val="22"/>
        </w:rPr>
      </w:pPr>
    </w:p>
    <w:p w14:paraId="625DE217" w14:textId="350AD38D" w:rsidR="00593202" w:rsidRPr="00B4070A" w:rsidRDefault="00593202" w:rsidP="00FC0445">
      <w:pPr>
        <w:pStyle w:val="PlainText"/>
        <w:widowControl w:val="0"/>
        <w:rPr>
          <w:rFonts w:asciiTheme="minorHAnsi" w:hAnsiTheme="minorHAnsi" w:cstheme="minorHAnsi"/>
          <w:bCs/>
          <w:sz w:val="22"/>
          <w:szCs w:val="22"/>
        </w:rPr>
      </w:pPr>
      <w:r w:rsidRPr="00B4070A">
        <w:rPr>
          <w:rFonts w:asciiTheme="minorHAnsi" w:hAnsiTheme="minorHAnsi" w:cstheme="minorHAnsi"/>
          <w:bCs/>
          <w:sz w:val="22"/>
          <w:szCs w:val="22"/>
        </w:rPr>
        <w:t>New degree programs</w:t>
      </w:r>
      <w:r w:rsidR="00617AD6" w:rsidRPr="00B4070A">
        <w:rPr>
          <w:rFonts w:asciiTheme="minorHAnsi" w:hAnsiTheme="minorHAnsi" w:cstheme="minorHAnsi"/>
          <w:bCs/>
          <w:sz w:val="22"/>
          <w:szCs w:val="22"/>
        </w:rPr>
        <w:t xml:space="preserve"> and graduate diplomas </w:t>
      </w:r>
      <w:r w:rsidRPr="00B4070A">
        <w:rPr>
          <w:rFonts w:asciiTheme="minorHAnsi" w:hAnsiTheme="minorHAnsi" w:cstheme="minorHAnsi"/>
          <w:bCs/>
          <w:sz w:val="22"/>
          <w:szCs w:val="22"/>
        </w:rPr>
        <w:t xml:space="preserve">must be approved by Trent University’s Senate and by the Ontario Universities Council on Quality Assurance (Quality Council). The Office of the Provost manages the approval process </w:t>
      </w:r>
      <w:r w:rsidR="00617AD6" w:rsidRPr="00B4070A">
        <w:rPr>
          <w:rFonts w:asciiTheme="minorHAnsi" w:hAnsiTheme="minorHAnsi" w:cstheme="minorHAnsi"/>
          <w:bCs/>
          <w:sz w:val="22"/>
          <w:szCs w:val="22"/>
        </w:rPr>
        <w:t xml:space="preserve">for </w:t>
      </w:r>
      <w:r w:rsidRPr="00B4070A">
        <w:rPr>
          <w:rFonts w:asciiTheme="minorHAnsi" w:hAnsiTheme="minorHAnsi" w:cstheme="minorHAnsi"/>
          <w:bCs/>
          <w:sz w:val="22"/>
          <w:szCs w:val="22"/>
        </w:rPr>
        <w:t xml:space="preserve">new program </w:t>
      </w:r>
      <w:r w:rsidR="00617AD6" w:rsidRPr="00B4070A">
        <w:rPr>
          <w:rFonts w:asciiTheme="minorHAnsi" w:hAnsiTheme="minorHAnsi" w:cstheme="minorHAnsi"/>
          <w:bCs/>
          <w:sz w:val="22"/>
          <w:szCs w:val="22"/>
        </w:rPr>
        <w:t>development</w:t>
      </w:r>
      <w:r w:rsidRPr="00B4070A">
        <w:rPr>
          <w:rFonts w:asciiTheme="minorHAnsi" w:hAnsiTheme="minorHAnsi" w:cstheme="minorHAnsi"/>
          <w:bCs/>
          <w:sz w:val="22"/>
          <w:szCs w:val="22"/>
        </w:rPr>
        <w:t xml:space="preserve"> and will direct and facilitate the process through the approval stages.</w:t>
      </w:r>
      <w:r w:rsidR="00D73D97" w:rsidRPr="00B4070A">
        <w:rPr>
          <w:rFonts w:asciiTheme="minorHAnsi" w:hAnsiTheme="minorHAnsi" w:cstheme="minorHAnsi"/>
          <w:bCs/>
          <w:sz w:val="22"/>
          <w:szCs w:val="22"/>
        </w:rPr>
        <w:t xml:space="preserve"> </w:t>
      </w:r>
    </w:p>
    <w:p w14:paraId="46B76B70" w14:textId="77777777" w:rsidR="00593202" w:rsidRPr="00B4070A" w:rsidRDefault="00593202" w:rsidP="00FC0445">
      <w:pPr>
        <w:pStyle w:val="PlainText"/>
        <w:widowControl w:val="0"/>
        <w:rPr>
          <w:rFonts w:asciiTheme="minorHAnsi" w:hAnsiTheme="minorHAnsi" w:cstheme="minorHAnsi"/>
          <w:bCs/>
          <w:sz w:val="22"/>
          <w:szCs w:val="22"/>
        </w:rPr>
      </w:pPr>
    </w:p>
    <w:p w14:paraId="05A194C9" w14:textId="6FCABDB2" w:rsidR="00593202" w:rsidRPr="00B4070A" w:rsidRDefault="00593202" w:rsidP="00FC0445">
      <w:pPr>
        <w:pStyle w:val="PlainText"/>
        <w:widowControl w:val="0"/>
        <w:rPr>
          <w:rFonts w:asciiTheme="minorHAnsi" w:hAnsiTheme="minorHAnsi" w:cstheme="minorHAnsi"/>
          <w:bCs/>
          <w:sz w:val="22"/>
          <w:szCs w:val="22"/>
          <w:u w:val="single"/>
        </w:rPr>
      </w:pPr>
      <w:r w:rsidRPr="00B4070A">
        <w:rPr>
          <w:rFonts w:asciiTheme="minorHAnsi" w:hAnsiTheme="minorHAnsi" w:cstheme="minorHAnsi"/>
          <w:b/>
          <w:bCs/>
          <w:sz w:val="22"/>
          <w:szCs w:val="22"/>
        </w:rPr>
        <w:t>Approval by Senate</w:t>
      </w:r>
      <w:r w:rsidRPr="00B4070A">
        <w:rPr>
          <w:rFonts w:asciiTheme="minorHAnsi" w:hAnsiTheme="minorHAnsi" w:cstheme="minorHAnsi"/>
          <w:bCs/>
          <w:sz w:val="22"/>
          <w:szCs w:val="22"/>
        </w:rPr>
        <w:t xml:space="preserve"> – Following the internal procedures laid out </w:t>
      </w:r>
      <w:r w:rsidR="00EF462D" w:rsidRPr="00B4070A">
        <w:rPr>
          <w:rFonts w:asciiTheme="minorHAnsi" w:hAnsiTheme="minorHAnsi" w:cstheme="minorHAnsi"/>
          <w:bCs/>
          <w:sz w:val="22"/>
          <w:szCs w:val="22"/>
        </w:rPr>
        <w:t>below</w:t>
      </w:r>
      <w:r w:rsidRPr="00B4070A">
        <w:rPr>
          <w:rFonts w:asciiTheme="minorHAnsi" w:hAnsiTheme="minorHAnsi" w:cstheme="minorHAnsi"/>
          <w:bCs/>
          <w:sz w:val="22"/>
          <w:szCs w:val="22"/>
        </w:rPr>
        <w:t xml:space="preserve">, the Chair of the Academic Planning &amp; Budget Committee (AP&amp;B) will submit a </w:t>
      </w:r>
      <w:r w:rsidR="00C17A96" w:rsidRPr="00B4070A">
        <w:rPr>
          <w:rFonts w:asciiTheme="minorHAnsi" w:hAnsiTheme="minorHAnsi" w:cstheme="minorHAnsi"/>
          <w:bCs/>
          <w:sz w:val="22"/>
          <w:szCs w:val="22"/>
        </w:rPr>
        <w:t xml:space="preserve">new program </w:t>
      </w:r>
      <w:r w:rsidRPr="00B4070A">
        <w:rPr>
          <w:rFonts w:asciiTheme="minorHAnsi" w:hAnsiTheme="minorHAnsi" w:cstheme="minorHAnsi"/>
          <w:bCs/>
          <w:sz w:val="22"/>
          <w:szCs w:val="22"/>
        </w:rPr>
        <w:t xml:space="preserve">proposal to Senate for approval. </w:t>
      </w:r>
    </w:p>
    <w:p w14:paraId="22D5A87B" w14:textId="77777777" w:rsidR="00593202" w:rsidRPr="00B4070A" w:rsidRDefault="00593202" w:rsidP="00FC0445">
      <w:pPr>
        <w:pStyle w:val="PlainText"/>
        <w:widowControl w:val="0"/>
        <w:ind w:left="284"/>
        <w:rPr>
          <w:rFonts w:asciiTheme="minorHAnsi" w:hAnsiTheme="minorHAnsi" w:cstheme="minorHAnsi"/>
          <w:bCs/>
          <w:sz w:val="22"/>
          <w:szCs w:val="22"/>
          <w:u w:val="single"/>
        </w:rPr>
      </w:pPr>
    </w:p>
    <w:p w14:paraId="79AD38C4" w14:textId="45D97365" w:rsidR="00593202" w:rsidRPr="00B4070A" w:rsidRDefault="00593202" w:rsidP="00FC0445">
      <w:pPr>
        <w:pStyle w:val="PlainText"/>
        <w:widowControl w:val="0"/>
        <w:tabs>
          <w:tab w:val="left" w:pos="294"/>
        </w:tabs>
        <w:rPr>
          <w:rFonts w:asciiTheme="minorHAnsi" w:eastAsia="Times New Roman" w:hAnsiTheme="minorHAnsi" w:cstheme="minorHAnsi"/>
          <w:sz w:val="22"/>
          <w:szCs w:val="22"/>
          <w:lang w:eastAsia="en-CA"/>
        </w:rPr>
      </w:pPr>
      <w:r w:rsidRPr="00B4070A">
        <w:rPr>
          <w:rFonts w:asciiTheme="minorHAnsi" w:hAnsiTheme="minorHAnsi" w:cstheme="minorHAnsi"/>
          <w:b/>
          <w:bCs/>
          <w:sz w:val="22"/>
          <w:szCs w:val="22"/>
        </w:rPr>
        <w:t>Approval by the Quality Council</w:t>
      </w:r>
      <w:r w:rsidRPr="00B4070A">
        <w:rPr>
          <w:rFonts w:asciiTheme="minorHAnsi" w:hAnsiTheme="minorHAnsi" w:cstheme="minorHAnsi"/>
          <w:bCs/>
          <w:sz w:val="22"/>
          <w:szCs w:val="22"/>
        </w:rPr>
        <w:t xml:space="preserve"> – The </w:t>
      </w:r>
      <w:r w:rsidRPr="00B4070A">
        <w:rPr>
          <w:rFonts w:asciiTheme="minorHAnsi" w:eastAsia="Times New Roman" w:hAnsiTheme="minorHAnsi" w:cstheme="minorHAnsi"/>
          <w:sz w:val="22"/>
          <w:szCs w:val="22"/>
          <w:lang w:eastAsia="en-CA"/>
        </w:rPr>
        <w:t>Office of the Provost will send Senate-approved proposals to the Quality Council for approval</w:t>
      </w:r>
      <w:r w:rsidR="00617AD6" w:rsidRPr="00B4070A">
        <w:rPr>
          <w:rFonts w:asciiTheme="minorHAnsi" w:eastAsia="Times New Roman" w:hAnsiTheme="minorHAnsi" w:cstheme="minorHAnsi"/>
          <w:sz w:val="22"/>
          <w:szCs w:val="22"/>
          <w:lang w:eastAsia="en-CA"/>
        </w:rPr>
        <w:t xml:space="preserve">. </w:t>
      </w:r>
      <w:r w:rsidRPr="00B4070A">
        <w:rPr>
          <w:rFonts w:asciiTheme="minorHAnsi" w:eastAsia="Times New Roman" w:hAnsiTheme="minorHAnsi" w:cstheme="minorHAnsi"/>
          <w:sz w:val="22"/>
          <w:szCs w:val="22"/>
          <w:lang w:eastAsia="en-CA"/>
        </w:rPr>
        <w:t xml:space="preserve">Decisions on a proposed new degree program are normally received within 45 days of submission. When the Appraisal Committee of the Quality Council requires additional information, decisions </w:t>
      </w:r>
      <w:r w:rsidR="00EF462D" w:rsidRPr="00B4070A">
        <w:rPr>
          <w:rFonts w:asciiTheme="minorHAnsi" w:eastAsia="Times New Roman" w:hAnsiTheme="minorHAnsi" w:cstheme="minorHAnsi"/>
          <w:sz w:val="22"/>
          <w:szCs w:val="22"/>
          <w:lang w:eastAsia="en-CA"/>
        </w:rPr>
        <w:t xml:space="preserve">will normally </w:t>
      </w:r>
      <w:r w:rsidRPr="00B4070A">
        <w:rPr>
          <w:rFonts w:asciiTheme="minorHAnsi" w:eastAsia="Times New Roman" w:hAnsiTheme="minorHAnsi" w:cstheme="minorHAnsi"/>
          <w:sz w:val="22"/>
          <w:szCs w:val="22"/>
          <w:lang w:eastAsia="en-CA"/>
        </w:rPr>
        <w:t xml:space="preserve">be made within a further 30 days of the Committee receiving a satisfactory response to its request. </w:t>
      </w:r>
      <w:r w:rsidR="00617AD6" w:rsidRPr="00B4070A">
        <w:rPr>
          <w:rFonts w:asciiTheme="minorHAnsi" w:eastAsia="Times New Roman" w:hAnsiTheme="minorHAnsi" w:cstheme="minorHAnsi"/>
          <w:sz w:val="22"/>
          <w:szCs w:val="22"/>
          <w:lang w:eastAsia="en-CA"/>
        </w:rPr>
        <w:t>The Appraisal Committee will make a decision on Graduate Diplomas whereas new programs require the approval of Quality Council.</w:t>
      </w:r>
    </w:p>
    <w:p w14:paraId="6043739D" w14:textId="77777777" w:rsidR="00D73D97" w:rsidRPr="00B4070A" w:rsidRDefault="00D73D97" w:rsidP="00FC0445">
      <w:pPr>
        <w:pStyle w:val="PlainText"/>
        <w:widowControl w:val="0"/>
        <w:tabs>
          <w:tab w:val="left" w:pos="709"/>
        </w:tabs>
        <w:rPr>
          <w:rFonts w:asciiTheme="minorHAnsi" w:hAnsiTheme="minorHAnsi" w:cstheme="minorHAnsi"/>
          <w:bCs/>
          <w:sz w:val="22"/>
          <w:szCs w:val="22"/>
        </w:rPr>
      </w:pPr>
    </w:p>
    <w:p w14:paraId="2D9C5C0B" w14:textId="6A4B001C" w:rsidR="00D73D97" w:rsidRPr="00C7162D" w:rsidRDefault="00D509DD" w:rsidP="00FC0445">
      <w:pPr>
        <w:pStyle w:val="Heading2"/>
        <w:widowControl w:val="0"/>
        <w:numPr>
          <w:ilvl w:val="0"/>
          <w:numId w:val="0"/>
        </w:numPr>
        <w:spacing w:after="0" w:line="240" w:lineRule="auto"/>
        <w:ind w:left="840" w:hanging="840"/>
        <w:rPr>
          <w:rFonts w:cstheme="minorHAnsi"/>
          <w:color w:val="4472C4" w:themeColor="accent5"/>
          <w:sz w:val="20"/>
        </w:rPr>
      </w:pPr>
      <w:r w:rsidRPr="00C7162D">
        <w:rPr>
          <w:rFonts w:cstheme="minorHAnsi"/>
          <w:sz w:val="20"/>
        </w:rPr>
        <w:t xml:space="preserve">2.3 </w:t>
      </w:r>
      <w:r w:rsidR="00D73D97" w:rsidRPr="00C7162D">
        <w:rPr>
          <w:rFonts w:cstheme="minorHAnsi"/>
          <w:sz w:val="20"/>
        </w:rPr>
        <w:t>Intention to Offer New Programs and Offers of Admission</w:t>
      </w:r>
    </w:p>
    <w:p w14:paraId="6BA2813C" w14:textId="77777777" w:rsidR="00D509DD" w:rsidRPr="00B4070A" w:rsidRDefault="00D509DD" w:rsidP="00FC0445">
      <w:pPr>
        <w:widowControl w:val="0"/>
        <w:spacing w:after="0" w:line="240" w:lineRule="auto"/>
        <w:rPr>
          <w:rFonts w:cstheme="minorHAnsi"/>
          <w:b/>
          <w:bCs/>
        </w:rPr>
      </w:pPr>
    </w:p>
    <w:p w14:paraId="782494D1" w14:textId="22880127" w:rsidR="00593202" w:rsidRPr="005C744F" w:rsidRDefault="00593202" w:rsidP="00FC0445">
      <w:pPr>
        <w:widowControl w:val="0"/>
        <w:spacing w:after="0" w:line="240" w:lineRule="auto"/>
        <w:rPr>
          <w:rFonts w:cstheme="minorHAnsi"/>
          <w:bCs/>
          <w:u w:val="single"/>
        </w:rPr>
      </w:pPr>
      <w:r w:rsidRPr="005C744F">
        <w:rPr>
          <w:rFonts w:cstheme="minorHAnsi"/>
          <w:b/>
          <w:bCs/>
        </w:rPr>
        <w:t>Intention to Offer New Program</w:t>
      </w:r>
      <w:r w:rsidRPr="005C744F">
        <w:rPr>
          <w:rFonts w:cstheme="minorHAnsi"/>
          <w:bCs/>
        </w:rPr>
        <w:t xml:space="preserve"> – </w:t>
      </w:r>
      <w:r w:rsidRPr="005C744F">
        <w:rPr>
          <w:rFonts w:cstheme="minorHAnsi"/>
        </w:rPr>
        <w:t xml:space="preserve">Subject to approval by the </w:t>
      </w:r>
      <w:r w:rsidR="00C51AD5" w:rsidRPr="005C744F">
        <w:rPr>
          <w:rFonts w:cstheme="minorHAnsi"/>
        </w:rPr>
        <w:t>Provost</w:t>
      </w:r>
      <w:r w:rsidRPr="005C744F">
        <w:rPr>
          <w:rFonts w:cstheme="minorHAnsi"/>
        </w:rPr>
        <w:t xml:space="preserve">, the University may </w:t>
      </w:r>
      <w:r w:rsidR="00A604B3" w:rsidRPr="005C744F">
        <w:rPr>
          <w:rFonts w:cstheme="minorHAnsi"/>
        </w:rPr>
        <w:t xml:space="preserve">publicly </w:t>
      </w:r>
      <w:r w:rsidRPr="005C744F">
        <w:rPr>
          <w:rFonts w:cstheme="minorHAnsi"/>
        </w:rPr>
        <w:t xml:space="preserve">announce its intention to offer a new undergraduate or graduate degree program in advance of having received approval by the Quality Council. When such announcements are made in advance of Quality Council approval, they must contain the following statement: ‘Prospective students are advised that </w:t>
      </w:r>
      <w:r w:rsidR="002509F2" w:rsidRPr="005C744F">
        <w:rPr>
          <w:rFonts w:cstheme="minorHAnsi"/>
        </w:rPr>
        <w:t>the program is subject to formal approval</w:t>
      </w:r>
      <w:r w:rsidR="0069300D" w:rsidRPr="005C744F">
        <w:rPr>
          <w:rFonts w:cstheme="minorHAnsi"/>
        </w:rPr>
        <w:t xml:space="preserve">’ </w:t>
      </w:r>
      <w:r w:rsidRPr="005C744F">
        <w:rPr>
          <w:rFonts w:cstheme="minorHAnsi"/>
        </w:rPr>
        <w:t xml:space="preserve">as </w:t>
      </w:r>
      <w:r w:rsidR="0069300D" w:rsidRPr="005C744F">
        <w:rPr>
          <w:rFonts w:cstheme="minorHAnsi"/>
        </w:rPr>
        <w:t>per QAF 2.7 Public announcement of new programs.</w:t>
      </w:r>
    </w:p>
    <w:p w14:paraId="783B9A54" w14:textId="77777777" w:rsidR="00C450E2" w:rsidRPr="00B4070A" w:rsidRDefault="00C450E2" w:rsidP="00FC0445">
      <w:pPr>
        <w:pStyle w:val="PlainText"/>
        <w:widowControl w:val="0"/>
        <w:ind w:left="284" w:hanging="284"/>
        <w:rPr>
          <w:rFonts w:asciiTheme="minorHAnsi" w:hAnsiTheme="minorHAnsi" w:cstheme="minorHAnsi"/>
          <w:bCs/>
          <w:sz w:val="22"/>
          <w:szCs w:val="22"/>
          <w:u w:val="single"/>
        </w:rPr>
      </w:pPr>
    </w:p>
    <w:p w14:paraId="2E6E0DD0" w14:textId="27D02C2E" w:rsidR="00593202" w:rsidRPr="00B4070A" w:rsidRDefault="00593202" w:rsidP="00FC0445">
      <w:pPr>
        <w:pStyle w:val="PlainText"/>
        <w:widowControl w:val="0"/>
        <w:rPr>
          <w:rFonts w:asciiTheme="minorHAnsi" w:hAnsiTheme="minorHAnsi" w:cstheme="minorHAnsi"/>
          <w:bCs/>
          <w:sz w:val="22"/>
          <w:szCs w:val="22"/>
          <w:u w:val="single"/>
        </w:rPr>
      </w:pPr>
      <w:r w:rsidRPr="00B4070A">
        <w:rPr>
          <w:rFonts w:asciiTheme="minorHAnsi" w:hAnsiTheme="minorHAnsi" w:cstheme="minorHAnsi"/>
          <w:b/>
          <w:bCs/>
          <w:sz w:val="22"/>
          <w:szCs w:val="22"/>
        </w:rPr>
        <w:t>Offers of Admission</w:t>
      </w:r>
      <w:r w:rsidRPr="00B4070A">
        <w:rPr>
          <w:rFonts w:asciiTheme="minorHAnsi" w:hAnsiTheme="minorHAnsi" w:cstheme="minorHAnsi"/>
          <w:bCs/>
          <w:sz w:val="22"/>
          <w:szCs w:val="22"/>
        </w:rPr>
        <w:t xml:space="preserve"> – to a new degree program may not be made until approval of the degree program has been received by the Quality Council.</w:t>
      </w:r>
    </w:p>
    <w:p w14:paraId="6E9C813F" w14:textId="4676E3FC" w:rsidR="007A5F90" w:rsidRDefault="007A5F90" w:rsidP="00FC0445">
      <w:pPr>
        <w:pStyle w:val="Heading2"/>
        <w:widowControl w:val="0"/>
        <w:numPr>
          <w:ilvl w:val="0"/>
          <w:numId w:val="0"/>
        </w:numPr>
        <w:spacing w:after="0" w:line="240" w:lineRule="auto"/>
        <w:rPr>
          <w:rFonts w:asciiTheme="minorHAnsi" w:hAnsiTheme="minorHAnsi" w:cstheme="minorHAnsi"/>
          <w:sz w:val="22"/>
          <w:szCs w:val="22"/>
        </w:rPr>
      </w:pPr>
    </w:p>
    <w:p w14:paraId="672D826D" w14:textId="5F0CBE11" w:rsidR="00E70E4C" w:rsidRDefault="005F27D2" w:rsidP="00FC0445">
      <w:pPr>
        <w:pStyle w:val="Heading2"/>
        <w:widowControl w:val="0"/>
        <w:numPr>
          <w:ilvl w:val="0"/>
          <w:numId w:val="0"/>
        </w:numPr>
        <w:spacing w:after="0" w:line="240" w:lineRule="auto"/>
        <w:rPr>
          <w:rFonts w:cstheme="minorHAnsi"/>
          <w:sz w:val="20"/>
        </w:rPr>
      </w:pPr>
      <w:r w:rsidRPr="00C7162D">
        <w:rPr>
          <w:rFonts w:cstheme="minorHAnsi"/>
          <w:sz w:val="20"/>
        </w:rPr>
        <w:t xml:space="preserve">2.4 </w:t>
      </w:r>
      <w:r w:rsidR="00B25778" w:rsidRPr="00C7162D">
        <w:rPr>
          <w:rFonts w:cstheme="minorHAnsi"/>
          <w:sz w:val="20"/>
        </w:rPr>
        <w:t>Joint Degree Programs</w:t>
      </w:r>
    </w:p>
    <w:p w14:paraId="0B293C37" w14:textId="77777777" w:rsidR="00C7162D" w:rsidRDefault="00C7162D" w:rsidP="00FC0445">
      <w:pPr>
        <w:pStyle w:val="PlainText"/>
        <w:widowControl w:val="0"/>
        <w:rPr>
          <w:rFonts w:asciiTheme="minorHAnsi" w:hAnsiTheme="minorHAnsi" w:cstheme="minorHAnsi"/>
          <w:sz w:val="22"/>
          <w:szCs w:val="22"/>
        </w:rPr>
      </w:pPr>
    </w:p>
    <w:p w14:paraId="24BDB003" w14:textId="54A2F8A2" w:rsidR="000814BA" w:rsidRPr="00B4070A" w:rsidRDefault="00E70E4C" w:rsidP="00FC0445">
      <w:pPr>
        <w:pStyle w:val="PlainText"/>
        <w:widowControl w:val="0"/>
        <w:rPr>
          <w:rFonts w:asciiTheme="minorHAnsi" w:hAnsiTheme="minorHAnsi" w:cstheme="minorHAnsi"/>
          <w:sz w:val="22"/>
          <w:szCs w:val="22"/>
        </w:rPr>
      </w:pPr>
      <w:r w:rsidRPr="00B4070A">
        <w:rPr>
          <w:rFonts w:asciiTheme="minorHAnsi" w:hAnsiTheme="minorHAnsi" w:cstheme="minorHAnsi"/>
          <w:sz w:val="22"/>
          <w:szCs w:val="22"/>
        </w:rPr>
        <w:t xml:space="preserve">In cases where a proposed new degree program will be offered jointly or in partnership with another </w:t>
      </w:r>
      <w:r w:rsidRPr="00B4070A">
        <w:rPr>
          <w:rFonts w:asciiTheme="minorHAnsi" w:hAnsiTheme="minorHAnsi" w:cstheme="minorHAnsi"/>
          <w:sz w:val="22"/>
          <w:szCs w:val="22"/>
        </w:rPr>
        <w:lastRenderedPageBreak/>
        <w:t xml:space="preserve">institution, the Office of the Provost will work with the partner institution’s counterpart office to </w:t>
      </w:r>
      <w:r w:rsidR="00C17A96" w:rsidRPr="00B4070A">
        <w:rPr>
          <w:rFonts w:asciiTheme="minorHAnsi" w:hAnsiTheme="minorHAnsi" w:cstheme="minorHAnsi"/>
          <w:sz w:val="22"/>
          <w:szCs w:val="22"/>
        </w:rPr>
        <w:t xml:space="preserve">streamline the process to meet </w:t>
      </w:r>
      <w:r w:rsidRPr="00B4070A">
        <w:rPr>
          <w:rFonts w:asciiTheme="minorHAnsi" w:hAnsiTheme="minorHAnsi" w:cstheme="minorHAnsi"/>
          <w:sz w:val="22"/>
          <w:szCs w:val="22"/>
        </w:rPr>
        <w:t xml:space="preserve">requirements of both institutions’ quality assurance policies and procedures </w:t>
      </w:r>
      <w:r w:rsidR="00C17A96" w:rsidRPr="00B4070A">
        <w:rPr>
          <w:rFonts w:asciiTheme="minorHAnsi" w:hAnsiTheme="minorHAnsi" w:cstheme="minorHAnsi"/>
          <w:sz w:val="22"/>
          <w:szCs w:val="22"/>
        </w:rPr>
        <w:t>and avoid duplication.</w:t>
      </w:r>
      <w:r w:rsidRPr="00B4070A">
        <w:rPr>
          <w:rFonts w:asciiTheme="minorHAnsi" w:hAnsiTheme="minorHAnsi" w:cstheme="minorHAnsi"/>
          <w:sz w:val="22"/>
          <w:szCs w:val="22"/>
        </w:rPr>
        <w:t xml:space="preserve"> In cases where Trent’s processes are different from the partner institution, all efforts will be made to comply with the QAF.</w:t>
      </w:r>
      <w:r w:rsidR="00C17A96" w:rsidRPr="00B4070A">
        <w:rPr>
          <w:rFonts w:asciiTheme="minorHAnsi" w:hAnsiTheme="minorHAnsi" w:cstheme="minorHAnsi"/>
          <w:sz w:val="22"/>
          <w:szCs w:val="22"/>
        </w:rPr>
        <w:t xml:space="preserve"> </w:t>
      </w:r>
    </w:p>
    <w:p w14:paraId="57FCCC42" w14:textId="77777777" w:rsidR="000814BA" w:rsidRPr="00B4070A" w:rsidRDefault="000814BA" w:rsidP="00FC0445">
      <w:pPr>
        <w:pStyle w:val="PlainText"/>
        <w:widowControl w:val="0"/>
        <w:rPr>
          <w:rFonts w:asciiTheme="minorHAnsi" w:hAnsiTheme="minorHAnsi" w:cstheme="minorHAnsi"/>
          <w:sz w:val="22"/>
          <w:szCs w:val="22"/>
        </w:rPr>
      </w:pPr>
    </w:p>
    <w:p w14:paraId="484FEFAD" w14:textId="13B3136C" w:rsidR="00E70E4C" w:rsidRPr="00B4070A" w:rsidRDefault="00C17A96" w:rsidP="00FC0445">
      <w:pPr>
        <w:pStyle w:val="PlainText"/>
        <w:widowControl w:val="0"/>
        <w:rPr>
          <w:rFonts w:asciiTheme="minorHAnsi" w:hAnsiTheme="minorHAnsi" w:cstheme="minorHAnsi"/>
          <w:sz w:val="22"/>
          <w:szCs w:val="22"/>
        </w:rPr>
      </w:pPr>
      <w:r w:rsidRPr="00B4070A">
        <w:rPr>
          <w:rFonts w:asciiTheme="minorHAnsi" w:hAnsiTheme="minorHAnsi" w:cstheme="minorHAnsi"/>
          <w:sz w:val="22"/>
          <w:szCs w:val="22"/>
        </w:rPr>
        <w:t>Specifically:</w:t>
      </w:r>
    </w:p>
    <w:p w14:paraId="3DAA914C" w14:textId="258435F2" w:rsidR="00E70E4C" w:rsidRPr="00B4070A" w:rsidRDefault="00E70E4C" w:rsidP="00FC0445">
      <w:pPr>
        <w:pStyle w:val="PlainText"/>
        <w:widowControl w:val="0"/>
        <w:numPr>
          <w:ilvl w:val="0"/>
          <w:numId w:val="5"/>
        </w:numPr>
        <w:ind w:left="567" w:hanging="283"/>
        <w:rPr>
          <w:rFonts w:asciiTheme="minorHAnsi" w:hAnsiTheme="minorHAnsi" w:cstheme="minorHAnsi"/>
          <w:sz w:val="22"/>
          <w:szCs w:val="22"/>
        </w:rPr>
      </w:pPr>
      <w:r w:rsidRPr="00B4070A">
        <w:rPr>
          <w:rFonts w:asciiTheme="minorHAnsi" w:hAnsiTheme="minorHAnsi" w:cstheme="minorHAnsi"/>
          <w:sz w:val="22"/>
          <w:szCs w:val="22"/>
        </w:rPr>
        <w:t>Representatives from each institution will be members of the Working Group</w:t>
      </w:r>
      <w:r w:rsidR="00C17A96" w:rsidRPr="00B4070A">
        <w:rPr>
          <w:rFonts w:asciiTheme="minorHAnsi" w:hAnsiTheme="minorHAnsi" w:cstheme="minorHAnsi"/>
          <w:sz w:val="22"/>
          <w:szCs w:val="22"/>
        </w:rPr>
        <w:t>.</w:t>
      </w:r>
    </w:p>
    <w:p w14:paraId="5394D518" w14:textId="44DF9558" w:rsidR="00E70E4C" w:rsidRPr="00B4070A" w:rsidRDefault="00C17A96" w:rsidP="00FC0445">
      <w:pPr>
        <w:pStyle w:val="PlainText"/>
        <w:widowControl w:val="0"/>
        <w:numPr>
          <w:ilvl w:val="0"/>
          <w:numId w:val="5"/>
        </w:numPr>
        <w:ind w:left="567" w:hanging="283"/>
        <w:rPr>
          <w:rFonts w:asciiTheme="minorHAnsi" w:hAnsiTheme="minorHAnsi" w:cstheme="minorHAnsi"/>
          <w:sz w:val="22"/>
          <w:szCs w:val="22"/>
        </w:rPr>
      </w:pPr>
      <w:r w:rsidRPr="00B4070A">
        <w:rPr>
          <w:rFonts w:asciiTheme="minorHAnsi" w:hAnsiTheme="minorHAnsi" w:cstheme="minorHAnsi"/>
          <w:sz w:val="22"/>
          <w:szCs w:val="22"/>
        </w:rPr>
        <w:t>E</w:t>
      </w:r>
      <w:r w:rsidR="00E70E4C" w:rsidRPr="00B4070A">
        <w:rPr>
          <w:rFonts w:asciiTheme="minorHAnsi" w:hAnsiTheme="minorHAnsi" w:cstheme="minorHAnsi"/>
          <w:sz w:val="22"/>
          <w:szCs w:val="22"/>
        </w:rPr>
        <w:t xml:space="preserve">ach institution will be involved in </w:t>
      </w:r>
      <w:r w:rsidR="000814BA" w:rsidRPr="00B4070A">
        <w:rPr>
          <w:rFonts w:asciiTheme="minorHAnsi" w:hAnsiTheme="minorHAnsi" w:cstheme="minorHAnsi"/>
          <w:sz w:val="22"/>
          <w:szCs w:val="22"/>
        </w:rPr>
        <w:t xml:space="preserve">the </w:t>
      </w:r>
      <w:r w:rsidR="00E70E4C" w:rsidRPr="00B4070A">
        <w:rPr>
          <w:rFonts w:asciiTheme="minorHAnsi" w:hAnsiTheme="minorHAnsi" w:cstheme="minorHAnsi"/>
          <w:sz w:val="22"/>
          <w:szCs w:val="22"/>
        </w:rPr>
        <w:t>consultation and development of the Program Propos</w:t>
      </w:r>
      <w:r w:rsidRPr="00B4070A">
        <w:rPr>
          <w:rFonts w:asciiTheme="minorHAnsi" w:hAnsiTheme="minorHAnsi" w:cstheme="minorHAnsi"/>
          <w:sz w:val="22"/>
          <w:szCs w:val="22"/>
        </w:rPr>
        <w:t>al.</w:t>
      </w:r>
      <w:r w:rsidR="00E70E4C" w:rsidRPr="00B4070A">
        <w:rPr>
          <w:rFonts w:asciiTheme="minorHAnsi" w:hAnsiTheme="minorHAnsi" w:cstheme="minorHAnsi"/>
          <w:sz w:val="22"/>
          <w:szCs w:val="22"/>
        </w:rPr>
        <w:t xml:space="preserve"> </w:t>
      </w:r>
    </w:p>
    <w:p w14:paraId="0FBFD44F" w14:textId="5C16437A" w:rsidR="00E70E4C" w:rsidRPr="00B4070A" w:rsidRDefault="00E70E4C" w:rsidP="00FC0445">
      <w:pPr>
        <w:pStyle w:val="PlainText"/>
        <w:widowControl w:val="0"/>
        <w:numPr>
          <w:ilvl w:val="0"/>
          <w:numId w:val="5"/>
        </w:numPr>
        <w:ind w:left="567" w:hanging="283"/>
        <w:rPr>
          <w:rFonts w:asciiTheme="minorHAnsi" w:hAnsiTheme="minorHAnsi" w:cstheme="minorHAnsi"/>
          <w:sz w:val="22"/>
          <w:szCs w:val="22"/>
        </w:rPr>
      </w:pPr>
      <w:r w:rsidRPr="00B4070A">
        <w:rPr>
          <w:rFonts w:asciiTheme="minorHAnsi" w:hAnsiTheme="minorHAnsi" w:cstheme="minorHAnsi"/>
          <w:sz w:val="22"/>
          <w:szCs w:val="22"/>
        </w:rPr>
        <w:t>Each partner institution will be involved in nominating, selecting and ranking of external reviewers</w:t>
      </w:r>
      <w:r w:rsidR="00C17A96" w:rsidRPr="00B4070A">
        <w:rPr>
          <w:rFonts w:asciiTheme="minorHAnsi" w:hAnsiTheme="minorHAnsi" w:cstheme="minorHAnsi"/>
          <w:sz w:val="22"/>
          <w:szCs w:val="22"/>
        </w:rPr>
        <w:t>.</w:t>
      </w:r>
      <w:r w:rsidRPr="00B4070A">
        <w:rPr>
          <w:rFonts w:asciiTheme="minorHAnsi" w:hAnsiTheme="minorHAnsi" w:cstheme="minorHAnsi"/>
          <w:sz w:val="22"/>
          <w:szCs w:val="22"/>
        </w:rPr>
        <w:t xml:space="preserve">  </w:t>
      </w:r>
    </w:p>
    <w:p w14:paraId="4D40A554" w14:textId="306CE7C6" w:rsidR="00E70E4C" w:rsidRPr="00B4070A" w:rsidRDefault="00E70E4C" w:rsidP="00FC0445">
      <w:pPr>
        <w:pStyle w:val="PlainText"/>
        <w:widowControl w:val="0"/>
        <w:numPr>
          <w:ilvl w:val="0"/>
          <w:numId w:val="5"/>
        </w:numPr>
        <w:ind w:left="567" w:hanging="283"/>
        <w:rPr>
          <w:rFonts w:asciiTheme="minorHAnsi" w:hAnsiTheme="minorHAnsi" w:cstheme="minorHAnsi"/>
          <w:sz w:val="22"/>
          <w:szCs w:val="22"/>
        </w:rPr>
      </w:pPr>
      <w:r w:rsidRPr="00B4070A">
        <w:rPr>
          <w:rFonts w:asciiTheme="minorHAnsi" w:hAnsiTheme="minorHAnsi" w:cstheme="minorHAnsi"/>
          <w:sz w:val="22"/>
          <w:szCs w:val="22"/>
        </w:rPr>
        <w:t>Site visits will include all partner institutions, at least where partners are institutions in Ontario</w:t>
      </w:r>
      <w:r w:rsidR="00C17A96" w:rsidRPr="00B4070A">
        <w:rPr>
          <w:rFonts w:asciiTheme="minorHAnsi" w:hAnsiTheme="minorHAnsi" w:cstheme="minorHAnsi"/>
          <w:sz w:val="22"/>
          <w:szCs w:val="22"/>
        </w:rPr>
        <w:t>.</w:t>
      </w:r>
    </w:p>
    <w:p w14:paraId="44135E0F" w14:textId="4DA50CC2" w:rsidR="005E0463" w:rsidRPr="00B4070A" w:rsidRDefault="00535F75" w:rsidP="00FC0445">
      <w:pPr>
        <w:pStyle w:val="PlainText"/>
        <w:widowControl w:val="0"/>
        <w:numPr>
          <w:ilvl w:val="0"/>
          <w:numId w:val="5"/>
        </w:numPr>
        <w:ind w:left="567" w:hanging="283"/>
        <w:rPr>
          <w:rFonts w:asciiTheme="minorHAnsi" w:hAnsiTheme="minorHAnsi" w:cstheme="minorHAnsi"/>
          <w:color w:val="4472C4" w:themeColor="accent5"/>
          <w:sz w:val="22"/>
          <w:szCs w:val="22"/>
        </w:rPr>
      </w:pPr>
      <w:r w:rsidRPr="00B4070A">
        <w:rPr>
          <w:rFonts w:asciiTheme="minorHAnsi" w:hAnsiTheme="minorHAnsi" w:cstheme="minorHAnsi"/>
          <w:sz w:val="22"/>
          <w:szCs w:val="22"/>
        </w:rPr>
        <w:t>There</w:t>
      </w:r>
      <w:r w:rsidR="00E70E4C" w:rsidRPr="00B4070A">
        <w:rPr>
          <w:rFonts w:asciiTheme="minorHAnsi" w:hAnsiTheme="minorHAnsi" w:cstheme="minorHAnsi"/>
          <w:sz w:val="22"/>
          <w:szCs w:val="22"/>
        </w:rPr>
        <w:t xml:space="preserve"> will be a coordinated single internal response by the Working Group to the External </w:t>
      </w:r>
      <w:r w:rsidR="00D71684" w:rsidRPr="00B4070A">
        <w:rPr>
          <w:rFonts w:asciiTheme="minorHAnsi" w:hAnsiTheme="minorHAnsi" w:cstheme="minorHAnsi"/>
          <w:sz w:val="22"/>
          <w:szCs w:val="22"/>
        </w:rPr>
        <w:t>Reviewers’ Report.</w:t>
      </w:r>
      <w:r w:rsidR="00E70E4C" w:rsidRPr="00B4070A">
        <w:rPr>
          <w:rFonts w:asciiTheme="minorHAnsi" w:hAnsiTheme="minorHAnsi" w:cstheme="minorHAnsi"/>
          <w:color w:val="4472C4" w:themeColor="accent5"/>
          <w:sz w:val="22"/>
          <w:szCs w:val="22"/>
        </w:rPr>
        <w:t xml:space="preserve">  </w:t>
      </w:r>
    </w:p>
    <w:p w14:paraId="6F112EEB" w14:textId="00BD8A71" w:rsidR="00055922" w:rsidRDefault="00055922" w:rsidP="00FC0445">
      <w:pPr>
        <w:spacing w:after="0" w:line="240" w:lineRule="auto"/>
        <w:rPr>
          <w:rFonts w:eastAsia="Times New Roman" w:cstheme="minorHAnsi"/>
          <w:b/>
        </w:rPr>
      </w:pPr>
    </w:p>
    <w:p w14:paraId="1D3D0F66" w14:textId="269400D7" w:rsidR="00C7162D" w:rsidRDefault="002E69EF" w:rsidP="00FC0445">
      <w:pPr>
        <w:spacing w:after="0" w:line="240" w:lineRule="auto"/>
        <w:rPr>
          <w:rFonts w:eastAsia="Times New Roman" w:cstheme="minorHAnsi"/>
          <w:b/>
        </w:rPr>
      </w:pPr>
      <w:r w:rsidRPr="006D75C3">
        <w:rPr>
          <w:rFonts w:cstheme="minorHAnsi"/>
          <w:bCs/>
        </w:rPr>
        <w:t xml:space="preserve">Any potential disputes </w:t>
      </w:r>
      <w:r>
        <w:rPr>
          <w:rFonts w:cstheme="minorHAnsi"/>
          <w:bCs/>
        </w:rPr>
        <w:t xml:space="preserve">or issues arising </w:t>
      </w:r>
      <w:r w:rsidRPr="006D75C3">
        <w:rPr>
          <w:rFonts w:cstheme="minorHAnsi"/>
          <w:bCs/>
        </w:rPr>
        <w:t xml:space="preserve">with partner institutions will be handled by the Office of the Provost, initially by the Manager and, if required, </w:t>
      </w:r>
      <w:r w:rsidRPr="002A4C20">
        <w:rPr>
          <w:rFonts w:cstheme="minorHAnsi"/>
          <w:bCs/>
        </w:rPr>
        <w:t>e</w:t>
      </w:r>
      <w:r>
        <w:rPr>
          <w:rFonts w:cstheme="minorHAnsi"/>
          <w:bCs/>
        </w:rPr>
        <w:t>scalated</w:t>
      </w:r>
      <w:r w:rsidRPr="006D75C3">
        <w:rPr>
          <w:rFonts w:cstheme="minorHAnsi"/>
          <w:bCs/>
        </w:rPr>
        <w:t xml:space="preserve"> to the Provost.</w:t>
      </w:r>
    </w:p>
    <w:p w14:paraId="45C1172D" w14:textId="29872163" w:rsidR="00C7162D" w:rsidRDefault="00C7162D" w:rsidP="00FC0445">
      <w:pPr>
        <w:spacing w:after="0" w:line="240" w:lineRule="auto"/>
        <w:rPr>
          <w:rFonts w:eastAsia="Times New Roman" w:cstheme="minorHAnsi"/>
          <w:b/>
        </w:rPr>
      </w:pPr>
    </w:p>
    <w:p w14:paraId="40189FC4" w14:textId="3A04546C" w:rsidR="00C7162D" w:rsidRDefault="00C7162D" w:rsidP="00FC0445">
      <w:pPr>
        <w:spacing w:after="0" w:line="240" w:lineRule="auto"/>
        <w:rPr>
          <w:rFonts w:eastAsia="Times New Roman" w:cstheme="minorHAnsi"/>
          <w:b/>
        </w:rPr>
      </w:pPr>
    </w:p>
    <w:p w14:paraId="6DCBC548" w14:textId="2751C182" w:rsidR="00C7162D" w:rsidRDefault="00C7162D" w:rsidP="00FC0445">
      <w:pPr>
        <w:spacing w:after="0" w:line="240" w:lineRule="auto"/>
        <w:rPr>
          <w:rFonts w:ascii="Arial Black" w:eastAsia="Times New Roman" w:hAnsi="Arial Black" w:cstheme="minorHAnsi"/>
          <w:b/>
          <w:sz w:val="20"/>
          <w:szCs w:val="20"/>
        </w:rPr>
      </w:pPr>
    </w:p>
    <w:p w14:paraId="26ECE780" w14:textId="77777777" w:rsidR="00DA2D89" w:rsidRDefault="00DA2D89">
      <w:pPr>
        <w:rPr>
          <w:rFonts w:ascii="Arial Black" w:eastAsia="Times New Roman" w:hAnsi="Arial Black" w:cstheme="minorHAnsi"/>
          <w:b/>
          <w:sz w:val="20"/>
          <w:szCs w:val="20"/>
        </w:rPr>
      </w:pPr>
      <w:r>
        <w:rPr>
          <w:rFonts w:cstheme="minorHAnsi"/>
          <w:sz w:val="20"/>
        </w:rPr>
        <w:br w:type="page"/>
      </w:r>
    </w:p>
    <w:p w14:paraId="33AB2D43" w14:textId="6FF862A3" w:rsidR="005B2BFA" w:rsidRDefault="005B2BFA" w:rsidP="00FC0445">
      <w:pPr>
        <w:pStyle w:val="Heading2"/>
        <w:widowControl w:val="0"/>
        <w:numPr>
          <w:ilvl w:val="0"/>
          <w:numId w:val="0"/>
        </w:numPr>
        <w:spacing w:after="0" w:line="240" w:lineRule="auto"/>
        <w:ind w:left="840" w:hanging="840"/>
        <w:rPr>
          <w:rFonts w:cstheme="minorHAnsi"/>
          <w:sz w:val="20"/>
        </w:rPr>
      </w:pPr>
      <w:r w:rsidRPr="00C7162D">
        <w:rPr>
          <w:rFonts w:cstheme="minorHAnsi"/>
          <w:sz w:val="20"/>
        </w:rPr>
        <w:lastRenderedPageBreak/>
        <w:t>2.</w:t>
      </w:r>
      <w:r w:rsidR="005F27D2" w:rsidRPr="00C7162D">
        <w:rPr>
          <w:rFonts w:cstheme="minorHAnsi"/>
          <w:sz w:val="20"/>
        </w:rPr>
        <w:t>5</w:t>
      </w:r>
      <w:r w:rsidRPr="00C7162D">
        <w:rPr>
          <w:rFonts w:cstheme="minorHAnsi"/>
          <w:sz w:val="20"/>
        </w:rPr>
        <w:t xml:space="preserve"> S</w:t>
      </w:r>
      <w:r w:rsidR="00371AAD" w:rsidRPr="00C7162D">
        <w:rPr>
          <w:rFonts w:cstheme="minorHAnsi"/>
          <w:sz w:val="20"/>
        </w:rPr>
        <w:t>teps in the Approval Process for New Programs</w:t>
      </w:r>
    </w:p>
    <w:p w14:paraId="76C6DABD" w14:textId="77777777" w:rsidR="002752D0" w:rsidRPr="002752D0" w:rsidRDefault="002752D0" w:rsidP="00FC0445">
      <w:pPr>
        <w:pStyle w:val="BodyText"/>
        <w:spacing w:after="0"/>
        <w:rPr>
          <w:sz w:val="16"/>
          <w:szCs w:val="16"/>
        </w:rPr>
      </w:pPr>
    </w:p>
    <w:tbl>
      <w:tblPr>
        <w:tblStyle w:val="TableGrid"/>
        <w:tblW w:w="9990" w:type="dxa"/>
        <w:tblInd w:w="-5" w:type="dxa"/>
        <w:tblLook w:val="04A0" w:firstRow="1" w:lastRow="0" w:firstColumn="1" w:lastColumn="0" w:noHBand="0" w:noVBand="1"/>
        <w:tblCaption w:val="Steps in the approval process for new programs"/>
        <w:tblDescription w:val="Lists the steps in the approval process for new programs and lists the documentation needed for audits"/>
      </w:tblPr>
      <w:tblGrid>
        <w:gridCol w:w="900"/>
        <w:gridCol w:w="6660"/>
        <w:gridCol w:w="2430"/>
      </w:tblGrid>
      <w:tr w:rsidR="001C0469" w:rsidRPr="00B4070A" w14:paraId="5AF5BB20" w14:textId="77777777" w:rsidTr="00BD7C43">
        <w:trPr>
          <w:trHeight w:val="989"/>
          <w:tblHeader/>
        </w:trPr>
        <w:tc>
          <w:tcPr>
            <w:tcW w:w="900" w:type="dxa"/>
            <w:shd w:val="clear" w:color="auto" w:fill="BFBFBF" w:themeFill="background1" w:themeFillShade="BF"/>
            <w:vAlign w:val="center"/>
          </w:tcPr>
          <w:p w14:paraId="255BF72C" w14:textId="77777777" w:rsidR="001C0469" w:rsidRPr="00B4070A" w:rsidRDefault="001C0469" w:rsidP="00FC0445">
            <w:pPr>
              <w:widowControl w:val="0"/>
              <w:jc w:val="center"/>
              <w:rPr>
                <w:rFonts w:cstheme="minorHAnsi"/>
                <w:b/>
              </w:rPr>
            </w:pPr>
            <w:r w:rsidRPr="00B4070A">
              <w:rPr>
                <w:rFonts w:cstheme="minorHAnsi"/>
                <w:b/>
              </w:rPr>
              <w:t>Steps</w:t>
            </w:r>
          </w:p>
        </w:tc>
        <w:tc>
          <w:tcPr>
            <w:tcW w:w="6660" w:type="dxa"/>
            <w:shd w:val="clear" w:color="auto" w:fill="BFBFBF" w:themeFill="background1" w:themeFillShade="BF"/>
            <w:vAlign w:val="center"/>
          </w:tcPr>
          <w:p w14:paraId="54261B4A" w14:textId="64358498" w:rsidR="001C0469" w:rsidRPr="00B4070A" w:rsidRDefault="001C0469" w:rsidP="00FC0445">
            <w:pPr>
              <w:widowControl w:val="0"/>
              <w:jc w:val="center"/>
              <w:rPr>
                <w:rFonts w:cstheme="minorHAnsi"/>
                <w:b/>
              </w:rPr>
            </w:pPr>
            <w:r w:rsidRPr="00B4070A">
              <w:rPr>
                <w:rFonts w:cstheme="minorHAnsi"/>
                <w:b/>
              </w:rPr>
              <w:t>Description</w:t>
            </w:r>
          </w:p>
        </w:tc>
        <w:tc>
          <w:tcPr>
            <w:tcW w:w="2430" w:type="dxa"/>
            <w:shd w:val="clear" w:color="auto" w:fill="BFBFBF" w:themeFill="background1" w:themeFillShade="BF"/>
            <w:vAlign w:val="center"/>
          </w:tcPr>
          <w:p w14:paraId="54F1CA96" w14:textId="77777777" w:rsidR="001C0469" w:rsidRPr="00B4070A" w:rsidRDefault="001C0469" w:rsidP="00FC0445">
            <w:pPr>
              <w:widowControl w:val="0"/>
              <w:jc w:val="center"/>
              <w:rPr>
                <w:rFonts w:cstheme="minorHAnsi"/>
                <w:b/>
              </w:rPr>
            </w:pPr>
            <w:r w:rsidRPr="00B4070A">
              <w:rPr>
                <w:rFonts w:cstheme="minorHAnsi"/>
                <w:b/>
              </w:rPr>
              <w:t>Documentation Required for Auditing Purposes</w:t>
            </w:r>
          </w:p>
        </w:tc>
      </w:tr>
      <w:tr w:rsidR="001C0469" w:rsidRPr="00B4070A" w14:paraId="2112E7B6" w14:textId="77777777" w:rsidTr="00BD7C43">
        <w:trPr>
          <w:trHeight w:val="547"/>
          <w:tblHeader/>
        </w:trPr>
        <w:tc>
          <w:tcPr>
            <w:tcW w:w="900" w:type="dxa"/>
            <w:vAlign w:val="center"/>
          </w:tcPr>
          <w:p w14:paraId="2018A447" w14:textId="77777777" w:rsidR="001C0469" w:rsidRPr="00B4070A" w:rsidRDefault="001C0469" w:rsidP="00FC0445">
            <w:pPr>
              <w:widowControl w:val="0"/>
              <w:jc w:val="center"/>
              <w:rPr>
                <w:rFonts w:cstheme="minorHAnsi"/>
              </w:rPr>
            </w:pPr>
            <w:r w:rsidRPr="00B4070A">
              <w:rPr>
                <w:rFonts w:cstheme="minorHAnsi"/>
              </w:rPr>
              <w:t>Step 1</w:t>
            </w:r>
          </w:p>
        </w:tc>
        <w:tc>
          <w:tcPr>
            <w:tcW w:w="6660" w:type="dxa"/>
            <w:vAlign w:val="center"/>
          </w:tcPr>
          <w:p w14:paraId="6C62EF9D" w14:textId="56A104D1" w:rsidR="001C0469" w:rsidRPr="00B4070A" w:rsidRDefault="001C0469" w:rsidP="00FC0445">
            <w:pPr>
              <w:widowControl w:val="0"/>
              <w:tabs>
                <w:tab w:val="left" w:pos="993"/>
              </w:tabs>
              <w:rPr>
                <w:rFonts w:cstheme="minorHAnsi"/>
              </w:rPr>
            </w:pPr>
            <w:r w:rsidRPr="00B4070A">
              <w:rPr>
                <w:rFonts w:cstheme="minorHAnsi"/>
              </w:rPr>
              <w:t>In-</w:t>
            </w:r>
            <w:r w:rsidRPr="00181015">
              <w:rPr>
                <w:rFonts w:cstheme="minorHAnsi"/>
              </w:rPr>
              <w:t>Principle</w:t>
            </w:r>
            <w:r w:rsidRPr="00B4070A">
              <w:rPr>
                <w:rFonts w:cstheme="minorHAnsi"/>
              </w:rPr>
              <w:t xml:space="preserve"> Approval by PPG and Working Group  </w:t>
            </w:r>
          </w:p>
        </w:tc>
        <w:tc>
          <w:tcPr>
            <w:tcW w:w="2430" w:type="dxa"/>
            <w:shd w:val="clear" w:color="auto" w:fill="F2F2F2" w:themeFill="background1" w:themeFillShade="F2"/>
            <w:vAlign w:val="center"/>
          </w:tcPr>
          <w:p w14:paraId="2A8F403D" w14:textId="77777777" w:rsidR="001C0469" w:rsidRPr="00B4070A" w:rsidRDefault="001C0469" w:rsidP="00FC0445">
            <w:pPr>
              <w:pStyle w:val="ListParagraph"/>
              <w:widowControl w:val="0"/>
              <w:numPr>
                <w:ilvl w:val="0"/>
                <w:numId w:val="93"/>
              </w:numPr>
              <w:ind w:left="127" w:hanging="180"/>
              <w:rPr>
                <w:rFonts w:cstheme="minorHAnsi"/>
              </w:rPr>
            </w:pPr>
            <w:r w:rsidRPr="00B4070A">
              <w:rPr>
                <w:rFonts w:cstheme="minorHAnsi"/>
              </w:rPr>
              <w:t>PPG Minutes</w:t>
            </w:r>
          </w:p>
          <w:p w14:paraId="54A034B5" w14:textId="77777777" w:rsidR="001C0469" w:rsidRPr="00B4070A" w:rsidRDefault="001C0469" w:rsidP="00FC0445">
            <w:pPr>
              <w:pStyle w:val="ListParagraph"/>
              <w:widowControl w:val="0"/>
              <w:numPr>
                <w:ilvl w:val="0"/>
                <w:numId w:val="93"/>
              </w:numPr>
              <w:ind w:left="127" w:hanging="180"/>
              <w:rPr>
                <w:rFonts w:cstheme="minorHAnsi"/>
              </w:rPr>
            </w:pPr>
            <w:r w:rsidRPr="00B4070A">
              <w:rPr>
                <w:rFonts w:cstheme="minorHAnsi"/>
              </w:rPr>
              <w:t>Initial Proposal</w:t>
            </w:r>
          </w:p>
        </w:tc>
      </w:tr>
      <w:tr w:rsidR="001C0469" w:rsidRPr="00B4070A" w14:paraId="42AC3D61" w14:textId="77777777" w:rsidTr="00BD7C43">
        <w:trPr>
          <w:trHeight w:val="548"/>
          <w:tblHeader/>
        </w:trPr>
        <w:tc>
          <w:tcPr>
            <w:tcW w:w="900" w:type="dxa"/>
            <w:vAlign w:val="center"/>
          </w:tcPr>
          <w:p w14:paraId="6D4FF06E" w14:textId="77777777" w:rsidR="001C0469" w:rsidRPr="00B4070A" w:rsidRDefault="001C0469" w:rsidP="00FC0445">
            <w:pPr>
              <w:widowControl w:val="0"/>
              <w:jc w:val="center"/>
              <w:rPr>
                <w:rFonts w:cstheme="minorHAnsi"/>
              </w:rPr>
            </w:pPr>
            <w:r w:rsidRPr="00B4070A">
              <w:rPr>
                <w:rFonts w:cstheme="minorHAnsi"/>
              </w:rPr>
              <w:t>Step 2</w:t>
            </w:r>
          </w:p>
        </w:tc>
        <w:tc>
          <w:tcPr>
            <w:tcW w:w="6660" w:type="dxa"/>
            <w:vAlign w:val="center"/>
          </w:tcPr>
          <w:p w14:paraId="2EC79875" w14:textId="70C39772" w:rsidR="001C0469" w:rsidRPr="00B4070A" w:rsidRDefault="001C0469" w:rsidP="00FC0445">
            <w:pPr>
              <w:widowControl w:val="0"/>
              <w:rPr>
                <w:rFonts w:cstheme="minorHAnsi"/>
              </w:rPr>
            </w:pPr>
            <w:r w:rsidRPr="00B4070A">
              <w:rPr>
                <w:rFonts w:cstheme="minorHAnsi"/>
              </w:rPr>
              <w:t>Development of Full Program Proposal and Appendices using Template</w:t>
            </w:r>
          </w:p>
          <w:p w14:paraId="3A309AF1" w14:textId="77777777" w:rsidR="001C0469" w:rsidRPr="00B4070A" w:rsidRDefault="001C0469" w:rsidP="00FC0445">
            <w:pPr>
              <w:pStyle w:val="ListParagraph"/>
              <w:widowControl w:val="0"/>
              <w:numPr>
                <w:ilvl w:val="0"/>
                <w:numId w:val="57"/>
              </w:numPr>
              <w:ind w:left="256" w:hanging="256"/>
              <w:rPr>
                <w:rFonts w:cstheme="minorHAnsi"/>
              </w:rPr>
            </w:pPr>
            <w:r w:rsidRPr="00B4070A">
              <w:rPr>
                <w:rFonts w:cstheme="minorHAnsi"/>
              </w:rPr>
              <w:t>Consultation – faculty, academic units, Decanal Councils</w:t>
            </w:r>
          </w:p>
          <w:p w14:paraId="75B4F29A" w14:textId="5B650669" w:rsidR="001C0469" w:rsidRPr="00B4070A" w:rsidRDefault="001C0469" w:rsidP="00FC0445">
            <w:pPr>
              <w:pStyle w:val="ListParagraph"/>
              <w:widowControl w:val="0"/>
              <w:numPr>
                <w:ilvl w:val="0"/>
                <w:numId w:val="57"/>
              </w:numPr>
              <w:ind w:left="256" w:hanging="256"/>
              <w:rPr>
                <w:rFonts w:cstheme="minorHAnsi"/>
              </w:rPr>
            </w:pPr>
            <w:r w:rsidRPr="00B4070A">
              <w:rPr>
                <w:rFonts w:cstheme="minorHAnsi"/>
              </w:rPr>
              <w:t>Budget – in consultation with Dean(s) and Finance</w:t>
            </w:r>
            <w:r w:rsidR="00B82468">
              <w:rPr>
                <w:rFonts w:cstheme="minorHAnsi"/>
              </w:rPr>
              <w:t xml:space="preserve"> Office</w:t>
            </w:r>
          </w:p>
          <w:p w14:paraId="39CC0318" w14:textId="7A42A2FC" w:rsidR="001C0469" w:rsidRPr="00B4070A" w:rsidRDefault="005855E2" w:rsidP="00FC0445">
            <w:pPr>
              <w:pStyle w:val="ListParagraph"/>
              <w:widowControl w:val="0"/>
              <w:numPr>
                <w:ilvl w:val="0"/>
                <w:numId w:val="57"/>
              </w:numPr>
              <w:ind w:left="256" w:hanging="256"/>
              <w:rPr>
                <w:rFonts w:cstheme="minorHAnsi"/>
              </w:rPr>
            </w:pPr>
            <w:r w:rsidRPr="00B4070A">
              <w:rPr>
                <w:rFonts w:cstheme="minorHAnsi"/>
              </w:rPr>
              <w:t xml:space="preserve">Program Objectives, Program-Level </w:t>
            </w:r>
            <w:r w:rsidR="001C0469" w:rsidRPr="00B4070A">
              <w:rPr>
                <w:rFonts w:cstheme="minorHAnsi"/>
              </w:rPr>
              <w:t xml:space="preserve">Learning Outcomes and Curriculum Mapping </w:t>
            </w:r>
          </w:p>
          <w:p w14:paraId="629F8104" w14:textId="77777777" w:rsidR="001C0469" w:rsidRPr="00B4070A" w:rsidRDefault="001C0469" w:rsidP="00FC0445">
            <w:pPr>
              <w:pStyle w:val="ListParagraph"/>
              <w:widowControl w:val="0"/>
              <w:numPr>
                <w:ilvl w:val="0"/>
                <w:numId w:val="57"/>
              </w:numPr>
              <w:ind w:left="256" w:hanging="256"/>
              <w:rPr>
                <w:rFonts w:cstheme="minorHAnsi"/>
              </w:rPr>
            </w:pPr>
            <w:r w:rsidRPr="00B4070A">
              <w:rPr>
                <w:rFonts w:cstheme="minorHAnsi"/>
              </w:rPr>
              <w:t>New Course Development and Course Syllabuses Collection</w:t>
            </w:r>
          </w:p>
          <w:p w14:paraId="1C25535E" w14:textId="77777777" w:rsidR="001C0469" w:rsidRPr="00B4070A" w:rsidRDefault="001C0469" w:rsidP="00FC0445">
            <w:pPr>
              <w:pStyle w:val="ListParagraph"/>
              <w:widowControl w:val="0"/>
              <w:numPr>
                <w:ilvl w:val="0"/>
                <w:numId w:val="57"/>
              </w:numPr>
              <w:ind w:left="256" w:hanging="256"/>
              <w:rPr>
                <w:rFonts w:cstheme="minorHAnsi"/>
              </w:rPr>
            </w:pPr>
            <w:r w:rsidRPr="00B4070A">
              <w:rPr>
                <w:rFonts w:cstheme="minorHAnsi"/>
              </w:rPr>
              <w:t>CVs – Collection of Faculty CVs</w:t>
            </w:r>
          </w:p>
          <w:p w14:paraId="5EFBF99D" w14:textId="77777777" w:rsidR="001C0469" w:rsidRPr="00B4070A" w:rsidRDefault="001C0469" w:rsidP="00FC0445">
            <w:pPr>
              <w:pStyle w:val="ListParagraph"/>
              <w:widowControl w:val="0"/>
              <w:numPr>
                <w:ilvl w:val="0"/>
                <w:numId w:val="57"/>
              </w:numPr>
              <w:ind w:left="256" w:hanging="256"/>
              <w:rPr>
                <w:rFonts w:cstheme="minorHAnsi"/>
              </w:rPr>
            </w:pPr>
            <w:r w:rsidRPr="00B4070A">
              <w:rPr>
                <w:rFonts w:cstheme="minorHAnsi"/>
              </w:rPr>
              <w:t>Library – Statement of Support – requested from University Librarian</w:t>
            </w:r>
          </w:p>
        </w:tc>
        <w:tc>
          <w:tcPr>
            <w:tcW w:w="2430" w:type="dxa"/>
            <w:shd w:val="clear" w:color="auto" w:fill="F2F2F2" w:themeFill="background1" w:themeFillShade="F2"/>
            <w:vAlign w:val="center"/>
          </w:tcPr>
          <w:p w14:paraId="03A3EC48" w14:textId="77777777" w:rsidR="001C0469" w:rsidRPr="00B4070A" w:rsidRDefault="001C0469" w:rsidP="00FC0445">
            <w:pPr>
              <w:pStyle w:val="ListParagraph"/>
              <w:widowControl w:val="0"/>
              <w:numPr>
                <w:ilvl w:val="0"/>
                <w:numId w:val="93"/>
              </w:numPr>
              <w:ind w:left="127" w:hanging="180"/>
              <w:rPr>
                <w:rFonts w:cstheme="minorHAnsi"/>
              </w:rPr>
            </w:pPr>
            <w:r w:rsidRPr="00B4070A">
              <w:rPr>
                <w:rFonts w:cstheme="minorHAnsi"/>
              </w:rPr>
              <w:t>Program Proposal and Appendices</w:t>
            </w:r>
          </w:p>
        </w:tc>
      </w:tr>
      <w:tr w:rsidR="001C0469" w:rsidRPr="00B4070A" w14:paraId="5AC99A67" w14:textId="77777777" w:rsidTr="00BD7C43">
        <w:trPr>
          <w:trHeight w:val="547"/>
          <w:tblHeader/>
        </w:trPr>
        <w:tc>
          <w:tcPr>
            <w:tcW w:w="900" w:type="dxa"/>
            <w:vAlign w:val="center"/>
          </w:tcPr>
          <w:p w14:paraId="64BB870E" w14:textId="77777777" w:rsidR="001C0469" w:rsidRPr="00B4070A" w:rsidRDefault="001C0469" w:rsidP="00FC0445">
            <w:pPr>
              <w:widowControl w:val="0"/>
              <w:jc w:val="center"/>
              <w:rPr>
                <w:rFonts w:cstheme="minorHAnsi"/>
              </w:rPr>
            </w:pPr>
            <w:r w:rsidRPr="00B4070A">
              <w:rPr>
                <w:rFonts w:cstheme="minorHAnsi"/>
              </w:rPr>
              <w:t>Step 3</w:t>
            </w:r>
          </w:p>
        </w:tc>
        <w:tc>
          <w:tcPr>
            <w:tcW w:w="6660" w:type="dxa"/>
            <w:vAlign w:val="center"/>
          </w:tcPr>
          <w:p w14:paraId="0939159B" w14:textId="6CB9DC1F" w:rsidR="001C0469" w:rsidRPr="00B4070A" w:rsidRDefault="001C0469" w:rsidP="00FC0445">
            <w:pPr>
              <w:widowControl w:val="0"/>
              <w:tabs>
                <w:tab w:val="left" w:pos="1172"/>
              </w:tabs>
              <w:rPr>
                <w:rFonts w:cstheme="minorHAnsi"/>
              </w:rPr>
            </w:pPr>
            <w:r w:rsidRPr="00B4070A">
              <w:rPr>
                <w:rFonts w:cstheme="minorHAnsi"/>
              </w:rPr>
              <w:t>Dean Sign</w:t>
            </w:r>
            <w:r w:rsidR="004D6A26">
              <w:rPr>
                <w:rFonts w:cstheme="minorHAnsi"/>
              </w:rPr>
              <w:t>-</w:t>
            </w:r>
            <w:r w:rsidR="00412F82">
              <w:rPr>
                <w:rFonts w:cstheme="minorHAnsi"/>
              </w:rPr>
              <w:t>O</w:t>
            </w:r>
            <w:r w:rsidR="00F002AD">
              <w:rPr>
                <w:rFonts w:cstheme="minorHAnsi"/>
              </w:rPr>
              <w:t xml:space="preserve">ff on </w:t>
            </w:r>
            <w:r w:rsidRPr="00B4070A">
              <w:rPr>
                <w:rFonts w:cstheme="minorHAnsi"/>
              </w:rPr>
              <w:t>Program Proposal and Appendices</w:t>
            </w:r>
          </w:p>
        </w:tc>
        <w:tc>
          <w:tcPr>
            <w:tcW w:w="2430" w:type="dxa"/>
            <w:shd w:val="clear" w:color="auto" w:fill="F2F2F2" w:themeFill="background1" w:themeFillShade="F2"/>
            <w:vAlign w:val="center"/>
          </w:tcPr>
          <w:p w14:paraId="6DFE95E6" w14:textId="77777777" w:rsidR="001C0469" w:rsidRPr="00B4070A" w:rsidRDefault="001C0469" w:rsidP="00FC0445">
            <w:pPr>
              <w:pStyle w:val="ListParagraph"/>
              <w:widowControl w:val="0"/>
              <w:numPr>
                <w:ilvl w:val="0"/>
                <w:numId w:val="93"/>
              </w:numPr>
              <w:ind w:left="127" w:hanging="180"/>
              <w:rPr>
                <w:rFonts w:cstheme="minorHAnsi"/>
              </w:rPr>
            </w:pPr>
            <w:r w:rsidRPr="00B4070A">
              <w:rPr>
                <w:rFonts w:cstheme="minorHAnsi"/>
              </w:rPr>
              <w:t>Dean Signature on Proposal</w:t>
            </w:r>
          </w:p>
        </w:tc>
      </w:tr>
      <w:tr w:rsidR="001C0469" w:rsidRPr="00B4070A" w14:paraId="08F9CFF1" w14:textId="77777777" w:rsidTr="00BD7C43">
        <w:trPr>
          <w:trHeight w:val="547"/>
          <w:tblHeader/>
        </w:trPr>
        <w:tc>
          <w:tcPr>
            <w:tcW w:w="900" w:type="dxa"/>
            <w:vAlign w:val="center"/>
          </w:tcPr>
          <w:p w14:paraId="03355962" w14:textId="77777777" w:rsidR="001C0469" w:rsidRPr="00B4070A" w:rsidRDefault="001C0469" w:rsidP="00FC0445">
            <w:pPr>
              <w:widowControl w:val="0"/>
              <w:jc w:val="center"/>
              <w:rPr>
                <w:rFonts w:cstheme="minorHAnsi"/>
              </w:rPr>
            </w:pPr>
            <w:r w:rsidRPr="00B4070A">
              <w:rPr>
                <w:rFonts w:cstheme="minorHAnsi"/>
              </w:rPr>
              <w:t>Step 4</w:t>
            </w:r>
          </w:p>
        </w:tc>
        <w:tc>
          <w:tcPr>
            <w:tcW w:w="6660" w:type="dxa"/>
            <w:vAlign w:val="center"/>
          </w:tcPr>
          <w:p w14:paraId="30B2B0A9" w14:textId="77777777" w:rsidR="001C0469" w:rsidRPr="00B4070A" w:rsidRDefault="001C0469" w:rsidP="00FC0445">
            <w:pPr>
              <w:widowControl w:val="0"/>
              <w:ind w:left="993" w:hanging="993"/>
              <w:rPr>
                <w:rFonts w:cstheme="minorHAnsi"/>
              </w:rPr>
            </w:pPr>
            <w:r w:rsidRPr="00B4070A">
              <w:rPr>
                <w:rFonts w:cstheme="minorHAnsi"/>
              </w:rPr>
              <w:t xml:space="preserve">Nomination, Ranking and Selection of External Reviewers </w:t>
            </w:r>
          </w:p>
          <w:p w14:paraId="523015BE" w14:textId="77777777" w:rsidR="001C0469" w:rsidRPr="00B4070A" w:rsidRDefault="001C0469" w:rsidP="00FC0445">
            <w:pPr>
              <w:pStyle w:val="ListParagraph"/>
              <w:widowControl w:val="0"/>
              <w:numPr>
                <w:ilvl w:val="0"/>
                <w:numId w:val="57"/>
              </w:numPr>
              <w:ind w:left="256" w:hanging="256"/>
              <w:rPr>
                <w:rFonts w:cstheme="minorHAnsi"/>
              </w:rPr>
            </w:pPr>
            <w:r w:rsidRPr="00B4070A">
              <w:rPr>
                <w:rFonts w:cstheme="minorHAnsi"/>
              </w:rPr>
              <w:t>Nomination and Ranking</w:t>
            </w:r>
          </w:p>
          <w:p w14:paraId="19BEFC68" w14:textId="77777777" w:rsidR="001C0469" w:rsidRPr="00B4070A" w:rsidRDefault="001C0469" w:rsidP="00FC0445">
            <w:pPr>
              <w:pStyle w:val="ListParagraph"/>
              <w:widowControl w:val="0"/>
              <w:numPr>
                <w:ilvl w:val="0"/>
                <w:numId w:val="57"/>
              </w:numPr>
              <w:ind w:left="256" w:hanging="256"/>
              <w:rPr>
                <w:rFonts w:cstheme="minorHAnsi"/>
              </w:rPr>
            </w:pPr>
            <w:r w:rsidRPr="00B4070A">
              <w:rPr>
                <w:rFonts w:cstheme="minorHAnsi"/>
              </w:rPr>
              <w:t>Declaration of Arm’s Length</w:t>
            </w:r>
          </w:p>
          <w:p w14:paraId="4EE5E837" w14:textId="77777777" w:rsidR="001C0469" w:rsidRPr="00B4070A" w:rsidRDefault="001C0469" w:rsidP="00FC0445">
            <w:pPr>
              <w:pStyle w:val="ListParagraph"/>
              <w:widowControl w:val="0"/>
              <w:numPr>
                <w:ilvl w:val="0"/>
                <w:numId w:val="57"/>
              </w:numPr>
              <w:ind w:left="256" w:hanging="256"/>
              <w:rPr>
                <w:rFonts w:cstheme="minorHAnsi"/>
              </w:rPr>
            </w:pPr>
            <w:r w:rsidRPr="00B4070A">
              <w:rPr>
                <w:rFonts w:cstheme="minorHAnsi"/>
              </w:rPr>
              <w:t>Letter of Invitation</w:t>
            </w:r>
          </w:p>
        </w:tc>
        <w:tc>
          <w:tcPr>
            <w:tcW w:w="2430" w:type="dxa"/>
            <w:shd w:val="clear" w:color="auto" w:fill="F2F2F2" w:themeFill="background1" w:themeFillShade="F2"/>
            <w:vAlign w:val="center"/>
          </w:tcPr>
          <w:p w14:paraId="650A55ED" w14:textId="77777777" w:rsidR="001C0469" w:rsidRPr="00B4070A" w:rsidRDefault="001C0469" w:rsidP="00FC0445">
            <w:pPr>
              <w:pStyle w:val="ListParagraph"/>
              <w:widowControl w:val="0"/>
              <w:numPr>
                <w:ilvl w:val="0"/>
                <w:numId w:val="93"/>
              </w:numPr>
              <w:ind w:left="127" w:hanging="180"/>
              <w:rPr>
                <w:rFonts w:cstheme="minorHAnsi"/>
              </w:rPr>
            </w:pPr>
            <w:r w:rsidRPr="00B4070A">
              <w:rPr>
                <w:rFonts w:cstheme="minorHAnsi"/>
              </w:rPr>
              <w:t>Nomination Form</w:t>
            </w:r>
          </w:p>
          <w:p w14:paraId="588F5E08" w14:textId="17C83828" w:rsidR="001C0469" w:rsidRPr="00B4070A" w:rsidRDefault="001C0469" w:rsidP="00FC0445">
            <w:pPr>
              <w:pStyle w:val="ListParagraph"/>
              <w:widowControl w:val="0"/>
              <w:numPr>
                <w:ilvl w:val="0"/>
                <w:numId w:val="93"/>
              </w:numPr>
              <w:ind w:left="127" w:hanging="180"/>
              <w:rPr>
                <w:rFonts w:cstheme="minorHAnsi"/>
              </w:rPr>
            </w:pPr>
            <w:r w:rsidRPr="00B4070A">
              <w:rPr>
                <w:rFonts w:cstheme="minorHAnsi"/>
              </w:rPr>
              <w:t>Declaration of Arm</w:t>
            </w:r>
            <w:r w:rsidR="002E5C7E" w:rsidRPr="00B4070A">
              <w:rPr>
                <w:rFonts w:cstheme="minorHAnsi"/>
              </w:rPr>
              <w:t>’</w:t>
            </w:r>
            <w:r w:rsidRPr="00B4070A">
              <w:rPr>
                <w:rFonts w:cstheme="minorHAnsi"/>
              </w:rPr>
              <w:t>s Length</w:t>
            </w:r>
          </w:p>
          <w:p w14:paraId="0F173931" w14:textId="77777777" w:rsidR="001C0469" w:rsidRPr="00B4070A" w:rsidRDefault="001C0469" w:rsidP="00FC0445">
            <w:pPr>
              <w:pStyle w:val="ListParagraph"/>
              <w:widowControl w:val="0"/>
              <w:numPr>
                <w:ilvl w:val="0"/>
                <w:numId w:val="93"/>
              </w:numPr>
              <w:ind w:left="127" w:hanging="180"/>
              <w:rPr>
                <w:rFonts w:cstheme="minorHAnsi"/>
              </w:rPr>
            </w:pPr>
            <w:r w:rsidRPr="00B4070A">
              <w:rPr>
                <w:rFonts w:cstheme="minorHAnsi"/>
              </w:rPr>
              <w:t>Letters of Invitation</w:t>
            </w:r>
          </w:p>
        </w:tc>
      </w:tr>
      <w:tr w:rsidR="001C0469" w:rsidRPr="00B4070A" w14:paraId="2E4C6D87" w14:textId="77777777" w:rsidTr="002752D0">
        <w:trPr>
          <w:trHeight w:val="437"/>
          <w:tblHeader/>
        </w:trPr>
        <w:tc>
          <w:tcPr>
            <w:tcW w:w="900" w:type="dxa"/>
            <w:vAlign w:val="center"/>
          </w:tcPr>
          <w:p w14:paraId="72AAFA6F" w14:textId="77777777" w:rsidR="001C0469" w:rsidRPr="00B4070A" w:rsidRDefault="001C0469" w:rsidP="00FC0445">
            <w:pPr>
              <w:widowControl w:val="0"/>
              <w:jc w:val="center"/>
              <w:rPr>
                <w:rFonts w:cstheme="minorHAnsi"/>
              </w:rPr>
            </w:pPr>
            <w:r w:rsidRPr="00B4070A">
              <w:rPr>
                <w:rFonts w:cstheme="minorHAnsi"/>
              </w:rPr>
              <w:t>Step 5</w:t>
            </w:r>
          </w:p>
        </w:tc>
        <w:tc>
          <w:tcPr>
            <w:tcW w:w="6660" w:type="dxa"/>
            <w:vAlign w:val="center"/>
          </w:tcPr>
          <w:p w14:paraId="245662C5" w14:textId="77777777" w:rsidR="001C0469" w:rsidRPr="00B4070A" w:rsidRDefault="001C0469" w:rsidP="00FC0445">
            <w:pPr>
              <w:widowControl w:val="0"/>
              <w:rPr>
                <w:rFonts w:cstheme="minorHAnsi"/>
              </w:rPr>
            </w:pPr>
            <w:r w:rsidRPr="00B4070A">
              <w:rPr>
                <w:rFonts w:cstheme="minorHAnsi"/>
              </w:rPr>
              <w:t>USC/GSC Review – of Program Proposal and Appendices</w:t>
            </w:r>
          </w:p>
        </w:tc>
        <w:tc>
          <w:tcPr>
            <w:tcW w:w="2430" w:type="dxa"/>
            <w:shd w:val="clear" w:color="auto" w:fill="F2F2F2" w:themeFill="background1" w:themeFillShade="F2"/>
            <w:vAlign w:val="center"/>
          </w:tcPr>
          <w:p w14:paraId="2117EF84" w14:textId="77777777" w:rsidR="001C0469" w:rsidRPr="00B4070A" w:rsidRDefault="001C0469" w:rsidP="00FC0445">
            <w:pPr>
              <w:pStyle w:val="ListParagraph"/>
              <w:widowControl w:val="0"/>
              <w:numPr>
                <w:ilvl w:val="0"/>
                <w:numId w:val="93"/>
              </w:numPr>
              <w:ind w:left="127" w:hanging="180"/>
              <w:rPr>
                <w:rFonts w:cstheme="minorHAnsi"/>
              </w:rPr>
            </w:pPr>
            <w:r w:rsidRPr="00B4070A">
              <w:rPr>
                <w:rFonts w:cstheme="minorHAnsi"/>
              </w:rPr>
              <w:t>USC or GSC Minutes</w:t>
            </w:r>
          </w:p>
        </w:tc>
      </w:tr>
      <w:tr w:rsidR="001C0469" w:rsidRPr="00B4070A" w14:paraId="33ABBAB6" w14:textId="77777777" w:rsidTr="002752D0">
        <w:trPr>
          <w:trHeight w:val="429"/>
          <w:tblHeader/>
        </w:trPr>
        <w:tc>
          <w:tcPr>
            <w:tcW w:w="900" w:type="dxa"/>
            <w:vAlign w:val="center"/>
          </w:tcPr>
          <w:p w14:paraId="45128DF6" w14:textId="77777777" w:rsidR="001C0469" w:rsidRPr="00B4070A" w:rsidRDefault="001C0469" w:rsidP="00FC0445">
            <w:pPr>
              <w:widowControl w:val="0"/>
              <w:jc w:val="center"/>
              <w:rPr>
                <w:rFonts w:cstheme="minorHAnsi"/>
              </w:rPr>
            </w:pPr>
            <w:r w:rsidRPr="00B4070A">
              <w:rPr>
                <w:rFonts w:cstheme="minorHAnsi"/>
              </w:rPr>
              <w:t>Step 6</w:t>
            </w:r>
          </w:p>
        </w:tc>
        <w:tc>
          <w:tcPr>
            <w:tcW w:w="6660" w:type="dxa"/>
            <w:vAlign w:val="center"/>
          </w:tcPr>
          <w:p w14:paraId="73DCFFDD" w14:textId="77777777" w:rsidR="001C0469" w:rsidRPr="00B4070A" w:rsidRDefault="001C0469" w:rsidP="00FC0445">
            <w:pPr>
              <w:widowControl w:val="0"/>
              <w:tabs>
                <w:tab w:val="left" w:pos="993"/>
              </w:tabs>
              <w:ind w:left="993" w:hanging="993"/>
              <w:rPr>
                <w:rFonts w:cstheme="minorHAnsi"/>
              </w:rPr>
            </w:pPr>
            <w:r w:rsidRPr="00B4070A">
              <w:rPr>
                <w:rFonts w:cstheme="minorHAnsi"/>
              </w:rPr>
              <w:t>AP&amp;B Initial Review – of Program Proposal and Appendices</w:t>
            </w:r>
          </w:p>
        </w:tc>
        <w:tc>
          <w:tcPr>
            <w:tcW w:w="2430" w:type="dxa"/>
            <w:shd w:val="clear" w:color="auto" w:fill="F2F2F2" w:themeFill="background1" w:themeFillShade="F2"/>
            <w:vAlign w:val="center"/>
          </w:tcPr>
          <w:p w14:paraId="0050B7E7" w14:textId="77777777" w:rsidR="001C0469" w:rsidRPr="00B4070A" w:rsidRDefault="001C0469" w:rsidP="00FC0445">
            <w:pPr>
              <w:pStyle w:val="ListParagraph"/>
              <w:widowControl w:val="0"/>
              <w:numPr>
                <w:ilvl w:val="0"/>
                <w:numId w:val="93"/>
              </w:numPr>
              <w:ind w:left="127" w:hanging="180"/>
              <w:rPr>
                <w:rFonts w:cstheme="minorHAnsi"/>
              </w:rPr>
            </w:pPr>
            <w:r w:rsidRPr="00B4070A">
              <w:rPr>
                <w:rFonts w:cstheme="minorHAnsi"/>
              </w:rPr>
              <w:t>AP&amp;B Minutes</w:t>
            </w:r>
          </w:p>
        </w:tc>
      </w:tr>
      <w:tr w:rsidR="001C0469" w:rsidRPr="00B4070A" w14:paraId="2A1ED385" w14:textId="77777777" w:rsidTr="00BD7C43">
        <w:trPr>
          <w:trHeight w:val="547"/>
          <w:tblHeader/>
        </w:trPr>
        <w:tc>
          <w:tcPr>
            <w:tcW w:w="900" w:type="dxa"/>
            <w:vAlign w:val="center"/>
          </w:tcPr>
          <w:p w14:paraId="5E26AEE2" w14:textId="77777777" w:rsidR="001C0469" w:rsidRPr="00B4070A" w:rsidRDefault="001C0469" w:rsidP="00FC0445">
            <w:pPr>
              <w:widowControl w:val="0"/>
              <w:jc w:val="center"/>
              <w:rPr>
                <w:rFonts w:cstheme="minorHAnsi"/>
              </w:rPr>
            </w:pPr>
            <w:r w:rsidRPr="00B4070A">
              <w:rPr>
                <w:rFonts w:cstheme="minorHAnsi"/>
              </w:rPr>
              <w:t>Step 7</w:t>
            </w:r>
          </w:p>
        </w:tc>
        <w:tc>
          <w:tcPr>
            <w:tcW w:w="6660" w:type="dxa"/>
            <w:vAlign w:val="center"/>
          </w:tcPr>
          <w:p w14:paraId="0D10095E" w14:textId="69738E50" w:rsidR="001C0469" w:rsidRPr="00B4070A" w:rsidRDefault="001C0469" w:rsidP="00FC0445">
            <w:pPr>
              <w:widowControl w:val="0"/>
              <w:tabs>
                <w:tab w:val="left" w:pos="1134"/>
              </w:tabs>
              <w:rPr>
                <w:rFonts w:cstheme="minorHAnsi"/>
              </w:rPr>
            </w:pPr>
            <w:r w:rsidRPr="00B4070A">
              <w:rPr>
                <w:rFonts w:cstheme="minorHAnsi"/>
              </w:rPr>
              <w:t>Site Visit and Instructions</w:t>
            </w:r>
          </w:p>
        </w:tc>
        <w:tc>
          <w:tcPr>
            <w:tcW w:w="2430" w:type="dxa"/>
            <w:shd w:val="clear" w:color="auto" w:fill="F2F2F2" w:themeFill="background1" w:themeFillShade="F2"/>
            <w:vAlign w:val="center"/>
          </w:tcPr>
          <w:p w14:paraId="3B4418E4" w14:textId="77777777" w:rsidR="001C0469" w:rsidRPr="00B4070A" w:rsidRDefault="001C0469" w:rsidP="00FC0445">
            <w:pPr>
              <w:pStyle w:val="ListParagraph"/>
              <w:widowControl w:val="0"/>
              <w:numPr>
                <w:ilvl w:val="0"/>
                <w:numId w:val="93"/>
              </w:numPr>
              <w:ind w:left="127" w:hanging="180"/>
              <w:rPr>
                <w:rFonts w:cstheme="minorHAnsi"/>
              </w:rPr>
            </w:pPr>
            <w:r w:rsidRPr="00B4070A">
              <w:rPr>
                <w:rFonts w:cstheme="minorHAnsi"/>
              </w:rPr>
              <w:t>Site Visit Schedule</w:t>
            </w:r>
          </w:p>
          <w:p w14:paraId="3E7BB014" w14:textId="77777777" w:rsidR="001C0469" w:rsidRPr="00B4070A" w:rsidRDefault="001C0469" w:rsidP="00FC0445">
            <w:pPr>
              <w:pStyle w:val="ListParagraph"/>
              <w:widowControl w:val="0"/>
              <w:numPr>
                <w:ilvl w:val="0"/>
                <w:numId w:val="93"/>
              </w:numPr>
              <w:ind w:left="127" w:hanging="180"/>
              <w:rPr>
                <w:rFonts w:cstheme="minorHAnsi"/>
              </w:rPr>
            </w:pPr>
            <w:r w:rsidRPr="00B4070A">
              <w:rPr>
                <w:rFonts w:cstheme="minorHAnsi"/>
              </w:rPr>
              <w:t>Reviewer Instructions</w:t>
            </w:r>
          </w:p>
        </w:tc>
      </w:tr>
      <w:tr w:rsidR="001C0469" w:rsidRPr="00B4070A" w14:paraId="38954B08" w14:textId="77777777" w:rsidTr="00BD7C43">
        <w:trPr>
          <w:trHeight w:val="547"/>
          <w:tblHeader/>
        </w:trPr>
        <w:tc>
          <w:tcPr>
            <w:tcW w:w="900" w:type="dxa"/>
            <w:vAlign w:val="center"/>
          </w:tcPr>
          <w:p w14:paraId="7BA57080" w14:textId="77777777" w:rsidR="001C0469" w:rsidRPr="00B4070A" w:rsidRDefault="001C0469" w:rsidP="00FC0445">
            <w:pPr>
              <w:widowControl w:val="0"/>
              <w:jc w:val="center"/>
              <w:rPr>
                <w:rFonts w:cstheme="minorHAnsi"/>
              </w:rPr>
            </w:pPr>
            <w:r w:rsidRPr="00B4070A">
              <w:rPr>
                <w:rFonts w:cstheme="minorHAnsi"/>
              </w:rPr>
              <w:t>Step 8</w:t>
            </w:r>
          </w:p>
        </w:tc>
        <w:tc>
          <w:tcPr>
            <w:tcW w:w="6660" w:type="dxa"/>
            <w:vAlign w:val="center"/>
          </w:tcPr>
          <w:p w14:paraId="14D9E0E1" w14:textId="77777777" w:rsidR="001C0469" w:rsidRPr="00B4070A" w:rsidRDefault="001C0469" w:rsidP="00FC0445">
            <w:pPr>
              <w:widowControl w:val="0"/>
              <w:rPr>
                <w:rFonts w:cstheme="minorHAnsi"/>
              </w:rPr>
            </w:pPr>
            <w:r w:rsidRPr="00B4070A">
              <w:rPr>
                <w:rFonts w:cstheme="minorHAnsi"/>
              </w:rPr>
              <w:t>External Reviewers’ Report</w:t>
            </w:r>
          </w:p>
        </w:tc>
        <w:tc>
          <w:tcPr>
            <w:tcW w:w="2430" w:type="dxa"/>
            <w:shd w:val="clear" w:color="auto" w:fill="F2F2F2" w:themeFill="background1" w:themeFillShade="F2"/>
            <w:vAlign w:val="center"/>
          </w:tcPr>
          <w:p w14:paraId="0594CD51" w14:textId="77777777" w:rsidR="001C0469" w:rsidRPr="00B4070A" w:rsidRDefault="001C0469" w:rsidP="00FC0445">
            <w:pPr>
              <w:pStyle w:val="ListParagraph"/>
              <w:widowControl w:val="0"/>
              <w:numPr>
                <w:ilvl w:val="0"/>
                <w:numId w:val="93"/>
              </w:numPr>
              <w:ind w:left="127" w:hanging="180"/>
              <w:rPr>
                <w:rFonts w:cstheme="minorHAnsi"/>
              </w:rPr>
            </w:pPr>
            <w:r w:rsidRPr="00B4070A">
              <w:rPr>
                <w:rFonts w:cstheme="minorHAnsi"/>
              </w:rPr>
              <w:t>External Reviewers’ Report</w:t>
            </w:r>
          </w:p>
        </w:tc>
      </w:tr>
      <w:tr w:rsidR="001C0469" w:rsidRPr="00B4070A" w14:paraId="4EE9CC4D" w14:textId="77777777" w:rsidTr="00BD7C43">
        <w:trPr>
          <w:trHeight w:val="547"/>
          <w:tblHeader/>
        </w:trPr>
        <w:tc>
          <w:tcPr>
            <w:tcW w:w="900" w:type="dxa"/>
            <w:vAlign w:val="center"/>
          </w:tcPr>
          <w:p w14:paraId="526C4AFF" w14:textId="77777777" w:rsidR="001C0469" w:rsidRPr="00B4070A" w:rsidRDefault="001C0469" w:rsidP="00FC0445">
            <w:pPr>
              <w:widowControl w:val="0"/>
              <w:jc w:val="center"/>
              <w:rPr>
                <w:rFonts w:cstheme="minorHAnsi"/>
              </w:rPr>
            </w:pPr>
            <w:r w:rsidRPr="00B4070A">
              <w:rPr>
                <w:rFonts w:cstheme="minorHAnsi"/>
              </w:rPr>
              <w:t>Step 9</w:t>
            </w:r>
          </w:p>
        </w:tc>
        <w:tc>
          <w:tcPr>
            <w:tcW w:w="6660" w:type="dxa"/>
            <w:vAlign w:val="center"/>
          </w:tcPr>
          <w:p w14:paraId="1F85F15B" w14:textId="77777777" w:rsidR="001C0469" w:rsidRPr="00B4070A" w:rsidRDefault="001C0469" w:rsidP="00FC0445">
            <w:pPr>
              <w:widowControl w:val="0"/>
              <w:rPr>
                <w:rFonts w:cstheme="minorHAnsi"/>
              </w:rPr>
            </w:pPr>
            <w:r w:rsidRPr="00B4070A">
              <w:rPr>
                <w:rFonts w:cstheme="minorHAnsi"/>
              </w:rPr>
              <w:t>Working Group’s Response to External Reviewers’ Report</w:t>
            </w:r>
          </w:p>
        </w:tc>
        <w:tc>
          <w:tcPr>
            <w:tcW w:w="2430" w:type="dxa"/>
            <w:shd w:val="clear" w:color="auto" w:fill="F2F2F2" w:themeFill="background1" w:themeFillShade="F2"/>
            <w:vAlign w:val="center"/>
          </w:tcPr>
          <w:p w14:paraId="7088E5EE" w14:textId="77777777" w:rsidR="001C0469" w:rsidRPr="00B4070A" w:rsidRDefault="001C0469" w:rsidP="00FC0445">
            <w:pPr>
              <w:pStyle w:val="ListParagraph"/>
              <w:widowControl w:val="0"/>
              <w:numPr>
                <w:ilvl w:val="0"/>
                <w:numId w:val="93"/>
              </w:numPr>
              <w:ind w:left="127" w:hanging="180"/>
              <w:rPr>
                <w:rFonts w:cstheme="minorHAnsi"/>
              </w:rPr>
            </w:pPr>
            <w:r w:rsidRPr="00B4070A">
              <w:rPr>
                <w:rFonts w:cstheme="minorHAnsi"/>
              </w:rPr>
              <w:t>Working Group’s Response</w:t>
            </w:r>
          </w:p>
        </w:tc>
      </w:tr>
      <w:tr w:rsidR="001C0469" w:rsidRPr="00B4070A" w14:paraId="16B3F3FE" w14:textId="77777777" w:rsidTr="002752D0">
        <w:trPr>
          <w:trHeight w:val="445"/>
          <w:tblHeader/>
        </w:trPr>
        <w:tc>
          <w:tcPr>
            <w:tcW w:w="900" w:type="dxa"/>
            <w:vAlign w:val="center"/>
          </w:tcPr>
          <w:p w14:paraId="7A4F9517" w14:textId="77777777" w:rsidR="001C0469" w:rsidRPr="00B4070A" w:rsidRDefault="001C0469" w:rsidP="00FC0445">
            <w:pPr>
              <w:widowControl w:val="0"/>
              <w:jc w:val="center"/>
              <w:rPr>
                <w:rFonts w:cstheme="minorHAnsi"/>
              </w:rPr>
            </w:pPr>
            <w:r w:rsidRPr="00B4070A">
              <w:rPr>
                <w:rFonts w:cstheme="minorHAnsi"/>
              </w:rPr>
              <w:t>Step 10</w:t>
            </w:r>
          </w:p>
        </w:tc>
        <w:tc>
          <w:tcPr>
            <w:tcW w:w="6660" w:type="dxa"/>
            <w:vAlign w:val="center"/>
          </w:tcPr>
          <w:p w14:paraId="5A177B81" w14:textId="77777777" w:rsidR="001C0469" w:rsidRPr="00B4070A" w:rsidRDefault="001C0469" w:rsidP="00FC0445">
            <w:pPr>
              <w:widowControl w:val="0"/>
              <w:rPr>
                <w:rFonts w:cstheme="minorHAnsi"/>
              </w:rPr>
            </w:pPr>
            <w:r w:rsidRPr="00B4070A">
              <w:rPr>
                <w:rFonts w:cstheme="minorHAnsi"/>
              </w:rPr>
              <w:t>Dean’s Response to External Reviewers’ Report</w:t>
            </w:r>
          </w:p>
        </w:tc>
        <w:tc>
          <w:tcPr>
            <w:tcW w:w="2430" w:type="dxa"/>
            <w:shd w:val="clear" w:color="auto" w:fill="F2F2F2" w:themeFill="background1" w:themeFillShade="F2"/>
            <w:vAlign w:val="center"/>
          </w:tcPr>
          <w:p w14:paraId="51E9F049" w14:textId="77777777" w:rsidR="001C0469" w:rsidRPr="00B4070A" w:rsidRDefault="001C0469" w:rsidP="00FC0445">
            <w:pPr>
              <w:pStyle w:val="ListParagraph"/>
              <w:widowControl w:val="0"/>
              <w:numPr>
                <w:ilvl w:val="0"/>
                <w:numId w:val="93"/>
              </w:numPr>
              <w:ind w:left="127" w:hanging="180"/>
              <w:rPr>
                <w:rFonts w:cstheme="minorHAnsi"/>
              </w:rPr>
            </w:pPr>
            <w:r w:rsidRPr="00B4070A">
              <w:rPr>
                <w:rFonts w:cstheme="minorHAnsi"/>
              </w:rPr>
              <w:t>Dean’s Response</w:t>
            </w:r>
          </w:p>
        </w:tc>
      </w:tr>
      <w:tr w:rsidR="001C0469" w:rsidRPr="00B4070A" w14:paraId="79173571" w14:textId="77777777" w:rsidTr="00BD7C43">
        <w:trPr>
          <w:trHeight w:val="908"/>
          <w:tblHeader/>
        </w:trPr>
        <w:tc>
          <w:tcPr>
            <w:tcW w:w="900" w:type="dxa"/>
            <w:vAlign w:val="center"/>
          </w:tcPr>
          <w:p w14:paraId="10A41817" w14:textId="77777777" w:rsidR="001C0469" w:rsidRPr="00B4070A" w:rsidRDefault="001C0469" w:rsidP="00FC0445">
            <w:pPr>
              <w:widowControl w:val="0"/>
              <w:jc w:val="center"/>
              <w:rPr>
                <w:rFonts w:cstheme="minorHAnsi"/>
              </w:rPr>
            </w:pPr>
            <w:r w:rsidRPr="00B4070A">
              <w:rPr>
                <w:rFonts w:cstheme="minorHAnsi"/>
              </w:rPr>
              <w:t>Step 11</w:t>
            </w:r>
          </w:p>
        </w:tc>
        <w:tc>
          <w:tcPr>
            <w:tcW w:w="6660" w:type="dxa"/>
            <w:vAlign w:val="center"/>
          </w:tcPr>
          <w:p w14:paraId="023CE268" w14:textId="77777777" w:rsidR="001C0469" w:rsidRPr="00B4070A" w:rsidRDefault="001C0469" w:rsidP="00FC0445">
            <w:pPr>
              <w:widowControl w:val="0"/>
              <w:tabs>
                <w:tab w:val="left" w:pos="284"/>
                <w:tab w:val="left" w:pos="1134"/>
              </w:tabs>
              <w:rPr>
                <w:rFonts w:cstheme="minorHAnsi"/>
              </w:rPr>
            </w:pPr>
            <w:r w:rsidRPr="00B4070A">
              <w:rPr>
                <w:rFonts w:cstheme="minorHAnsi"/>
              </w:rPr>
              <w:t>AP&amp;B Final Review – of Program Proposal, External Reviewers’ Report, Working Group’s Response, Dean’s Response; AP&amp;B recommends program to Senate</w:t>
            </w:r>
          </w:p>
        </w:tc>
        <w:tc>
          <w:tcPr>
            <w:tcW w:w="2430" w:type="dxa"/>
            <w:shd w:val="clear" w:color="auto" w:fill="F2F2F2" w:themeFill="background1" w:themeFillShade="F2"/>
            <w:vAlign w:val="center"/>
          </w:tcPr>
          <w:p w14:paraId="74C65E29" w14:textId="77777777" w:rsidR="001C0469" w:rsidRPr="00B4070A" w:rsidRDefault="001C0469" w:rsidP="00FC0445">
            <w:pPr>
              <w:pStyle w:val="ListParagraph"/>
              <w:widowControl w:val="0"/>
              <w:numPr>
                <w:ilvl w:val="0"/>
                <w:numId w:val="93"/>
              </w:numPr>
              <w:ind w:left="127" w:hanging="180"/>
              <w:rPr>
                <w:rFonts w:cstheme="minorHAnsi"/>
              </w:rPr>
            </w:pPr>
            <w:r w:rsidRPr="00B4070A">
              <w:rPr>
                <w:rFonts w:cstheme="minorHAnsi"/>
              </w:rPr>
              <w:t>AP&amp;B Minutes</w:t>
            </w:r>
          </w:p>
        </w:tc>
      </w:tr>
      <w:tr w:rsidR="001C0469" w:rsidRPr="00B4070A" w14:paraId="386EBD1E" w14:textId="77777777" w:rsidTr="00BD7C43">
        <w:trPr>
          <w:trHeight w:val="547"/>
          <w:tblHeader/>
        </w:trPr>
        <w:tc>
          <w:tcPr>
            <w:tcW w:w="900" w:type="dxa"/>
            <w:vAlign w:val="center"/>
          </w:tcPr>
          <w:p w14:paraId="0A6A2C36" w14:textId="77777777" w:rsidR="001C0469" w:rsidRPr="00B4070A" w:rsidRDefault="001C0469" w:rsidP="00FC0445">
            <w:pPr>
              <w:widowControl w:val="0"/>
              <w:jc w:val="center"/>
              <w:rPr>
                <w:rFonts w:cstheme="minorHAnsi"/>
              </w:rPr>
            </w:pPr>
            <w:r w:rsidRPr="00B4070A">
              <w:rPr>
                <w:rFonts w:cstheme="minorHAnsi"/>
              </w:rPr>
              <w:t>Step 12</w:t>
            </w:r>
          </w:p>
        </w:tc>
        <w:tc>
          <w:tcPr>
            <w:tcW w:w="6660" w:type="dxa"/>
            <w:vAlign w:val="center"/>
          </w:tcPr>
          <w:p w14:paraId="262EC658" w14:textId="77777777" w:rsidR="001C0469" w:rsidRPr="00B4070A" w:rsidRDefault="001C0469" w:rsidP="00FC0445">
            <w:pPr>
              <w:widowControl w:val="0"/>
              <w:tabs>
                <w:tab w:val="left" w:pos="0"/>
                <w:tab w:val="left" w:pos="1134"/>
              </w:tabs>
              <w:ind w:left="993" w:hanging="993"/>
              <w:rPr>
                <w:rFonts w:cstheme="minorHAnsi"/>
              </w:rPr>
            </w:pPr>
            <w:r w:rsidRPr="00B4070A">
              <w:rPr>
                <w:rFonts w:cstheme="minorHAnsi"/>
              </w:rPr>
              <w:t>Senate for Approval and Faculty Board for Information</w:t>
            </w:r>
          </w:p>
        </w:tc>
        <w:tc>
          <w:tcPr>
            <w:tcW w:w="2430" w:type="dxa"/>
            <w:shd w:val="clear" w:color="auto" w:fill="F2F2F2" w:themeFill="background1" w:themeFillShade="F2"/>
            <w:vAlign w:val="center"/>
          </w:tcPr>
          <w:p w14:paraId="6B7BF6AE" w14:textId="77777777" w:rsidR="001C0469" w:rsidRPr="00B4070A" w:rsidRDefault="001C0469" w:rsidP="00FC0445">
            <w:pPr>
              <w:pStyle w:val="ListParagraph"/>
              <w:widowControl w:val="0"/>
              <w:numPr>
                <w:ilvl w:val="0"/>
                <w:numId w:val="93"/>
              </w:numPr>
              <w:ind w:left="127" w:hanging="180"/>
              <w:rPr>
                <w:rFonts w:cstheme="minorHAnsi"/>
              </w:rPr>
            </w:pPr>
            <w:r w:rsidRPr="00B4070A">
              <w:rPr>
                <w:rFonts w:cstheme="minorHAnsi"/>
              </w:rPr>
              <w:t>Senate Minutes</w:t>
            </w:r>
          </w:p>
          <w:p w14:paraId="0DB373D0" w14:textId="77777777" w:rsidR="001C0469" w:rsidRPr="00B4070A" w:rsidRDefault="001C0469" w:rsidP="00FC0445">
            <w:pPr>
              <w:pStyle w:val="ListParagraph"/>
              <w:widowControl w:val="0"/>
              <w:numPr>
                <w:ilvl w:val="0"/>
                <w:numId w:val="93"/>
              </w:numPr>
              <w:ind w:left="127" w:hanging="180"/>
              <w:rPr>
                <w:rFonts w:cstheme="minorHAnsi"/>
              </w:rPr>
            </w:pPr>
            <w:r w:rsidRPr="00B4070A">
              <w:rPr>
                <w:rFonts w:cstheme="minorHAnsi"/>
              </w:rPr>
              <w:t>Faculty Board Minutes</w:t>
            </w:r>
          </w:p>
        </w:tc>
      </w:tr>
      <w:tr w:rsidR="001C0469" w:rsidRPr="00B4070A" w14:paraId="673B0083" w14:textId="77777777" w:rsidTr="00BD7C43">
        <w:trPr>
          <w:trHeight w:val="547"/>
          <w:tblHeader/>
        </w:trPr>
        <w:tc>
          <w:tcPr>
            <w:tcW w:w="900" w:type="dxa"/>
            <w:vAlign w:val="center"/>
          </w:tcPr>
          <w:p w14:paraId="0B59F77A" w14:textId="77777777" w:rsidR="001C0469" w:rsidRPr="00B4070A" w:rsidRDefault="001C0469" w:rsidP="00FC0445">
            <w:pPr>
              <w:widowControl w:val="0"/>
              <w:jc w:val="center"/>
              <w:rPr>
                <w:rFonts w:cstheme="minorHAnsi"/>
              </w:rPr>
            </w:pPr>
            <w:r w:rsidRPr="00B4070A">
              <w:rPr>
                <w:rFonts w:cstheme="minorHAnsi"/>
              </w:rPr>
              <w:t>Step 13</w:t>
            </w:r>
          </w:p>
        </w:tc>
        <w:tc>
          <w:tcPr>
            <w:tcW w:w="6660" w:type="dxa"/>
            <w:vAlign w:val="center"/>
          </w:tcPr>
          <w:p w14:paraId="1577B30D" w14:textId="77777777" w:rsidR="001C0469" w:rsidRPr="00B4070A" w:rsidRDefault="001C0469" w:rsidP="00FC0445">
            <w:pPr>
              <w:widowControl w:val="0"/>
              <w:rPr>
                <w:rFonts w:cstheme="minorHAnsi"/>
              </w:rPr>
            </w:pPr>
            <w:r w:rsidRPr="00B4070A">
              <w:rPr>
                <w:rFonts w:cstheme="minorHAnsi"/>
              </w:rPr>
              <w:t>Submission and Approval by Quality Council</w:t>
            </w:r>
          </w:p>
        </w:tc>
        <w:tc>
          <w:tcPr>
            <w:tcW w:w="2430" w:type="dxa"/>
            <w:shd w:val="clear" w:color="auto" w:fill="F2F2F2" w:themeFill="background1" w:themeFillShade="F2"/>
            <w:vAlign w:val="center"/>
          </w:tcPr>
          <w:p w14:paraId="2C1CC840" w14:textId="77777777" w:rsidR="001C0469" w:rsidRPr="00B4070A" w:rsidRDefault="001C0469" w:rsidP="00FC0445">
            <w:pPr>
              <w:pStyle w:val="ListParagraph"/>
              <w:widowControl w:val="0"/>
              <w:numPr>
                <w:ilvl w:val="0"/>
                <w:numId w:val="93"/>
              </w:numPr>
              <w:ind w:left="127" w:hanging="180"/>
              <w:rPr>
                <w:rFonts w:cstheme="minorHAnsi"/>
              </w:rPr>
            </w:pPr>
            <w:r w:rsidRPr="00B4070A">
              <w:rPr>
                <w:rFonts w:cstheme="minorHAnsi"/>
              </w:rPr>
              <w:t>Quality Council Approval Letter</w:t>
            </w:r>
          </w:p>
        </w:tc>
      </w:tr>
      <w:tr w:rsidR="001C0469" w:rsidRPr="00B4070A" w14:paraId="5B221A5A" w14:textId="77777777" w:rsidTr="00BD7C43">
        <w:trPr>
          <w:trHeight w:val="547"/>
          <w:tblHeader/>
        </w:trPr>
        <w:tc>
          <w:tcPr>
            <w:tcW w:w="900" w:type="dxa"/>
            <w:vAlign w:val="center"/>
          </w:tcPr>
          <w:p w14:paraId="5D8F8372" w14:textId="77777777" w:rsidR="001C0469" w:rsidRPr="00B4070A" w:rsidRDefault="001C0469" w:rsidP="00FC0445">
            <w:pPr>
              <w:widowControl w:val="0"/>
              <w:jc w:val="center"/>
              <w:rPr>
                <w:rFonts w:cstheme="minorHAnsi"/>
              </w:rPr>
            </w:pPr>
            <w:r w:rsidRPr="00B4070A">
              <w:rPr>
                <w:rFonts w:cstheme="minorHAnsi"/>
              </w:rPr>
              <w:t>Step 14</w:t>
            </w:r>
          </w:p>
        </w:tc>
        <w:tc>
          <w:tcPr>
            <w:tcW w:w="6660" w:type="dxa"/>
            <w:vAlign w:val="center"/>
          </w:tcPr>
          <w:p w14:paraId="65B28ECB" w14:textId="77777777" w:rsidR="001C0469" w:rsidRPr="00B4070A" w:rsidRDefault="001C0469" w:rsidP="00FC0445">
            <w:pPr>
              <w:widowControl w:val="0"/>
              <w:tabs>
                <w:tab w:val="left" w:pos="0"/>
                <w:tab w:val="left" w:pos="1134"/>
              </w:tabs>
              <w:ind w:left="993" w:hanging="993"/>
              <w:rPr>
                <w:rFonts w:cstheme="minorHAnsi"/>
              </w:rPr>
            </w:pPr>
            <w:r w:rsidRPr="00B4070A">
              <w:rPr>
                <w:rFonts w:cstheme="minorHAnsi"/>
              </w:rPr>
              <w:t>Follow-Up and Reporting</w:t>
            </w:r>
          </w:p>
          <w:p w14:paraId="0E1CEE8C" w14:textId="77777777" w:rsidR="001C0469" w:rsidRPr="00B4070A" w:rsidRDefault="001C0469" w:rsidP="00FC0445">
            <w:pPr>
              <w:pStyle w:val="ListParagraph"/>
              <w:widowControl w:val="0"/>
              <w:numPr>
                <w:ilvl w:val="0"/>
                <w:numId w:val="65"/>
              </w:numPr>
              <w:tabs>
                <w:tab w:val="left" w:pos="0"/>
              </w:tabs>
              <w:ind w:left="246" w:hanging="270"/>
              <w:rPr>
                <w:rFonts w:cstheme="minorHAnsi"/>
              </w:rPr>
            </w:pPr>
            <w:r w:rsidRPr="00B4070A">
              <w:rPr>
                <w:rFonts w:cstheme="minorHAnsi"/>
              </w:rPr>
              <w:t>Post Program Description to Website</w:t>
            </w:r>
          </w:p>
          <w:p w14:paraId="06F81A73" w14:textId="77777777" w:rsidR="001C0469" w:rsidRPr="00B4070A" w:rsidRDefault="001C0469" w:rsidP="00FC0445">
            <w:pPr>
              <w:pStyle w:val="ListParagraph"/>
              <w:widowControl w:val="0"/>
              <w:numPr>
                <w:ilvl w:val="0"/>
                <w:numId w:val="65"/>
              </w:numPr>
              <w:tabs>
                <w:tab w:val="left" w:pos="0"/>
              </w:tabs>
              <w:ind w:left="246" w:hanging="270"/>
              <w:rPr>
                <w:rFonts w:cstheme="minorHAnsi"/>
              </w:rPr>
            </w:pPr>
            <w:r w:rsidRPr="00B4070A">
              <w:rPr>
                <w:rFonts w:cstheme="minorHAnsi"/>
              </w:rPr>
              <w:t>Verbal Update to Senate</w:t>
            </w:r>
          </w:p>
          <w:p w14:paraId="771B59FB" w14:textId="77777777" w:rsidR="001C0469" w:rsidRPr="00B4070A" w:rsidRDefault="001C0469" w:rsidP="00FC0445">
            <w:pPr>
              <w:pStyle w:val="ListParagraph"/>
              <w:widowControl w:val="0"/>
              <w:numPr>
                <w:ilvl w:val="0"/>
                <w:numId w:val="65"/>
              </w:numPr>
              <w:tabs>
                <w:tab w:val="left" w:pos="0"/>
              </w:tabs>
              <w:ind w:left="246" w:hanging="270"/>
              <w:rPr>
                <w:rFonts w:cstheme="minorHAnsi"/>
              </w:rPr>
            </w:pPr>
            <w:r w:rsidRPr="00B4070A">
              <w:rPr>
                <w:rFonts w:cstheme="minorHAnsi"/>
              </w:rPr>
              <w:t>Report to Board of Governors (</w:t>
            </w:r>
            <w:proofErr w:type="spellStart"/>
            <w:r w:rsidRPr="00B4070A">
              <w:rPr>
                <w:rFonts w:cstheme="minorHAnsi"/>
              </w:rPr>
              <w:t>BoG</w:t>
            </w:r>
            <w:proofErr w:type="spellEnd"/>
            <w:r w:rsidRPr="00B4070A">
              <w:rPr>
                <w:rFonts w:cstheme="minorHAnsi"/>
              </w:rPr>
              <w:t>)</w:t>
            </w:r>
          </w:p>
          <w:p w14:paraId="6F57F8D4" w14:textId="77777777" w:rsidR="001C0469" w:rsidRPr="00B4070A" w:rsidRDefault="001C0469" w:rsidP="00FC0445">
            <w:pPr>
              <w:pStyle w:val="ListParagraph"/>
              <w:widowControl w:val="0"/>
              <w:numPr>
                <w:ilvl w:val="0"/>
                <w:numId w:val="65"/>
              </w:numPr>
              <w:tabs>
                <w:tab w:val="left" w:pos="0"/>
              </w:tabs>
              <w:ind w:left="246" w:hanging="270"/>
              <w:rPr>
                <w:rFonts w:cstheme="minorHAnsi"/>
              </w:rPr>
            </w:pPr>
            <w:r w:rsidRPr="00B4070A">
              <w:rPr>
                <w:rFonts w:cstheme="minorHAnsi"/>
              </w:rPr>
              <w:t>Add to Schedule of Reviews</w:t>
            </w:r>
          </w:p>
        </w:tc>
        <w:tc>
          <w:tcPr>
            <w:tcW w:w="2430" w:type="dxa"/>
            <w:shd w:val="clear" w:color="auto" w:fill="F2F2F2" w:themeFill="background1" w:themeFillShade="F2"/>
            <w:vAlign w:val="center"/>
          </w:tcPr>
          <w:p w14:paraId="1CF1C698" w14:textId="77777777" w:rsidR="001C0469" w:rsidRPr="00B4070A" w:rsidRDefault="001C0469" w:rsidP="00FC0445">
            <w:pPr>
              <w:pStyle w:val="ListParagraph"/>
              <w:widowControl w:val="0"/>
              <w:numPr>
                <w:ilvl w:val="0"/>
                <w:numId w:val="93"/>
              </w:numPr>
              <w:ind w:left="127" w:hanging="180"/>
              <w:rPr>
                <w:rFonts w:cstheme="minorHAnsi"/>
              </w:rPr>
            </w:pPr>
            <w:r w:rsidRPr="00B4070A">
              <w:rPr>
                <w:rFonts w:cstheme="minorHAnsi"/>
              </w:rPr>
              <w:t>Link to program description</w:t>
            </w:r>
          </w:p>
          <w:p w14:paraId="025C6627" w14:textId="77777777" w:rsidR="001C0469" w:rsidRPr="00B4070A" w:rsidRDefault="001C0469" w:rsidP="00FC0445">
            <w:pPr>
              <w:pStyle w:val="ListParagraph"/>
              <w:widowControl w:val="0"/>
              <w:numPr>
                <w:ilvl w:val="0"/>
                <w:numId w:val="93"/>
              </w:numPr>
              <w:ind w:left="127" w:hanging="180"/>
              <w:rPr>
                <w:rFonts w:cstheme="minorHAnsi"/>
              </w:rPr>
            </w:pPr>
            <w:proofErr w:type="spellStart"/>
            <w:r w:rsidRPr="00B4070A">
              <w:rPr>
                <w:rFonts w:cstheme="minorHAnsi"/>
              </w:rPr>
              <w:t>BoG</w:t>
            </w:r>
            <w:proofErr w:type="spellEnd"/>
            <w:r w:rsidRPr="00B4070A">
              <w:rPr>
                <w:rFonts w:cstheme="minorHAnsi"/>
              </w:rPr>
              <w:t xml:space="preserve"> Annual Report</w:t>
            </w:r>
          </w:p>
          <w:p w14:paraId="2DC78ABC" w14:textId="77777777" w:rsidR="001C0469" w:rsidRPr="00B4070A" w:rsidRDefault="001C0469" w:rsidP="00FC0445">
            <w:pPr>
              <w:pStyle w:val="ListParagraph"/>
              <w:widowControl w:val="0"/>
              <w:numPr>
                <w:ilvl w:val="0"/>
                <w:numId w:val="93"/>
              </w:numPr>
              <w:ind w:left="127" w:hanging="180"/>
              <w:rPr>
                <w:rFonts w:cstheme="minorHAnsi"/>
              </w:rPr>
            </w:pPr>
            <w:r w:rsidRPr="00B4070A">
              <w:rPr>
                <w:rFonts w:cstheme="minorHAnsi"/>
              </w:rPr>
              <w:t>Year of First Cyclical Review</w:t>
            </w:r>
          </w:p>
        </w:tc>
      </w:tr>
      <w:tr w:rsidR="001C0469" w:rsidRPr="00B4070A" w14:paraId="65A3E0C6" w14:textId="77777777" w:rsidTr="00BD7C43">
        <w:trPr>
          <w:trHeight w:val="547"/>
          <w:tblHeader/>
        </w:trPr>
        <w:tc>
          <w:tcPr>
            <w:tcW w:w="900" w:type="dxa"/>
            <w:vAlign w:val="center"/>
          </w:tcPr>
          <w:p w14:paraId="4659C730" w14:textId="77777777" w:rsidR="001C0469" w:rsidRPr="00B4070A" w:rsidRDefault="001C0469" w:rsidP="00FC0445">
            <w:pPr>
              <w:widowControl w:val="0"/>
              <w:jc w:val="center"/>
              <w:rPr>
                <w:rFonts w:cstheme="minorHAnsi"/>
              </w:rPr>
            </w:pPr>
            <w:r w:rsidRPr="00B4070A">
              <w:rPr>
                <w:rFonts w:cstheme="minorHAnsi"/>
              </w:rPr>
              <w:t>Step 15</w:t>
            </w:r>
          </w:p>
        </w:tc>
        <w:tc>
          <w:tcPr>
            <w:tcW w:w="6660" w:type="dxa"/>
            <w:vAlign w:val="center"/>
          </w:tcPr>
          <w:p w14:paraId="7D3B43C4" w14:textId="4FD9C73D" w:rsidR="001C0469" w:rsidRPr="00B4070A" w:rsidRDefault="001C0469" w:rsidP="00FC0445">
            <w:pPr>
              <w:widowControl w:val="0"/>
              <w:tabs>
                <w:tab w:val="left" w:pos="0"/>
                <w:tab w:val="left" w:pos="993"/>
              </w:tabs>
              <w:ind w:left="567" w:hanging="567"/>
              <w:rPr>
                <w:rFonts w:cstheme="minorHAnsi"/>
              </w:rPr>
            </w:pPr>
            <w:r w:rsidRPr="00C56B0B">
              <w:rPr>
                <w:rFonts w:cstheme="minorHAnsi"/>
              </w:rPr>
              <w:t>Implementation Window</w:t>
            </w:r>
            <w:r w:rsidR="00C56B0B">
              <w:rPr>
                <w:rFonts w:cstheme="minorHAnsi"/>
              </w:rPr>
              <w:t xml:space="preserve"> </w:t>
            </w:r>
            <w:r w:rsidRPr="00B4070A">
              <w:rPr>
                <w:rFonts w:cstheme="minorHAnsi"/>
              </w:rPr>
              <w:t xml:space="preserve">and Monitoring Report to AP&amp;B </w:t>
            </w:r>
          </w:p>
        </w:tc>
        <w:tc>
          <w:tcPr>
            <w:tcW w:w="2430" w:type="dxa"/>
            <w:shd w:val="clear" w:color="auto" w:fill="F2F2F2" w:themeFill="background1" w:themeFillShade="F2"/>
            <w:vAlign w:val="center"/>
          </w:tcPr>
          <w:p w14:paraId="65A3B368" w14:textId="77777777" w:rsidR="001C0469" w:rsidRPr="00B4070A" w:rsidRDefault="001C0469" w:rsidP="00FC0445">
            <w:pPr>
              <w:pStyle w:val="ListParagraph"/>
              <w:widowControl w:val="0"/>
              <w:numPr>
                <w:ilvl w:val="0"/>
                <w:numId w:val="93"/>
              </w:numPr>
              <w:ind w:left="127" w:hanging="180"/>
              <w:rPr>
                <w:rFonts w:cstheme="minorHAnsi"/>
              </w:rPr>
            </w:pPr>
            <w:r w:rsidRPr="00B4070A">
              <w:rPr>
                <w:rFonts w:cstheme="minorHAnsi"/>
              </w:rPr>
              <w:t>AP&amp;B Minutes</w:t>
            </w:r>
          </w:p>
          <w:p w14:paraId="54268AB3" w14:textId="2C519D8E" w:rsidR="00C467BF" w:rsidRPr="002752D0" w:rsidRDefault="001C0469" w:rsidP="00FC0445">
            <w:pPr>
              <w:pStyle w:val="ListParagraph"/>
              <w:widowControl w:val="0"/>
              <w:numPr>
                <w:ilvl w:val="0"/>
                <w:numId w:val="93"/>
              </w:numPr>
              <w:ind w:left="127" w:hanging="180"/>
              <w:rPr>
                <w:rFonts w:cstheme="minorHAnsi"/>
              </w:rPr>
            </w:pPr>
            <w:r w:rsidRPr="00B4070A">
              <w:rPr>
                <w:rFonts w:cstheme="minorHAnsi"/>
              </w:rPr>
              <w:t xml:space="preserve">Monitoring Report </w:t>
            </w:r>
          </w:p>
        </w:tc>
      </w:tr>
    </w:tbl>
    <w:p w14:paraId="657B5EB3" w14:textId="7C0356CA" w:rsidR="002752D0" w:rsidRDefault="002752D0" w:rsidP="00FC0445">
      <w:pPr>
        <w:pStyle w:val="Heading2"/>
        <w:widowControl w:val="0"/>
        <w:numPr>
          <w:ilvl w:val="0"/>
          <w:numId w:val="0"/>
        </w:numPr>
        <w:spacing w:after="0" w:line="240" w:lineRule="auto"/>
        <w:ind w:left="370"/>
        <w:rPr>
          <w:rFonts w:asciiTheme="minorHAnsi" w:hAnsiTheme="minorHAnsi" w:cstheme="minorHAnsi"/>
          <w:sz w:val="22"/>
          <w:szCs w:val="22"/>
        </w:rPr>
      </w:pPr>
    </w:p>
    <w:p w14:paraId="2725847C" w14:textId="77777777" w:rsidR="00354DA5" w:rsidRPr="00354DA5" w:rsidRDefault="00354DA5" w:rsidP="00354DA5">
      <w:pPr>
        <w:pStyle w:val="BodyText"/>
      </w:pPr>
    </w:p>
    <w:p w14:paraId="0DC3BFCF" w14:textId="00E4D2E5" w:rsidR="00C450E2" w:rsidRPr="00181015" w:rsidRDefault="00C450E2" w:rsidP="00FC0445">
      <w:pPr>
        <w:pStyle w:val="Heading2"/>
        <w:widowControl w:val="0"/>
        <w:numPr>
          <w:ilvl w:val="1"/>
          <w:numId w:val="210"/>
        </w:numPr>
        <w:spacing w:after="0" w:line="240" w:lineRule="auto"/>
        <w:rPr>
          <w:rFonts w:cstheme="minorHAnsi"/>
          <w:sz w:val="20"/>
        </w:rPr>
      </w:pPr>
      <w:r w:rsidRPr="00181015">
        <w:rPr>
          <w:rFonts w:cstheme="minorHAnsi"/>
          <w:sz w:val="20"/>
        </w:rPr>
        <w:lastRenderedPageBreak/>
        <w:t>P</w:t>
      </w:r>
      <w:r w:rsidR="00371AAD" w:rsidRPr="00181015">
        <w:rPr>
          <w:rFonts w:cstheme="minorHAnsi"/>
          <w:sz w:val="20"/>
        </w:rPr>
        <w:t>rocess</w:t>
      </w:r>
    </w:p>
    <w:p w14:paraId="1AB9ABBD" w14:textId="253E2FFA" w:rsidR="00593202" w:rsidRPr="00B4070A" w:rsidRDefault="00593202" w:rsidP="00FC0445">
      <w:pPr>
        <w:pStyle w:val="PlainText"/>
        <w:widowControl w:val="0"/>
        <w:rPr>
          <w:rFonts w:asciiTheme="minorHAnsi" w:hAnsiTheme="minorHAnsi" w:cstheme="minorHAnsi"/>
          <w:b/>
          <w:color w:val="4472C4" w:themeColor="accent5"/>
          <w:sz w:val="22"/>
          <w:szCs w:val="22"/>
        </w:rPr>
      </w:pPr>
    </w:p>
    <w:p w14:paraId="5D8461D1" w14:textId="77777777" w:rsidR="001B7BF3" w:rsidRPr="00B4070A" w:rsidRDefault="00617AD6" w:rsidP="00FC0445">
      <w:pPr>
        <w:pStyle w:val="PlainText"/>
        <w:widowControl w:val="0"/>
        <w:rPr>
          <w:rFonts w:asciiTheme="minorHAnsi" w:hAnsiTheme="minorHAnsi" w:cstheme="minorHAnsi"/>
          <w:b/>
          <w:sz w:val="22"/>
          <w:szCs w:val="22"/>
        </w:rPr>
      </w:pPr>
      <w:r w:rsidRPr="00B4070A">
        <w:rPr>
          <w:rFonts w:asciiTheme="minorHAnsi" w:hAnsiTheme="minorHAnsi" w:cstheme="minorHAnsi"/>
          <w:b/>
          <w:sz w:val="22"/>
          <w:szCs w:val="22"/>
        </w:rPr>
        <w:t>Graduate Diploma Note</w:t>
      </w:r>
    </w:p>
    <w:p w14:paraId="2E6AA07D" w14:textId="1030785C" w:rsidR="00617AD6" w:rsidRPr="00B4070A" w:rsidRDefault="00617AD6" w:rsidP="00FC0445">
      <w:pPr>
        <w:pStyle w:val="PlainText"/>
        <w:widowControl w:val="0"/>
        <w:rPr>
          <w:rFonts w:asciiTheme="minorHAnsi" w:hAnsiTheme="minorHAnsi" w:cstheme="minorHAnsi"/>
          <w:sz w:val="22"/>
          <w:szCs w:val="22"/>
        </w:rPr>
      </w:pPr>
      <w:r w:rsidRPr="00B4070A">
        <w:rPr>
          <w:rFonts w:asciiTheme="minorHAnsi" w:hAnsiTheme="minorHAnsi" w:cstheme="minorHAnsi"/>
          <w:sz w:val="22"/>
          <w:szCs w:val="22"/>
        </w:rPr>
        <w:t>The approval process for proposing a new graduate diploma will follow an abbreviated process of the new program approval</w:t>
      </w:r>
      <w:r w:rsidR="00370A65" w:rsidRPr="00B4070A">
        <w:rPr>
          <w:rFonts w:asciiTheme="minorHAnsi" w:hAnsiTheme="minorHAnsi" w:cstheme="minorHAnsi"/>
          <w:sz w:val="22"/>
          <w:szCs w:val="22"/>
        </w:rPr>
        <w:t xml:space="preserve"> as</w:t>
      </w:r>
      <w:r w:rsidR="00D51B44" w:rsidRPr="00B4070A">
        <w:rPr>
          <w:rFonts w:asciiTheme="minorHAnsi" w:hAnsiTheme="minorHAnsi" w:cstheme="minorHAnsi"/>
          <w:sz w:val="22"/>
          <w:szCs w:val="22"/>
        </w:rPr>
        <w:t xml:space="preserve"> diplomas</w:t>
      </w:r>
      <w:r w:rsidR="00370A65" w:rsidRPr="00B4070A">
        <w:rPr>
          <w:rFonts w:asciiTheme="minorHAnsi" w:hAnsiTheme="minorHAnsi" w:cstheme="minorHAnsi"/>
          <w:sz w:val="22"/>
          <w:szCs w:val="22"/>
        </w:rPr>
        <w:t xml:space="preserve"> are not subject to external assessment</w:t>
      </w:r>
      <w:r w:rsidRPr="00B4070A">
        <w:rPr>
          <w:rFonts w:asciiTheme="minorHAnsi" w:hAnsiTheme="minorHAnsi" w:cstheme="minorHAnsi"/>
          <w:sz w:val="22"/>
          <w:szCs w:val="22"/>
        </w:rPr>
        <w:t>. Steps 1 through 6 will be required as will Steps 12 through 15.</w:t>
      </w:r>
    </w:p>
    <w:p w14:paraId="32D9A4B7" w14:textId="77777777" w:rsidR="001546A3" w:rsidRPr="00B4070A" w:rsidRDefault="001546A3" w:rsidP="00FC0445">
      <w:pPr>
        <w:pStyle w:val="Heading3"/>
        <w:keepNext w:val="0"/>
        <w:keepLines w:val="0"/>
        <w:widowControl w:val="0"/>
        <w:spacing w:before="0" w:line="240" w:lineRule="auto"/>
        <w:rPr>
          <w:rFonts w:asciiTheme="minorHAnsi" w:hAnsiTheme="minorHAnsi" w:cstheme="minorHAnsi"/>
          <w:sz w:val="22"/>
        </w:rPr>
      </w:pPr>
      <w:bookmarkStart w:id="34" w:name="Step1_NewProg"/>
    </w:p>
    <w:p w14:paraId="418988C8" w14:textId="15F11369" w:rsidR="00C450E2" w:rsidRDefault="00ED02C5" w:rsidP="00FC0445">
      <w:pPr>
        <w:pStyle w:val="Heading3"/>
        <w:keepNext w:val="0"/>
        <w:keepLines w:val="0"/>
        <w:widowControl w:val="0"/>
        <w:spacing w:before="0" w:line="240" w:lineRule="auto"/>
        <w:rPr>
          <w:rFonts w:asciiTheme="minorHAnsi" w:hAnsiTheme="minorHAnsi" w:cstheme="minorHAnsi"/>
          <w:sz w:val="22"/>
        </w:rPr>
      </w:pPr>
      <w:r w:rsidRPr="00B4070A">
        <w:rPr>
          <w:rFonts w:asciiTheme="minorHAnsi" w:hAnsiTheme="minorHAnsi" w:cstheme="minorHAnsi"/>
          <w:sz w:val="22"/>
        </w:rPr>
        <w:t xml:space="preserve">Step 1 – Initial In-Principle Approval and Working Group </w:t>
      </w:r>
      <w:r w:rsidR="0027700D">
        <w:rPr>
          <w:rFonts w:asciiTheme="minorHAnsi" w:hAnsiTheme="minorHAnsi" w:cstheme="minorHAnsi"/>
          <w:sz w:val="22"/>
        </w:rPr>
        <w:t xml:space="preserve"> </w:t>
      </w:r>
    </w:p>
    <w:bookmarkEnd w:id="34"/>
    <w:p w14:paraId="6F8032A5" w14:textId="5153D407" w:rsidR="00593202" w:rsidRPr="00B4070A" w:rsidRDefault="00593202" w:rsidP="00FC0445">
      <w:pPr>
        <w:pStyle w:val="PlainText"/>
        <w:widowControl w:val="0"/>
        <w:rPr>
          <w:rFonts w:asciiTheme="minorHAnsi" w:hAnsiTheme="minorHAnsi" w:cstheme="minorHAnsi"/>
          <w:sz w:val="22"/>
          <w:szCs w:val="22"/>
        </w:rPr>
      </w:pPr>
      <w:r w:rsidRPr="00B4070A">
        <w:rPr>
          <w:rFonts w:asciiTheme="minorHAnsi" w:hAnsiTheme="minorHAnsi" w:cstheme="minorHAnsi"/>
          <w:sz w:val="22"/>
          <w:szCs w:val="22"/>
        </w:rPr>
        <w:t xml:space="preserve">The </w:t>
      </w:r>
      <w:r w:rsidRPr="00084335">
        <w:rPr>
          <w:rFonts w:asciiTheme="minorHAnsi" w:hAnsiTheme="minorHAnsi" w:cstheme="minorHAnsi"/>
          <w:bCs/>
          <w:sz w:val="22"/>
          <w:szCs w:val="22"/>
        </w:rPr>
        <w:t>initial idea</w:t>
      </w:r>
      <w:r w:rsidRPr="00B4070A">
        <w:rPr>
          <w:rFonts w:asciiTheme="minorHAnsi" w:hAnsiTheme="minorHAnsi" w:cstheme="minorHAnsi"/>
          <w:sz w:val="22"/>
          <w:szCs w:val="22"/>
        </w:rPr>
        <w:t xml:space="preserve"> for a new degree program may come from a number of different sources, including groups of faculty members or students, one or more academic units, administration, collaborations with other institutions</w:t>
      </w:r>
      <w:r w:rsidR="00BC3AE9" w:rsidRPr="00B4070A">
        <w:rPr>
          <w:rFonts w:asciiTheme="minorHAnsi" w:hAnsiTheme="minorHAnsi" w:cstheme="minorHAnsi"/>
          <w:sz w:val="22"/>
          <w:szCs w:val="22"/>
        </w:rPr>
        <w:t>,</w:t>
      </w:r>
      <w:r w:rsidRPr="00B4070A">
        <w:rPr>
          <w:rFonts w:asciiTheme="minorHAnsi" w:hAnsiTheme="minorHAnsi" w:cstheme="minorHAnsi"/>
          <w:sz w:val="22"/>
          <w:szCs w:val="22"/>
        </w:rPr>
        <w:t xml:space="preserve"> or groups external to the University. The initial idea for a new degree program will be discussed with the Dean(s) under whose authority the degree program would be delivered.</w:t>
      </w:r>
    </w:p>
    <w:p w14:paraId="37ED4346" w14:textId="77777777" w:rsidR="00A77C6E" w:rsidRPr="00B4070A" w:rsidRDefault="00A77C6E" w:rsidP="00FC0445">
      <w:pPr>
        <w:pStyle w:val="PlainText"/>
        <w:widowControl w:val="0"/>
        <w:rPr>
          <w:rFonts w:asciiTheme="minorHAnsi" w:hAnsiTheme="minorHAnsi" w:cstheme="minorHAnsi"/>
          <w:sz w:val="22"/>
          <w:szCs w:val="22"/>
        </w:rPr>
      </w:pPr>
    </w:p>
    <w:p w14:paraId="2423E39F" w14:textId="3E3485DC" w:rsidR="00593202" w:rsidRPr="00084335" w:rsidRDefault="00593202" w:rsidP="00FC0445">
      <w:pPr>
        <w:pStyle w:val="PlainText"/>
        <w:widowControl w:val="0"/>
        <w:rPr>
          <w:rFonts w:asciiTheme="minorHAnsi" w:hAnsiTheme="minorHAnsi" w:cstheme="minorHAnsi"/>
          <w:bCs/>
          <w:sz w:val="22"/>
          <w:szCs w:val="22"/>
        </w:rPr>
      </w:pPr>
      <w:r w:rsidRPr="00B4070A">
        <w:rPr>
          <w:rFonts w:asciiTheme="minorHAnsi" w:hAnsiTheme="minorHAnsi" w:cstheme="minorHAnsi"/>
          <w:sz w:val="22"/>
          <w:szCs w:val="22"/>
        </w:rPr>
        <w:t xml:space="preserve">The Dean, in consultation with the proponents of the new degree program, will </w:t>
      </w:r>
      <w:r w:rsidRPr="00084335">
        <w:rPr>
          <w:rFonts w:asciiTheme="minorHAnsi" w:hAnsiTheme="minorHAnsi" w:cstheme="minorHAnsi"/>
          <w:bCs/>
          <w:sz w:val="22"/>
          <w:szCs w:val="22"/>
        </w:rPr>
        <w:t>develop an Initial Proposal for the new degree program (template available upon request). The Dean(s) will take the Initial Proposal to PPG for discussion and in-principle approval. Should PPG grant in-principle approval, the Dean(s) will strike a Working Group tasked with developing a Full Program Proposal. If PPG does not think that the proposal merits further development, it will direct feedback to the proponents through the Dean(s). An amended Initial Proposal may be reconsidered by PPG at a later date.</w:t>
      </w:r>
    </w:p>
    <w:p w14:paraId="0FE01206" w14:textId="77777777" w:rsidR="00593202" w:rsidRPr="00084335" w:rsidRDefault="00593202" w:rsidP="00FC0445">
      <w:pPr>
        <w:pStyle w:val="PlainText"/>
        <w:widowControl w:val="0"/>
        <w:rPr>
          <w:rFonts w:asciiTheme="minorHAnsi" w:hAnsiTheme="minorHAnsi" w:cstheme="minorHAnsi"/>
          <w:bCs/>
          <w:sz w:val="22"/>
          <w:szCs w:val="22"/>
        </w:rPr>
      </w:pPr>
    </w:p>
    <w:p w14:paraId="73269052" w14:textId="00FAB701" w:rsidR="00593202" w:rsidRPr="00B4070A" w:rsidRDefault="00593202" w:rsidP="00FC0445">
      <w:pPr>
        <w:pStyle w:val="PlainText"/>
        <w:widowControl w:val="0"/>
        <w:rPr>
          <w:rFonts w:asciiTheme="minorHAnsi" w:hAnsiTheme="minorHAnsi" w:cstheme="minorHAnsi"/>
          <w:sz w:val="22"/>
          <w:szCs w:val="22"/>
        </w:rPr>
      </w:pPr>
      <w:r w:rsidRPr="00084335">
        <w:rPr>
          <w:rFonts w:asciiTheme="minorHAnsi" w:hAnsiTheme="minorHAnsi" w:cstheme="minorHAnsi"/>
          <w:bCs/>
          <w:sz w:val="22"/>
          <w:szCs w:val="22"/>
        </w:rPr>
        <w:t>The Dean(s) will establish a Working Group to fully develop the program. The Working</w:t>
      </w:r>
      <w:r w:rsidRPr="00B4070A">
        <w:rPr>
          <w:rFonts w:asciiTheme="minorHAnsi" w:hAnsiTheme="minorHAnsi" w:cstheme="minorHAnsi"/>
          <w:sz w:val="22"/>
          <w:szCs w:val="22"/>
        </w:rPr>
        <w:t xml:space="preserve"> Group will normally be comprised of Chairs/Directors or delegates of all academic units deemed to have a potential interest in the degree program under consideration. The Working Group will be chaired by the Dean or his/her appointee. </w:t>
      </w:r>
    </w:p>
    <w:p w14:paraId="2D4B524B" w14:textId="77777777" w:rsidR="001546A3" w:rsidRPr="00B4070A" w:rsidRDefault="001546A3" w:rsidP="00FC0445">
      <w:pPr>
        <w:pStyle w:val="PlainText"/>
        <w:widowControl w:val="0"/>
        <w:rPr>
          <w:rFonts w:asciiTheme="minorHAnsi" w:hAnsiTheme="minorHAnsi" w:cstheme="minorHAnsi"/>
          <w:sz w:val="22"/>
          <w:szCs w:val="22"/>
        </w:rPr>
      </w:pPr>
    </w:p>
    <w:p w14:paraId="1B0F69DC" w14:textId="2B487DF1" w:rsidR="00593202" w:rsidRPr="00B4070A" w:rsidRDefault="00ED02C5" w:rsidP="00FC0445">
      <w:pPr>
        <w:pStyle w:val="Heading3"/>
        <w:keepNext w:val="0"/>
        <w:keepLines w:val="0"/>
        <w:widowControl w:val="0"/>
        <w:spacing w:before="0" w:line="240" w:lineRule="auto"/>
        <w:rPr>
          <w:rFonts w:asciiTheme="minorHAnsi" w:hAnsiTheme="minorHAnsi" w:cstheme="minorHAnsi"/>
          <w:sz w:val="22"/>
        </w:rPr>
      </w:pPr>
      <w:bookmarkStart w:id="35" w:name="Step2_NewProg"/>
      <w:r w:rsidRPr="00B4070A">
        <w:rPr>
          <w:rFonts w:asciiTheme="minorHAnsi" w:hAnsiTheme="minorHAnsi" w:cstheme="minorHAnsi"/>
          <w:sz w:val="22"/>
        </w:rPr>
        <w:t xml:space="preserve">Step 2 – Development </w:t>
      </w:r>
      <w:r w:rsidR="00913457" w:rsidRPr="00B4070A">
        <w:rPr>
          <w:rFonts w:asciiTheme="minorHAnsi" w:hAnsiTheme="minorHAnsi" w:cstheme="minorHAnsi"/>
          <w:sz w:val="22"/>
        </w:rPr>
        <w:t>o</w:t>
      </w:r>
      <w:r w:rsidRPr="00B4070A">
        <w:rPr>
          <w:rFonts w:asciiTheme="minorHAnsi" w:hAnsiTheme="minorHAnsi" w:cstheme="minorHAnsi"/>
          <w:sz w:val="22"/>
        </w:rPr>
        <w:t xml:space="preserve">f Full Program Proposal </w:t>
      </w:r>
      <w:r w:rsidR="00371AAD" w:rsidRPr="00B4070A">
        <w:rPr>
          <w:rFonts w:asciiTheme="minorHAnsi" w:hAnsiTheme="minorHAnsi" w:cstheme="minorHAnsi"/>
          <w:sz w:val="22"/>
        </w:rPr>
        <w:t>a</w:t>
      </w:r>
      <w:r w:rsidRPr="00B4070A">
        <w:rPr>
          <w:rFonts w:asciiTheme="minorHAnsi" w:hAnsiTheme="minorHAnsi" w:cstheme="minorHAnsi"/>
          <w:sz w:val="22"/>
        </w:rPr>
        <w:t>nd Appendices</w:t>
      </w:r>
      <w:bookmarkEnd w:id="35"/>
      <w:r w:rsidRPr="00B4070A">
        <w:rPr>
          <w:rFonts w:asciiTheme="minorHAnsi" w:hAnsiTheme="minorHAnsi" w:cstheme="minorHAnsi"/>
          <w:sz w:val="22"/>
        </w:rPr>
        <w:t xml:space="preserve"> </w:t>
      </w:r>
    </w:p>
    <w:p w14:paraId="42765B2B" w14:textId="41E9FE39" w:rsidR="00E52E84" w:rsidRPr="00181015" w:rsidRDefault="00E842CF" w:rsidP="00FC0445">
      <w:pPr>
        <w:pStyle w:val="PlainText"/>
        <w:widowControl w:val="0"/>
        <w:rPr>
          <w:rFonts w:asciiTheme="minorHAnsi" w:hAnsiTheme="minorHAnsi" w:cstheme="minorHAnsi"/>
          <w:sz w:val="22"/>
          <w:szCs w:val="22"/>
        </w:rPr>
      </w:pPr>
      <w:r w:rsidRPr="00B4070A">
        <w:rPr>
          <w:rFonts w:asciiTheme="minorHAnsi" w:hAnsiTheme="minorHAnsi" w:cstheme="minorHAnsi"/>
          <w:sz w:val="22"/>
          <w:szCs w:val="22"/>
        </w:rPr>
        <w:t xml:space="preserve">A number of supports are available to assist academic units in the preparation of the new program proposal and appendices. See </w:t>
      </w:r>
      <w:hyperlink w:anchor="Prov_of_Support" w:history="1">
        <w:r w:rsidRPr="00181015">
          <w:rPr>
            <w:rStyle w:val="Hyperlink"/>
            <w:rFonts w:asciiTheme="minorHAnsi" w:hAnsiTheme="minorHAnsi" w:cstheme="minorHAnsi"/>
            <w:b/>
            <w:color w:val="auto"/>
            <w:sz w:val="22"/>
            <w:szCs w:val="22"/>
          </w:rPr>
          <w:t>Provision of Support</w:t>
        </w:r>
      </w:hyperlink>
      <w:r w:rsidRPr="00181015">
        <w:rPr>
          <w:rFonts w:asciiTheme="minorHAnsi" w:hAnsiTheme="minorHAnsi" w:cstheme="minorHAnsi"/>
          <w:sz w:val="22"/>
          <w:szCs w:val="22"/>
        </w:rPr>
        <w:t>.</w:t>
      </w:r>
    </w:p>
    <w:p w14:paraId="4FE5EB36" w14:textId="77777777" w:rsidR="00E842CF" w:rsidRPr="00B4070A" w:rsidRDefault="00E842CF" w:rsidP="00FC0445">
      <w:pPr>
        <w:pStyle w:val="PlainText"/>
        <w:widowControl w:val="0"/>
        <w:rPr>
          <w:rFonts w:asciiTheme="minorHAnsi" w:hAnsiTheme="minorHAnsi" w:cstheme="minorHAnsi"/>
          <w:sz w:val="22"/>
          <w:szCs w:val="22"/>
        </w:rPr>
      </w:pPr>
    </w:p>
    <w:p w14:paraId="15381327" w14:textId="78DBDCB6" w:rsidR="00A928A8" w:rsidRPr="00B4070A" w:rsidRDefault="00A928A8" w:rsidP="00A03F10">
      <w:pPr>
        <w:pStyle w:val="PlainText"/>
        <w:widowControl w:val="0"/>
        <w:numPr>
          <w:ilvl w:val="0"/>
          <w:numId w:val="58"/>
        </w:numPr>
        <w:tabs>
          <w:tab w:val="left" w:pos="709"/>
        </w:tabs>
        <w:ind w:left="284" w:hanging="284"/>
        <w:rPr>
          <w:rFonts w:asciiTheme="minorHAnsi" w:hAnsiTheme="minorHAnsi" w:cstheme="minorHAnsi"/>
          <w:sz w:val="22"/>
          <w:szCs w:val="22"/>
        </w:rPr>
      </w:pPr>
      <w:r w:rsidRPr="00B4070A">
        <w:rPr>
          <w:rFonts w:asciiTheme="minorHAnsi" w:hAnsiTheme="minorHAnsi" w:cstheme="minorHAnsi"/>
          <w:b/>
          <w:sz w:val="22"/>
          <w:szCs w:val="22"/>
        </w:rPr>
        <w:t>Template and Evaluation Criteria</w:t>
      </w:r>
    </w:p>
    <w:p w14:paraId="16DF112F" w14:textId="5D2053B7" w:rsidR="00A928A8" w:rsidRPr="00B4070A" w:rsidRDefault="007419BC" w:rsidP="00FC0445">
      <w:pPr>
        <w:pStyle w:val="PlainText"/>
        <w:widowControl w:val="0"/>
        <w:tabs>
          <w:tab w:val="left" w:pos="284"/>
        </w:tabs>
        <w:ind w:left="284" w:hanging="284"/>
        <w:rPr>
          <w:rFonts w:asciiTheme="minorHAnsi" w:hAnsiTheme="minorHAnsi" w:cstheme="minorHAnsi"/>
          <w:sz w:val="22"/>
          <w:szCs w:val="22"/>
        </w:rPr>
      </w:pPr>
      <w:r w:rsidRPr="00B4070A">
        <w:rPr>
          <w:rFonts w:asciiTheme="minorHAnsi" w:hAnsiTheme="minorHAnsi" w:cstheme="minorHAnsi"/>
          <w:sz w:val="22"/>
          <w:szCs w:val="22"/>
        </w:rPr>
        <w:tab/>
      </w:r>
      <w:r w:rsidR="00A928A8" w:rsidRPr="00B4070A">
        <w:rPr>
          <w:rFonts w:asciiTheme="minorHAnsi" w:hAnsiTheme="minorHAnsi" w:cstheme="minorHAnsi"/>
          <w:sz w:val="22"/>
          <w:szCs w:val="22"/>
        </w:rPr>
        <w:t>The Working Group will prepare</w:t>
      </w:r>
      <w:r w:rsidR="00B32A86" w:rsidRPr="00B4070A">
        <w:rPr>
          <w:rFonts w:asciiTheme="minorHAnsi" w:hAnsiTheme="minorHAnsi" w:cstheme="minorHAnsi"/>
          <w:sz w:val="22"/>
          <w:szCs w:val="22"/>
        </w:rPr>
        <w:t>,</w:t>
      </w:r>
      <w:r w:rsidR="00A928A8" w:rsidRPr="00B4070A">
        <w:rPr>
          <w:rFonts w:asciiTheme="minorHAnsi" w:hAnsiTheme="minorHAnsi" w:cstheme="minorHAnsi"/>
          <w:sz w:val="22"/>
          <w:szCs w:val="22"/>
        </w:rPr>
        <w:t xml:space="preserve"> </w:t>
      </w:r>
      <w:r w:rsidR="00B32A86" w:rsidRPr="00B4070A">
        <w:rPr>
          <w:rFonts w:asciiTheme="minorHAnsi" w:hAnsiTheme="minorHAnsi" w:cstheme="minorHAnsi"/>
          <w:sz w:val="22"/>
          <w:szCs w:val="22"/>
        </w:rPr>
        <w:t xml:space="preserve">and complete in full, </w:t>
      </w:r>
      <w:r w:rsidR="00A928A8" w:rsidRPr="00B4070A">
        <w:rPr>
          <w:rFonts w:asciiTheme="minorHAnsi" w:hAnsiTheme="minorHAnsi" w:cstheme="minorHAnsi"/>
          <w:sz w:val="22"/>
          <w:szCs w:val="22"/>
        </w:rPr>
        <w:t xml:space="preserve">a proposal for a new degree program for approval, using the </w:t>
      </w:r>
      <w:hyperlink r:id="rId20" w:history="1">
        <w:r w:rsidR="00A928A8" w:rsidRPr="00181015">
          <w:rPr>
            <w:rStyle w:val="Hyperlink"/>
            <w:rFonts w:asciiTheme="minorHAnsi" w:hAnsiTheme="minorHAnsi" w:cstheme="minorHAnsi"/>
            <w:b/>
            <w:color w:val="auto"/>
            <w:sz w:val="22"/>
            <w:szCs w:val="22"/>
            <w:u w:val="none"/>
          </w:rPr>
          <w:t>Program Proposal Template</w:t>
        </w:r>
      </w:hyperlink>
      <w:r w:rsidR="00B32A86" w:rsidRPr="00B4070A">
        <w:rPr>
          <w:rStyle w:val="Hyperlink"/>
          <w:rFonts w:asciiTheme="minorHAnsi" w:hAnsiTheme="minorHAnsi" w:cstheme="minorHAnsi"/>
          <w:b/>
          <w:sz w:val="22"/>
          <w:szCs w:val="22"/>
          <w:u w:val="none"/>
        </w:rPr>
        <w:t xml:space="preserve"> </w:t>
      </w:r>
      <w:r w:rsidR="00B32A86" w:rsidRPr="0022022D">
        <w:rPr>
          <w:rStyle w:val="Hyperlink"/>
          <w:rFonts w:asciiTheme="minorHAnsi" w:hAnsiTheme="minorHAnsi" w:cstheme="minorHAnsi"/>
          <w:bCs/>
          <w:sz w:val="22"/>
          <w:szCs w:val="22"/>
          <w:u w:val="none"/>
        </w:rPr>
        <w:t>that</w:t>
      </w:r>
      <w:r w:rsidR="00A928A8" w:rsidRPr="00B4070A">
        <w:rPr>
          <w:rFonts w:asciiTheme="minorHAnsi" w:hAnsiTheme="minorHAnsi" w:cstheme="minorHAnsi"/>
          <w:sz w:val="22"/>
          <w:szCs w:val="22"/>
        </w:rPr>
        <w:t>:</w:t>
      </w:r>
    </w:p>
    <w:p w14:paraId="6DDA6ED5" w14:textId="58FA4111" w:rsidR="00A928A8" w:rsidRPr="00B4070A" w:rsidRDefault="00FA32ED" w:rsidP="00FC0445">
      <w:pPr>
        <w:pStyle w:val="PlainText"/>
        <w:widowControl w:val="0"/>
        <w:numPr>
          <w:ilvl w:val="0"/>
          <w:numId w:val="124"/>
        </w:numPr>
        <w:ind w:left="851" w:hanging="284"/>
        <w:rPr>
          <w:rStyle w:val="Hyperlink"/>
          <w:rFonts w:asciiTheme="minorHAnsi" w:hAnsiTheme="minorHAnsi" w:cstheme="minorHAnsi"/>
          <w:color w:val="auto"/>
          <w:sz w:val="22"/>
          <w:szCs w:val="22"/>
          <w:u w:val="none"/>
        </w:rPr>
      </w:pPr>
      <w:r>
        <w:rPr>
          <w:rFonts w:asciiTheme="minorHAnsi" w:hAnsiTheme="minorHAnsi" w:cstheme="minorHAnsi"/>
          <w:sz w:val="22"/>
          <w:szCs w:val="22"/>
        </w:rPr>
        <w:t>Includes r</w:t>
      </w:r>
      <w:r w:rsidR="00A928A8" w:rsidRPr="00B4070A">
        <w:rPr>
          <w:rFonts w:asciiTheme="minorHAnsi" w:hAnsiTheme="minorHAnsi" w:cstheme="minorHAnsi"/>
          <w:sz w:val="22"/>
          <w:szCs w:val="22"/>
        </w:rPr>
        <w:t xml:space="preserve">equired </w:t>
      </w:r>
      <w:r w:rsidR="00913260" w:rsidRPr="00B4070A">
        <w:rPr>
          <w:rFonts w:asciiTheme="minorHAnsi" w:hAnsiTheme="minorHAnsi" w:cstheme="minorHAnsi"/>
          <w:sz w:val="22"/>
          <w:szCs w:val="22"/>
        </w:rPr>
        <w:t>E</w:t>
      </w:r>
      <w:r w:rsidR="00A928A8" w:rsidRPr="00B4070A">
        <w:rPr>
          <w:rFonts w:asciiTheme="minorHAnsi" w:hAnsiTheme="minorHAnsi" w:cstheme="minorHAnsi"/>
          <w:sz w:val="22"/>
          <w:szCs w:val="22"/>
        </w:rPr>
        <w:t xml:space="preserve">valuation </w:t>
      </w:r>
      <w:r w:rsidR="00913260" w:rsidRPr="00B4070A">
        <w:rPr>
          <w:rFonts w:asciiTheme="minorHAnsi" w:hAnsiTheme="minorHAnsi" w:cstheme="minorHAnsi"/>
          <w:sz w:val="22"/>
          <w:szCs w:val="22"/>
        </w:rPr>
        <w:t>C</w:t>
      </w:r>
      <w:r w:rsidR="00A928A8" w:rsidRPr="00B4070A">
        <w:rPr>
          <w:rFonts w:asciiTheme="minorHAnsi" w:hAnsiTheme="minorHAnsi" w:cstheme="minorHAnsi"/>
          <w:sz w:val="22"/>
          <w:szCs w:val="22"/>
        </w:rPr>
        <w:t xml:space="preserve">riteria as specified in </w:t>
      </w:r>
      <w:hyperlink w:anchor="Appendix_B" w:history="1">
        <w:r w:rsidR="00A928A8" w:rsidRPr="00B4070A">
          <w:rPr>
            <w:rStyle w:val="Hyperlink"/>
            <w:rFonts w:asciiTheme="minorHAnsi" w:hAnsiTheme="minorHAnsi" w:cstheme="minorHAnsi"/>
            <w:b/>
            <w:sz w:val="22"/>
            <w:szCs w:val="22"/>
            <w:u w:val="none"/>
          </w:rPr>
          <w:t>Appendix</w:t>
        </w:r>
        <w:r w:rsidR="00B32A86" w:rsidRPr="00B4070A">
          <w:rPr>
            <w:rStyle w:val="Hyperlink"/>
            <w:rFonts w:asciiTheme="minorHAnsi" w:hAnsiTheme="minorHAnsi" w:cstheme="minorHAnsi"/>
            <w:b/>
            <w:sz w:val="22"/>
            <w:szCs w:val="22"/>
            <w:u w:val="none"/>
          </w:rPr>
          <w:t xml:space="preserve"> B </w:t>
        </w:r>
        <w:r w:rsidR="00B32A86" w:rsidRPr="00B4070A">
          <w:rPr>
            <w:rStyle w:val="Hyperlink"/>
            <w:rFonts w:asciiTheme="minorHAnsi" w:hAnsiTheme="minorHAnsi" w:cstheme="minorHAnsi"/>
            <w:bCs/>
            <w:sz w:val="22"/>
            <w:szCs w:val="22"/>
            <w:u w:val="none"/>
          </w:rPr>
          <w:t>(as defined in QAF)</w:t>
        </w:r>
      </w:hyperlink>
    </w:p>
    <w:p w14:paraId="57B51CEE" w14:textId="04CB307A" w:rsidR="00A928A8" w:rsidRPr="00B4070A" w:rsidRDefault="00364846" w:rsidP="00FC0445">
      <w:pPr>
        <w:pStyle w:val="PlainText"/>
        <w:widowControl w:val="0"/>
        <w:numPr>
          <w:ilvl w:val="0"/>
          <w:numId w:val="124"/>
        </w:numPr>
        <w:ind w:left="851" w:hanging="284"/>
        <w:rPr>
          <w:rFonts w:asciiTheme="minorHAnsi" w:hAnsiTheme="minorHAnsi" w:cstheme="minorHAnsi"/>
          <w:sz w:val="22"/>
          <w:szCs w:val="22"/>
        </w:rPr>
      </w:pPr>
      <w:r w:rsidRPr="00B4070A">
        <w:rPr>
          <w:rFonts w:asciiTheme="minorHAnsi" w:hAnsiTheme="minorHAnsi" w:cstheme="minorHAnsi"/>
          <w:sz w:val="22"/>
          <w:szCs w:val="22"/>
        </w:rPr>
        <w:t>I</w:t>
      </w:r>
      <w:r w:rsidR="000A426B" w:rsidRPr="00B4070A">
        <w:rPr>
          <w:rFonts w:asciiTheme="minorHAnsi" w:hAnsiTheme="minorHAnsi" w:cstheme="minorHAnsi"/>
          <w:sz w:val="22"/>
          <w:szCs w:val="22"/>
        </w:rPr>
        <w:t>ndicate</w:t>
      </w:r>
      <w:r w:rsidR="00FA32ED">
        <w:rPr>
          <w:rFonts w:asciiTheme="minorHAnsi" w:hAnsiTheme="minorHAnsi" w:cstheme="minorHAnsi"/>
          <w:sz w:val="22"/>
          <w:szCs w:val="22"/>
        </w:rPr>
        <w:t>s</w:t>
      </w:r>
      <w:r w:rsidR="000A426B" w:rsidRPr="00B4070A">
        <w:rPr>
          <w:rFonts w:asciiTheme="minorHAnsi" w:hAnsiTheme="minorHAnsi" w:cstheme="minorHAnsi"/>
          <w:sz w:val="22"/>
          <w:szCs w:val="22"/>
        </w:rPr>
        <w:t xml:space="preserve"> if</w:t>
      </w:r>
      <w:r w:rsidR="00A928A8" w:rsidRPr="00B4070A">
        <w:rPr>
          <w:rFonts w:asciiTheme="minorHAnsi" w:hAnsiTheme="minorHAnsi" w:cstheme="minorHAnsi"/>
          <w:sz w:val="22"/>
          <w:szCs w:val="22"/>
        </w:rPr>
        <w:t xml:space="preserve"> the program </w:t>
      </w:r>
      <w:r w:rsidR="00E52E84" w:rsidRPr="00B4070A">
        <w:rPr>
          <w:rFonts w:asciiTheme="minorHAnsi" w:hAnsiTheme="minorHAnsi" w:cstheme="minorHAnsi"/>
          <w:sz w:val="22"/>
          <w:szCs w:val="22"/>
        </w:rPr>
        <w:t>is a ‘professional’ or ‘</w:t>
      </w:r>
      <w:r w:rsidR="00A928A8" w:rsidRPr="00B4070A">
        <w:rPr>
          <w:rFonts w:asciiTheme="minorHAnsi" w:hAnsiTheme="minorHAnsi" w:cstheme="minorHAnsi"/>
          <w:sz w:val="22"/>
          <w:szCs w:val="22"/>
        </w:rPr>
        <w:t>cost-recovery</w:t>
      </w:r>
      <w:r w:rsidR="00E52E84" w:rsidRPr="00B4070A">
        <w:rPr>
          <w:rFonts w:asciiTheme="minorHAnsi" w:hAnsiTheme="minorHAnsi" w:cstheme="minorHAnsi"/>
          <w:sz w:val="22"/>
          <w:szCs w:val="22"/>
        </w:rPr>
        <w:t>’</w:t>
      </w:r>
      <w:r w:rsidR="00A928A8" w:rsidRPr="00B4070A">
        <w:rPr>
          <w:rFonts w:asciiTheme="minorHAnsi" w:hAnsiTheme="minorHAnsi" w:cstheme="minorHAnsi"/>
          <w:sz w:val="22"/>
          <w:szCs w:val="22"/>
        </w:rPr>
        <w:t xml:space="preserve"> program</w:t>
      </w:r>
    </w:p>
    <w:p w14:paraId="1BBA9B50" w14:textId="4C3906B8" w:rsidR="00A928A8" w:rsidRPr="00B4070A" w:rsidRDefault="00FA32ED" w:rsidP="00FC0445">
      <w:pPr>
        <w:pStyle w:val="PlainText"/>
        <w:widowControl w:val="0"/>
        <w:numPr>
          <w:ilvl w:val="0"/>
          <w:numId w:val="124"/>
        </w:numPr>
        <w:ind w:left="851" w:hanging="284"/>
        <w:rPr>
          <w:rFonts w:asciiTheme="minorHAnsi" w:hAnsiTheme="minorHAnsi" w:cstheme="minorHAnsi"/>
          <w:sz w:val="22"/>
          <w:szCs w:val="22"/>
        </w:rPr>
      </w:pPr>
      <w:r>
        <w:rPr>
          <w:rFonts w:asciiTheme="minorHAnsi" w:hAnsiTheme="minorHAnsi" w:cstheme="minorHAnsi"/>
          <w:sz w:val="22"/>
          <w:szCs w:val="22"/>
        </w:rPr>
        <w:t>Highlights u</w:t>
      </w:r>
      <w:r w:rsidR="00A928A8" w:rsidRPr="00B4070A">
        <w:rPr>
          <w:rFonts w:asciiTheme="minorHAnsi" w:hAnsiTheme="minorHAnsi" w:cstheme="minorHAnsi"/>
          <w:sz w:val="22"/>
          <w:szCs w:val="22"/>
        </w:rPr>
        <w:t xml:space="preserve">nique </w:t>
      </w:r>
      <w:r w:rsidR="001C233E" w:rsidRPr="00B4070A">
        <w:rPr>
          <w:rFonts w:asciiTheme="minorHAnsi" w:hAnsiTheme="minorHAnsi" w:cstheme="minorHAnsi"/>
          <w:sz w:val="22"/>
          <w:szCs w:val="22"/>
        </w:rPr>
        <w:t>curriculum</w:t>
      </w:r>
      <w:r w:rsidR="00A928A8" w:rsidRPr="00B4070A">
        <w:rPr>
          <w:rFonts w:asciiTheme="minorHAnsi" w:hAnsiTheme="minorHAnsi" w:cstheme="minorHAnsi"/>
          <w:sz w:val="22"/>
          <w:szCs w:val="22"/>
        </w:rPr>
        <w:t xml:space="preserve"> or program innovations, creative components, or significant high impact practices</w:t>
      </w:r>
      <w:r w:rsidR="005739FB" w:rsidRPr="00B4070A">
        <w:rPr>
          <w:rFonts w:asciiTheme="minorHAnsi" w:hAnsiTheme="minorHAnsi" w:cstheme="minorHAnsi"/>
          <w:sz w:val="22"/>
          <w:szCs w:val="22"/>
        </w:rPr>
        <w:t xml:space="preserve"> </w:t>
      </w:r>
    </w:p>
    <w:p w14:paraId="6C390521" w14:textId="77777777" w:rsidR="00A928A8" w:rsidRPr="00B4070A" w:rsidRDefault="00A928A8" w:rsidP="00FC0445">
      <w:pPr>
        <w:pStyle w:val="PlainText"/>
        <w:widowControl w:val="0"/>
        <w:tabs>
          <w:tab w:val="left" w:pos="284"/>
        </w:tabs>
        <w:ind w:left="284"/>
        <w:rPr>
          <w:rFonts w:asciiTheme="minorHAnsi" w:hAnsiTheme="minorHAnsi" w:cstheme="minorHAnsi"/>
          <w:sz w:val="22"/>
          <w:szCs w:val="22"/>
        </w:rPr>
      </w:pPr>
    </w:p>
    <w:p w14:paraId="51B773D4" w14:textId="0E8F26CC" w:rsidR="00E801FC" w:rsidRPr="00B4070A" w:rsidRDefault="00E801FC" w:rsidP="00FC0445">
      <w:pPr>
        <w:pStyle w:val="PlainText"/>
        <w:widowControl w:val="0"/>
        <w:numPr>
          <w:ilvl w:val="0"/>
          <w:numId w:val="58"/>
        </w:numPr>
        <w:tabs>
          <w:tab w:val="left" w:pos="284"/>
        </w:tabs>
        <w:ind w:left="284" w:hanging="284"/>
        <w:rPr>
          <w:rFonts w:asciiTheme="minorHAnsi" w:hAnsiTheme="minorHAnsi" w:cstheme="minorHAnsi"/>
          <w:b/>
          <w:bCs/>
          <w:sz w:val="22"/>
          <w:szCs w:val="22"/>
        </w:rPr>
      </w:pPr>
      <w:bookmarkStart w:id="36" w:name="_Hlk95250215"/>
      <w:r w:rsidRPr="00B4070A">
        <w:rPr>
          <w:rFonts w:asciiTheme="minorHAnsi" w:hAnsiTheme="minorHAnsi" w:cstheme="minorHAnsi"/>
          <w:b/>
          <w:bCs/>
          <w:sz w:val="22"/>
          <w:szCs w:val="22"/>
        </w:rPr>
        <w:t>University Priorities</w:t>
      </w:r>
    </w:p>
    <w:p w14:paraId="6E4ECB4B" w14:textId="7EE26E56" w:rsidR="00E801FC" w:rsidRPr="00B4070A" w:rsidRDefault="00F002AD" w:rsidP="00FC0445">
      <w:pPr>
        <w:widowControl w:val="0"/>
        <w:spacing w:after="0" w:line="240" w:lineRule="auto"/>
        <w:ind w:left="284"/>
        <w:rPr>
          <w:rFonts w:cstheme="minorHAnsi"/>
        </w:rPr>
      </w:pPr>
      <w:r>
        <w:rPr>
          <w:rFonts w:cstheme="minorHAnsi"/>
        </w:rPr>
        <w:t xml:space="preserve">Academic units may </w:t>
      </w:r>
      <w:r w:rsidR="00E801FC" w:rsidRPr="00B4070A">
        <w:rPr>
          <w:rFonts w:cstheme="minorHAnsi"/>
        </w:rPr>
        <w:t xml:space="preserve">reflect on University priorities, commenting on the following </w:t>
      </w:r>
      <w:r w:rsidR="00B45BEA" w:rsidRPr="00B4070A">
        <w:rPr>
          <w:rFonts w:cstheme="minorHAnsi"/>
        </w:rPr>
        <w:t>initiatives</w:t>
      </w:r>
      <w:r w:rsidR="00E801FC" w:rsidRPr="00B4070A">
        <w:rPr>
          <w:rFonts w:cstheme="minorHAnsi"/>
        </w:rPr>
        <w:t xml:space="preserve"> and how each is integrated into or reflected in the offering of the program: through program objectives, program-level learning outcomes, curriculum, program delivery, instruction and/or student recruitment:</w:t>
      </w:r>
    </w:p>
    <w:p w14:paraId="5FD9E166" w14:textId="77777777" w:rsidR="00E801FC" w:rsidRPr="00B4070A" w:rsidRDefault="00E801FC" w:rsidP="00FC0445">
      <w:pPr>
        <w:pStyle w:val="ListParagraph"/>
        <w:widowControl w:val="0"/>
        <w:numPr>
          <w:ilvl w:val="0"/>
          <w:numId w:val="215"/>
        </w:numPr>
        <w:spacing w:after="0" w:line="240" w:lineRule="auto"/>
        <w:ind w:left="851" w:hanging="284"/>
        <w:rPr>
          <w:rFonts w:cstheme="minorHAnsi"/>
        </w:rPr>
      </w:pPr>
      <w:r w:rsidRPr="00B4070A">
        <w:rPr>
          <w:rFonts w:cstheme="minorHAnsi"/>
          <w:iCs/>
        </w:rPr>
        <w:t>Indigenization</w:t>
      </w:r>
    </w:p>
    <w:p w14:paraId="44A8E849" w14:textId="77777777" w:rsidR="00E801FC" w:rsidRPr="00B4070A" w:rsidRDefault="00E801FC" w:rsidP="00FC0445">
      <w:pPr>
        <w:pStyle w:val="ListParagraph"/>
        <w:widowControl w:val="0"/>
        <w:numPr>
          <w:ilvl w:val="0"/>
          <w:numId w:val="215"/>
        </w:numPr>
        <w:spacing w:after="0" w:line="240" w:lineRule="auto"/>
        <w:ind w:left="851" w:hanging="284"/>
        <w:rPr>
          <w:rFonts w:cstheme="minorHAnsi"/>
        </w:rPr>
      </w:pPr>
      <w:r w:rsidRPr="00B4070A">
        <w:rPr>
          <w:rFonts w:cstheme="minorHAnsi"/>
          <w:iCs/>
        </w:rPr>
        <w:t>Equity, Diversity and Inclusion</w:t>
      </w:r>
    </w:p>
    <w:p w14:paraId="1EE41762" w14:textId="77777777" w:rsidR="00E801FC" w:rsidRPr="00B4070A" w:rsidRDefault="00E801FC" w:rsidP="00FC0445">
      <w:pPr>
        <w:pStyle w:val="ListParagraph"/>
        <w:widowControl w:val="0"/>
        <w:numPr>
          <w:ilvl w:val="0"/>
          <w:numId w:val="215"/>
        </w:numPr>
        <w:spacing w:after="0" w:line="240" w:lineRule="auto"/>
        <w:ind w:left="851" w:hanging="284"/>
        <w:rPr>
          <w:rFonts w:cstheme="minorHAnsi"/>
        </w:rPr>
      </w:pPr>
      <w:r w:rsidRPr="00B4070A">
        <w:rPr>
          <w:rFonts w:cstheme="minorHAnsi"/>
          <w:iCs/>
        </w:rPr>
        <w:t>Anti-Racism</w:t>
      </w:r>
    </w:p>
    <w:p w14:paraId="24D01E60" w14:textId="1EEC94EF" w:rsidR="00E801FC" w:rsidRDefault="00E801FC" w:rsidP="00FC0445">
      <w:pPr>
        <w:pStyle w:val="PlainText"/>
        <w:widowControl w:val="0"/>
        <w:tabs>
          <w:tab w:val="left" w:pos="284"/>
        </w:tabs>
        <w:rPr>
          <w:rFonts w:asciiTheme="minorHAnsi" w:hAnsiTheme="minorHAnsi" w:cstheme="minorHAnsi"/>
          <w:sz w:val="22"/>
          <w:szCs w:val="22"/>
        </w:rPr>
      </w:pPr>
    </w:p>
    <w:p w14:paraId="3BD3E30D" w14:textId="7B696F53" w:rsidR="007A42FA" w:rsidRPr="00F05A15" w:rsidRDefault="00F05A15" w:rsidP="00F05A15">
      <w:pPr>
        <w:pStyle w:val="PlainText"/>
        <w:widowControl w:val="0"/>
        <w:tabs>
          <w:tab w:val="left" w:pos="284"/>
        </w:tabs>
        <w:ind w:left="270"/>
        <w:rPr>
          <w:rFonts w:ascii="Calibri" w:hAnsi="Calibri" w:cs="Calibri"/>
          <w:sz w:val="22"/>
          <w:szCs w:val="22"/>
        </w:rPr>
      </w:pPr>
      <w:r w:rsidRPr="00F05A15">
        <w:rPr>
          <w:rFonts w:ascii="Calibri" w:hAnsi="Calibri" w:cs="Calibri"/>
          <w:bCs/>
          <w:sz w:val="22"/>
          <w:szCs w:val="22"/>
        </w:rPr>
        <w:t xml:space="preserve">Commenting on these initiatives is not a requirement however the </w:t>
      </w:r>
      <w:r>
        <w:rPr>
          <w:rFonts w:ascii="Calibri" w:hAnsi="Calibri" w:cs="Calibri"/>
          <w:bCs/>
          <w:sz w:val="22"/>
          <w:szCs w:val="22"/>
        </w:rPr>
        <w:t xml:space="preserve">template for new programs will </w:t>
      </w:r>
      <w:r w:rsidRPr="00F05A15">
        <w:rPr>
          <w:rFonts w:ascii="Calibri" w:hAnsi="Calibri" w:cs="Calibri"/>
          <w:bCs/>
          <w:sz w:val="22"/>
          <w:szCs w:val="22"/>
        </w:rPr>
        <w:t xml:space="preserve">include a section on University Priorities and </w:t>
      </w:r>
      <w:r>
        <w:rPr>
          <w:rFonts w:ascii="Calibri" w:hAnsi="Calibri" w:cs="Calibri"/>
          <w:bCs/>
          <w:sz w:val="22"/>
          <w:szCs w:val="22"/>
        </w:rPr>
        <w:t xml:space="preserve">will </w:t>
      </w:r>
      <w:r w:rsidRPr="00F05A15">
        <w:rPr>
          <w:rFonts w:ascii="Calibri" w:hAnsi="Calibri" w:cs="Calibri"/>
          <w:bCs/>
          <w:sz w:val="22"/>
          <w:szCs w:val="22"/>
        </w:rPr>
        <w:t>recommend</w:t>
      </w:r>
      <w:r>
        <w:rPr>
          <w:rFonts w:ascii="Calibri" w:hAnsi="Calibri" w:cs="Calibri"/>
          <w:bCs/>
          <w:sz w:val="22"/>
          <w:szCs w:val="22"/>
        </w:rPr>
        <w:t xml:space="preserve"> c</w:t>
      </w:r>
      <w:r w:rsidRPr="00F05A15">
        <w:rPr>
          <w:rFonts w:ascii="Calibri" w:hAnsi="Calibri" w:cs="Calibri"/>
          <w:bCs/>
          <w:sz w:val="22"/>
          <w:szCs w:val="22"/>
        </w:rPr>
        <w:t xml:space="preserve">onsideration during the writing of the </w:t>
      </w:r>
      <w:r w:rsidR="00B171FE">
        <w:rPr>
          <w:rFonts w:ascii="Calibri" w:hAnsi="Calibri" w:cs="Calibri"/>
          <w:bCs/>
          <w:sz w:val="22"/>
          <w:szCs w:val="22"/>
        </w:rPr>
        <w:t>New Program Proposal.</w:t>
      </w:r>
      <w:r w:rsidRPr="00F05A15">
        <w:rPr>
          <w:rFonts w:ascii="Calibri" w:hAnsi="Calibri" w:cs="Calibri"/>
          <w:bCs/>
          <w:sz w:val="22"/>
          <w:szCs w:val="22"/>
        </w:rPr>
        <w:t xml:space="preserve"> Academic Units will also be encouraged to discuss these initiatives under evaluation criterion 1.</w:t>
      </w:r>
      <w:r>
        <w:rPr>
          <w:rFonts w:ascii="Calibri" w:hAnsi="Calibri" w:cs="Calibri"/>
          <w:bCs/>
          <w:sz w:val="22"/>
          <w:szCs w:val="22"/>
        </w:rPr>
        <w:t>c</w:t>
      </w:r>
      <w:r w:rsidRPr="00F05A15">
        <w:rPr>
          <w:rFonts w:ascii="Calibri" w:hAnsi="Calibri" w:cs="Calibri"/>
          <w:bCs/>
          <w:sz w:val="22"/>
          <w:szCs w:val="22"/>
        </w:rPr>
        <w:t xml:space="preserve">) Consistency of the program’s objectives with the institution’s mission and academic plans.  </w:t>
      </w:r>
    </w:p>
    <w:p w14:paraId="5B3ED11E" w14:textId="77777777" w:rsidR="007A42FA" w:rsidRPr="00B4070A" w:rsidRDefault="007A42FA" w:rsidP="00FC0445">
      <w:pPr>
        <w:pStyle w:val="PlainText"/>
        <w:widowControl w:val="0"/>
        <w:tabs>
          <w:tab w:val="left" w:pos="284"/>
        </w:tabs>
        <w:rPr>
          <w:rFonts w:asciiTheme="minorHAnsi" w:hAnsiTheme="minorHAnsi" w:cstheme="minorHAnsi"/>
          <w:sz w:val="22"/>
          <w:szCs w:val="22"/>
        </w:rPr>
      </w:pPr>
    </w:p>
    <w:bookmarkEnd w:id="36"/>
    <w:p w14:paraId="499E1BFC" w14:textId="185C350B" w:rsidR="00593202" w:rsidRPr="00B4070A" w:rsidRDefault="00593202" w:rsidP="00FC0445">
      <w:pPr>
        <w:pStyle w:val="PlainText"/>
        <w:widowControl w:val="0"/>
        <w:numPr>
          <w:ilvl w:val="0"/>
          <w:numId w:val="58"/>
        </w:numPr>
        <w:tabs>
          <w:tab w:val="left" w:pos="284"/>
        </w:tabs>
        <w:ind w:left="284" w:hanging="284"/>
        <w:rPr>
          <w:rFonts w:asciiTheme="minorHAnsi" w:hAnsiTheme="minorHAnsi" w:cstheme="minorHAnsi"/>
          <w:sz w:val="22"/>
          <w:szCs w:val="22"/>
        </w:rPr>
      </w:pPr>
      <w:r w:rsidRPr="00B4070A">
        <w:rPr>
          <w:rFonts w:asciiTheme="minorHAnsi" w:hAnsiTheme="minorHAnsi" w:cstheme="minorHAnsi"/>
          <w:b/>
          <w:sz w:val="22"/>
          <w:szCs w:val="22"/>
        </w:rPr>
        <w:t>Consultation</w:t>
      </w:r>
      <w:r w:rsidR="00D71684" w:rsidRPr="00A50505">
        <w:rPr>
          <w:rFonts w:asciiTheme="minorHAnsi" w:hAnsiTheme="minorHAnsi" w:cstheme="minorHAnsi"/>
          <w:bCs/>
          <w:sz w:val="22"/>
          <w:szCs w:val="22"/>
        </w:rPr>
        <w:t>.</w:t>
      </w:r>
      <w:r w:rsidR="00D71684" w:rsidRPr="00B4070A">
        <w:rPr>
          <w:rFonts w:asciiTheme="minorHAnsi" w:hAnsiTheme="minorHAnsi" w:cstheme="minorHAnsi"/>
          <w:sz w:val="22"/>
          <w:szCs w:val="22"/>
        </w:rPr>
        <w:t xml:space="preserve"> </w:t>
      </w:r>
      <w:r w:rsidRPr="00B4070A">
        <w:rPr>
          <w:rFonts w:asciiTheme="minorHAnsi" w:hAnsiTheme="minorHAnsi" w:cstheme="minorHAnsi"/>
          <w:sz w:val="22"/>
          <w:szCs w:val="22"/>
        </w:rPr>
        <w:t xml:space="preserve">The Working Group is encouraged to begin early consultations and continue consulting throughout the entire process of the new degree program development to allow for feedback and </w:t>
      </w:r>
      <w:r w:rsidRPr="00B4070A">
        <w:rPr>
          <w:rFonts w:asciiTheme="minorHAnsi" w:hAnsiTheme="minorHAnsi" w:cstheme="minorHAnsi"/>
          <w:sz w:val="22"/>
          <w:szCs w:val="22"/>
        </w:rPr>
        <w:lastRenderedPageBreak/>
        <w:t xml:space="preserve">comment. </w:t>
      </w:r>
      <w:r w:rsidR="001739B7" w:rsidRPr="00B4070A">
        <w:rPr>
          <w:rFonts w:asciiTheme="minorHAnsi" w:hAnsiTheme="minorHAnsi" w:cstheme="minorHAnsi"/>
          <w:sz w:val="22"/>
          <w:szCs w:val="22"/>
        </w:rPr>
        <w:t>Recommended c</w:t>
      </w:r>
      <w:r w:rsidRPr="00B4070A">
        <w:rPr>
          <w:rFonts w:asciiTheme="minorHAnsi" w:hAnsiTheme="minorHAnsi" w:cstheme="minorHAnsi"/>
          <w:sz w:val="22"/>
          <w:szCs w:val="22"/>
        </w:rPr>
        <w:t xml:space="preserve">onsultation should include affected/interested parties, including: </w:t>
      </w:r>
    </w:p>
    <w:p w14:paraId="51A481AA" w14:textId="644B680E" w:rsidR="00593202" w:rsidRPr="00B4070A" w:rsidRDefault="00C56D8F" w:rsidP="00FC0445">
      <w:pPr>
        <w:pStyle w:val="PlainText"/>
        <w:widowControl w:val="0"/>
        <w:numPr>
          <w:ilvl w:val="0"/>
          <w:numId w:val="60"/>
        </w:numPr>
        <w:tabs>
          <w:tab w:val="left" w:pos="284"/>
        </w:tabs>
        <w:ind w:left="851" w:hanging="284"/>
        <w:rPr>
          <w:rFonts w:asciiTheme="minorHAnsi" w:hAnsiTheme="minorHAnsi" w:cstheme="minorHAnsi"/>
          <w:sz w:val="22"/>
          <w:szCs w:val="22"/>
        </w:rPr>
      </w:pPr>
      <w:r w:rsidRPr="00B4070A">
        <w:rPr>
          <w:rFonts w:asciiTheme="minorHAnsi" w:hAnsiTheme="minorHAnsi" w:cstheme="minorHAnsi"/>
          <w:sz w:val="22"/>
          <w:szCs w:val="22"/>
        </w:rPr>
        <w:t>M</w:t>
      </w:r>
      <w:r w:rsidR="00593202" w:rsidRPr="00B4070A">
        <w:rPr>
          <w:rFonts w:asciiTheme="minorHAnsi" w:hAnsiTheme="minorHAnsi" w:cstheme="minorHAnsi"/>
          <w:sz w:val="22"/>
          <w:szCs w:val="22"/>
        </w:rPr>
        <w:t xml:space="preserve">embers of academic units who may be affected by the proposed degree program or who have expertise relevant to the proposal </w:t>
      </w:r>
    </w:p>
    <w:p w14:paraId="7576008A" w14:textId="52DA9A0C" w:rsidR="001739B7" w:rsidRPr="00B4070A" w:rsidRDefault="001739B7" w:rsidP="00FC0445">
      <w:pPr>
        <w:pStyle w:val="PlainText"/>
        <w:widowControl w:val="0"/>
        <w:numPr>
          <w:ilvl w:val="0"/>
          <w:numId w:val="59"/>
        </w:numPr>
        <w:tabs>
          <w:tab w:val="left" w:pos="284"/>
        </w:tabs>
        <w:ind w:left="851" w:hanging="284"/>
        <w:rPr>
          <w:rFonts w:asciiTheme="minorHAnsi" w:hAnsiTheme="minorHAnsi" w:cstheme="minorHAnsi"/>
          <w:sz w:val="22"/>
          <w:szCs w:val="22"/>
        </w:rPr>
      </w:pPr>
      <w:r w:rsidRPr="00B4070A">
        <w:rPr>
          <w:rFonts w:asciiTheme="minorHAnsi" w:hAnsiTheme="minorHAnsi" w:cstheme="minorHAnsi"/>
          <w:sz w:val="22"/>
          <w:szCs w:val="22"/>
        </w:rPr>
        <w:t xml:space="preserve">Decanal Councils - </w:t>
      </w:r>
      <w:r w:rsidR="000E6C74">
        <w:rPr>
          <w:rFonts w:asciiTheme="minorHAnsi" w:hAnsiTheme="minorHAnsi" w:cstheme="minorHAnsi"/>
          <w:sz w:val="22"/>
          <w:szCs w:val="22"/>
        </w:rPr>
        <w:t>D</w:t>
      </w:r>
      <w:r w:rsidRPr="00B4070A">
        <w:rPr>
          <w:rFonts w:asciiTheme="minorHAnsi" w:hAnsiTheme="minorHAnsi" w:cstheme="minorHAnsi"/>
          <w:sz w:val="22"/>
          <w:szCs w:val="22"/>
        </w:rPr>
        <w:t xml:space="preserve">eans will announce at their decanal councils that a proposal for a new degree program is being developed; Chairs/Directors will convey this information to their </w:t>
      </w:r>
      <w:r w:rsidR="00084335">
        <w:rPr>
          <w:rFonts w:asciiTheme="minorHAnsi" w:hAnsiTheme="minorHAnsi" w:cstheme="minorHAnsi"/>
          <w:sz w:val="22"/>
          <w:szCs w:val="22"/>
        </w:rPr>
        <w:t xml:space="preserve">academic </w:t>
      </w:r>
      <w:r w:rsidRPr="00B4070A">
        <w:rPr>
          <w:rFonts w:asciiTheme="minorHAnsi" w:hAnsiTheme="minorHAnsi" w:cstheme="minorHAnsi"/>
          <w:sz w:val="22"/>
          <w:szCs w:val="22"/>
        </w:rPr>
        <w:t>units as appropriate</w:t>
      </w:r>
    </w:p>
    <w:p w14:paraId="71A60638" w14:textId="4291714C" w:rsidR="002273F8" w:rsidRPr="0022022D" w:rsidRDefault="00C56D8F" w:rsidP="00FC0445">
      <w:pPr>
        <w:pStyle w:val="PlainText"/>
        <w:widowControl w:val="0"/>
        <w:numPr>
          <w:ilvl w:val="0"/>
          <w:numId w:val="59"/>
        </w:numPr>
        <w:tabs>
          <w:tab w:val="left" w:pos="284"/>
        </w:tabs>
        <w:ind w:left="851" w:hanging="284"/>
        <w:rPr>
          <w:rFonts w:asciiTheme="minorHAnsi" w:hAnsiTheme="minorHAnsi" w:cstheme="minorHAnsi"/>
          <w:sz w:val="22"/>
          <w:szCs w:val="22"/>
        </w:rPr>
      </w:pPr>
      <w:bookmarkStart w:id="37" w:name="_Hlk95250233"/>
      <w:r w:rsidRPr="0022022D">
        <w:rPr>
          <w:rFonts w:asciiTheme="minorHAnsi" w:hAnsiTheme="minorHAnsi" w:cstheme="minorHAnsi"/>
          <w:sz w:val="22"/>
          <w:szCs w:val="22"/>
        </w:rPr>
        <w:t xml:space="preserve">Where applicable, </w:t>
      </w:r>
      <w:r w:rsidR="002273F8" w:rsidRPr="0022022D">
        <w:rPr>
          <w:rFonts w:asciiTheme="minorHAnsi" w:hAnsiTheme="minorHAnsi" w:cstheme="minorHAnsi"/>
          <w:sz w:val="22"/>
          <w:szCs w:val="22"/>
        </w:rPr>
        <w:t>include input and perspectives of potential employers and professional associations</w:t>
      </w:r>
    </w:p>
    <w:bookmarkEnd w:id="37"/>
    <w:p w14:paraId="0552AB20" w14:textId="3CA0B4AB" w:rsidR="00593202" w:rsidRPr="00B4070A" w:rsidRDefault="00593202" w:rsidP="00FC0445">
      <w:pPr>
        <w:pStyle w:val="PlainText"/>
        <w:widowControl w:val="0"/>
        <w:numPr>
          <w:ilvl w:val="0"/>
          <w:numId w:val="59"/>
        </w:numPr>
        <w:tabs>
          <w:tab w:val="left" w:pos="284"/>
        </w:tabs>
        <w:ind w:left="851" w:hanging="284"/>
        <w:rPr>
          <w:rFonts w:asciiTheme="minorHAnsi" w:hAnsiTheme="minorHAnsi" w:cstheme="minorHAnsi"/>
          <w:sz w:val="22"/>
          <w:szCs w:val="22"/>
        </w:rPr>
      </w:pPr>
      <w:r w:rsidRPr="00B4070A">
        <w:rPr>
          <w:rFonts w:asciiTheme="minorHAnsi" w:hAnsiTheme="minorHAnsi" w:cstheme="minorHAnsi"/>
          <w:sz w:val="22"/>
          <w:szCs w:val="22"/>
        </w:rPr>
        <w:t>Where possible, consultation should include students</w:t>
      </w:r>
      <w:r w:rsidR="00F002AD">
        <w:rPr>
          <w:rFonts w:asciiTheme="minorHAnsi" w:hAnsiTheme="minorHAnsi" w:cstheme="minorHAnsi"/>
          <w:sz w:val="22"/>
          <w:szCs w:val="22"/>
        </w:rPr>
        <w:t>.</w:t>
      </w:r>
    </w:p>
    <w:p w14:paraId="1FDB07BE" w14:textId="77777777" w:rsidR="00485359" w:rsidRPr="00B4070A" w:rsidRDefault="00485359" w:rsidP="00FC0445">
      <w:pPr>
        <w:pStyle w:val="PlainText"/>
        <w:widowControl w:val="0"/>
        <w:ind w:left="284"/>
        <w:rPr>
          <w:rFonts w:asciiTheme="minorHAnsi" w:hAnsiTheme="minorHAnsi" w:cstheme="minorHAnsi"/>
          <w:b/>
          <w:sz w:val="22"/>
          <w:szCs w:val="22"/>
        </w:rPr>
      </w:pPr>
    </w:p>
    <w:p w14:paraId="670F8C0F" w14:textId="11131110" w:rsidR="000F2E98" w:rsidRPr="00B4070A" w:rsidRDefault="000F2E98" w:rsidP="00FC0445">
      <w:pPr>
        <w:pStyle w:val="PlainText"/>
        <w:widowControl w:val="0"/>
        <w:numPr>
          <w:ilvl w:val="0"/>
          <w:numId w:val="58"/>
        </w:numPr>
        <w:ind w:left="284" w:hanging="284"/>
        <w:rPr>
          <w:rFonts w:asciiTheme="minorHAnsi" w:hAnsiTheme="minorHAnsi" w:cstheme="minorHAnsi"/>
          <w:sz w:val="22"/>
          <w:szCs w:val="22"/>
        </w:rPr>
      </w:pPr>
      <w:r w:rsidRPr="00B4070A">
        <w:rPr>
          <w:rFonts w:asciiTheme="minorHAnsi" w:hAnsiTheme="minorHAnsi" w:cstheme="minorHAnsi"/>
          <w:b/>
          <w:sz w:val="22"/>
          <w:szCs w:val="22"/>
        </w:rPr>
        <w:t>Proposed Budget</w:t>
      </w:r>
      <w:r w:rsidRPr="00B4070A">
        <w:rPr>
          <w:rFonts w:asciiTheme="minorHAnsi" w:hAnsiTheme="minorHAnsi" w:cstheme="minorHAnsi"/>
          <w:sz w:val="22"/>
          <w:szCs w:val="22"/>
        </w:rPr>
        <w:t>. The Working Group will work closely with their Dean to develop a proposed budget for the new program. The budget is for internal use only; it will be submitted to AP&amp;B and Senate. The proposed budget is an estimate of proposed resources; actual resources will be depend</w:t>
      </w:r>
      <w:r w:rsidR="00084335">
        <w:rPr>
          <w:rFonts w:asciiTheme="minorHAnsi" w:hAnsiTheme="minorHAnsi" w:cstheme="minorHAnsi"/>
          <w:sz w:val="22"/>
          <w:szCs w:val="22"/>
        </w:rPr>
        <w:t>e</w:t>
      </w:r>
      <w:r w:rsidRPr="00B4070A">
        <w:rPr>
          <w:rFonts w:asciiTheme="minorHAnsi" w:hAnsiTheme="minorHAnsi" w:cstheme="minorHAnsi"/>
          <w:sz w:val="22"/>
          <w:szCs w:val="22"/>
        </w:rPr>
        <w:t>nt upon a number of factors including enrolment. Proposed budgets should be shared with OIPA and the Manager of Budgeting Services in the Finance Office</w:t>
      </w:r>
      <w:r w:rsidR="00B103D3" w:rsidRPr="00B4070A">
        <w:rPr>
          <w:rFonts w:asciiTheme="minorHAnsi" w:hAnsiTheme="minorHAnsi" w:cstheme="minorHAnsi"/>
          <w:sz w:val="22"/>
          <w:szCs w:val="22"/>
        </w:rPr>
        <w:t xml:space="preserve"> for review and comment.</w:t>
      </w:r>
    </w:p>
    <w:p w14:paraId="5A7D04B9" w14:textId="77777777" w:rsidR="000F2E98" w:rsidRPr="00B4070A" w:rsidRDefault="000F2E98" w:rsidP="00FC0445">
      <w:pPr>
        <w:pStyle w:val="PlainText"/>
        <w:widowControl w:val="0"/>
        <w:ind w:left="360"/>
        <w:rPr>
          <w:rFonts w:asciiTheme="minorHAnsi" w:hAnsiTheme="minorHAnsi" w:cstheme="minorHAnsi"/>
          <w:sz w:val="22"/>
          <w:szCs w:val="22"/>
        </w:rPr>
      </w:pPr>
    </w:p>
    <w:p w14:paraId="51E93A16" w14:textId="41D6AC89" w:rsidR="00593202" w:rsidRPr="00B4070A" w:rsidRDefault="00E52E84" w:rsidP="00FC0445">
      <w:pPr>
        <w:pStyle w:val="PlainText"/>
        <w:widowControl w:val="0"/>
        <w:numPr>
          <w:ilvl w:val="0"/>
          <w:numId w:val="58"/>
        </w:numPr>
        <w:ind w:left="284" w:hanging="284"/>
        <w:rPr>
          <w:rFonts w:asciiTheme="minorHAnsi" w:hAnsiTheme="minorHAnsi" w:cstheme="minorHAnsi"/>
          <w:sz w:val="22"/>
          <w:szCs w:val="22"/>
        </w:rPr>
      </w:pPr>
      <w:bookmarkStart w:id="38" w:name="_Hlk95250246"/>
      <w:r w:rsidRPr="00B4070A">
        <w:rPr>
          <w:rFonts w:asciiTheme="minorHAnsi" w:hAnsiTheme="minorHAnsi" w:cstheme="minorHAnsi"/>
          <w:b/>
          <w:sz w:val="22"/>
          <w:szCs w:val="22"/>
        </w:rPr>
        <w:t xml:space="preserve">Program Objectives, Program-Level </w:t>
      </w:r>
      <w:r w:rsidR="00593202" w:rsidRPr="00B4070A">
        <w:rPr>
          <w:rFonts w:asciiTheme="minorHAnsi" w:hAnsiTheme="minorHAnsi" w:cstheme="minorHAnsi"/>
          <w:b/>
          <w:sz w:val="22"/>
          <w:szCs w:val="22"/>
        </w:rPr>
        <w:t xml:space="preserve">Learning Outcomes </w:t>
      </w:r>
      <w:bookmarkEnd w:id="38"/>
      <w:r w:rsidR="00593202" w:rsidRPr="00B4070A">
        <w:rPr>
          <w:rFonts w:asciiTheme="minorHAnsi" w:hAnsiTheme="minorHAnsi" w:cstheme="minorHAnsi"/>
          <w:b/>
          <w:sz w:val="22"/>
          <w:szCs w:val="22"/>
        </w:rPr>
        <w:t>and Curriculum Mapping.</w:t>
      </w:r>
      <w:r w:rsidR="00593202" w:rsidRPr="00B4070A">
        <w:rPr>
          <w:rFonts w:asciiTheme="minorHAnsi" w:hAnsiTheme="minorHAnsi" w:cstheme="minorHAnsi"/>
          <w:sz w:val="22"/>
          <w:szCs w:val="22"/>
        </w:rPr>
        <w:t xml:space="preserve"> The Center for Teaching and Learning is available to assist with the development of program </w:t>
      </w:r>
      <w:r w:rsidR="001739B7" w:rsidRPr="00B4070A">
        <w:rPr>
          <w:rFonts w:asciiTheme="minorHAnsi" w:hAnsiTheme="minorHAnsi" w:cstheme="minorHAnsi"/>
          <w:sz w:val="22"/>
          <w:szCs w:val="22"/>
        </w:rPr>
        <w:t>objectives</w:t>
      </w:r>
      <w:r w:rsidR="00593202" w:rsidRPr="00B4070A">
        <w:rPr>
          <w:rFonts w:asciiTheme="minorHAnsi" w:hAnsiTheme="minorHAnsi" w:cstheme="minorHAnsi"/>
          <w:sz w:val="22"/>
          <w:szCs w:val="22"/>
        </w:rPr>
        <w:t xml:space="preserve">, </w:t>
      </w:r>
      <w:r w:rsidR="0022022D">
        <w:rPr>
          <w:rFonts w:asciiTheme="minorHAnsi" w:hAnsiTheme="minorHAnsi" w:cstheme="minorHAnsi"/>
          <w:sz w:val="22"/>
          <w:szCs w:val="22"/>
        </w:rPr>
        <w:t xml:space="preserve">program-level learning outcomes, </w:t>
      </w:r>
      <w:r w:rsidR="00593202" w:rsidRPr="00B4070A">
        <w:rPr>
          <w:rFonts w:asciiTheme="minorHAnsi" w:hAnsiTheme="minorHAnsi" w:cstheme="minorHAnsi"/>
          <w:sz w:val="22"/>
          <w:szCs w:val="22"/>
        </w:rPr>
        <w:t>course</w:t>
      </w:r>
      <w:r w:rsidR="0022022D">
        <w:rPr>
          <w:rFonts w:asciiTheme="minorHAnsi" w:hAnsiTheme="minorHAnsi" w:cstheme="minorHAnsi"/>
          <w:sz w:val="22"/>
          <w:szCs w:val="22"/>
        </w:rPr>
        <w:t>-</w:t>
      </w:r>
      <w:r w:rsidR="00593202" w:rsidRPr="00B4070A">
        <w:rPr>
          <w:rFonts w:asciiTheme="minorHAnsi" w:hAnsiTheme="minorHAnsi" w:cstheme="minorHAnsi"/>
          <w:sz w:val="22"/>
          <w:szCs w:val="22"/>
        </w:rPr>
        <w:t xml:space="preserve">level learning outcomes and curriculum mapping. </w:t>
      </w:r>
    </w:p>
    <w:p w14:paraId="7B6639C7" w14:textId="77777777" w:rsidR="00593202" w:rsidRPr="00B4070A" w:rsidRDefault="00593202" w:rsidP="00FC0445">
      <w:pPr>
        <w:pStyle w:val="PlainText"/>
        <w:widowControl w:val="0"/>
        <w:ind w:left="360"/>
        <w:rPr>
          <w:rFonts w:asciiTheme="minorHAnsi" w:hAnsiTheme="minorHAnsi" w:cstheme="minorHAnsi"/>
          <w:sz w:val="22"/>
          <w:szCs w:val="22"/>
        </w:rPr>
      </w:pPr>
    </w:p>
    <w:p w14:paraId="7119E008" w14:textId="55E98F79" w:rsidR="00593202" w:rsidRPr="00B4070A" w:rsidRDefault="00485359" w:rsidP="00FC0445">
      <w:pPr>
        <w:pStyle w:val="PlainText"/>
        <w:widowControl w:val="0"/>
        <w:numPr>
          <w:ilvl w:val="0"/>
          <w:numId w:val="58"/>
        </w:numPr>
        <w:ind w:left="284" w:hanging="284"/>
        <w:rPr>
          <w:rFonts w:asciiTheme="minorHAnsi" w:hAnsiTheme="minorHAnsi" w:cstheme="minorHAnsi"/>
          <w:sz w:val="22"/>
          <w:szCs w:val="22"/>
        </w:rPr>
      </w:pPr>
      <w:r w:rsidRPr="00B4070A">
        <w:rPr>
          <w:rFonts w:asciiTheme="minorHAnsi" w:hAnsiTheme="minorHAnsi" w:cstheme="minorHAnsi"/>
          <w:b/>
          <w:sz w:val="22"/>
          <w:szCs w:val="22"/>
        </w:rPr>
        <w:t xml:space="preserve">New </w:t>
      </w:r>
      <w:r w:rsidR="00593202" w:rsidRPr="00B4070A">
        <w:rPr>
          <w:rFonts w:asciiTheme="minorHAnsi" w:hAnsiTheme="minorHAnsi" w:cstheme="minorHAnsi"/>
          <w:b/>
          <w:sz w:val="22"/>
          <w:szCs w:val="22"/>
        </w:rPr>
        <w:t>Course Development</w:t>
      </w:r>
      <w:r w:rsidR="009E4CB5" w:rsidRPr="00B4070A">
        <w:rPr>
          <w:rFonts w:asciiTheme="minorHAnsi" w:hAnsiTheme="minorHAnsi" w:cstheme="minorHAnsi"/>
          <w:b/>
          <w:sz w:val="22"/>
          <w:szCs w:val="22"/>
        </w:rPr>
        <w:t xml:space="preserve"> and Course Syllabuses Collection</w:t>
      </w:r>
      <w:r w:rsidR="00593202" w:rsidRPr="00B4070A">
        <w:rPr>
          <w:rFonts w:asciiTheme="minorHAnsi" w:hAnsiTheme="minorHAnsi" w:cstheme="minorHAnsi"/>
          <w:b/>
          <w:sz w:val="22"/>
          <w:szCs w:val="22"/>
        </w:rPr>
        <w:t>.</w:t>
      </w:r>
      <w:r w:rsidR="00593202" w:rsidRPr="00B4070A">
        <w:rPr>
          <w:rFonts w:asciiTheme="minorHAnsi" w:hAnsiTheme="minorHAnsi" w:cstheme="minorHAnsi"/>
          <w:sz w:val="22"/>
          <w:szCs w:val="22"/>
        </w:rPr>
        <w:t xml:space="preserve"> New courses should be developed and submitted to USC and GSC respectively for approval and recommendation to Senate. </w:t>
      </w:r>
      <w:r w:rsidR="009E1687" w:rsidRPr="00B4070A">
        <w:rPr>
          <w:rFonts w:asciiTheme="minorHAnsi" w:hAnsiTheme="minorHAnsi" w:cstheme="minorHAnsi"/>
          <w:sz w:val="22"/>
          <w:szCs w:val="22"/>
        </w:rPr>
        <w:t>The Appendices should</w:t>
      </w:r>
      <w:r w:rsidRPr="00B4070A">
        <w:rPr>
          <w:rFonts w:asciiTheme="minorHAnsi" w:hAnsiTheme="minorHAnsi" w:cstheme="minorHAnsi"/>
          <w:sz w:val="22"/>
          <w:szCs w:val="22"/>
        </w:rPr>
        <w:t xml:space="preserve"> include </w:t>
      </w:r>
      <w:r w:rsidR="009E1687" w:rsidRPr="00B4070A">
        <w:rPr>
          <w:rFonts w:asciiTheme="minorHAnsi" w:hAnsiTheme="minorHAnsi" w:cstheme="minorHAnsi"/>
          <w:sz w:val="22"/>
          <w:szCs w:val="22"/>
        </w:rPr>
        <w:t>a sampling of course syllabuses – new and existing course syllabuses.</w:t>
      </w:r>
    </w:p>
    <w:p w14:paraId="5D827268" w14:textId="77777777" w:rsidR="00BF58A8" w:rsidRPr="00B4070A" w:rsidRDefault="00BF58A8" w:rsidP="00FC0445">
      <w:pPr>
        <w:pStyle w:val="PlainText"/>
        <w:widowControl w:val="0"/>
        <w:ind w:left="284" w:hanging="284"/>
        <w:rPr>
          <w:rFonts w:asciiTheme="minorHAnsi" w:hAnsiTheme="minorHAnsi" w:cstheme="minorHAnsi"/>
          <w:b/>
          <w:sz w:val="22"/>
          <w:szCs w:val="22"/>
        </w:rPr>
      </w:pPr>
    </w:p>
    <w:p w14:paraId="6A01442F" w14:textId="489F82B8" w:rsidR="00BF58A8" w:rsidRPr="00B4070A" w:rsidRDefault="00593202" w:rsidP="00FC0445">
      <w:pPr>
        <w:pStyle w:val="PlainText"/>
        <w:widowControl w:val="0"/>
        <w:numPr>
          <w:ilvl w:val="0"/>
          <w:numId w:val="58"/>
        </w:numPr>
        <w:ind w:left="284" w:hanging="284"/>
        <w:rPr>
          <w:rFonts w:asciiTheme="minorHAnsi" w:hAnsiTheme="minorHAnsi" w:cstheme="minorHAnsi"/>
          <w:sz w:val="22"/>
          <w:szCs w:val="22"/>
        </w:rPr>
      </w:pPr>
      <w:r w:rsidRPr="00B4070A">
        <w:rPr>
          <w:rFonts w:asciiTheme="minorHAnsi" w:hAnsiTheme="minorHAnsi" w:cstheme="minorHAnsi"/>
          <w:b/>
          <w:sz w:val="22"/>
          <w:szCs w:val="22"/>
        </w:rPr>
        <w:t>Curriculum Vitae.</w:t>
      </w:r>
      <w:r w:rsidRPr="00B4070A">
        <w:rPr>
          <w:rFonts w:asciiTheme="minorHAnsi" w:hAnsiTheme="minorHAnsi" w:cstheme="minorHAnsi"/>
          <w:sz w:val="22"/>
          <w:szCs w:val="22"/>
        </w:rPr>
        <w:t xml:space="preserve"> CVs for faculty involved with the degree program should be </w:t>
      </w:r>
      <w:r w:rsidR="00CA7701" w:rsidRPr="00B4070A">
        <w:rPr>
          <w:rFonts w:asciiTheme="minorHAnsi" w:hAnsiTheme="minorHAnsi" w:cstheme="minorHAnsi"/>
          <w:sz w:val="22"/>
          <w:szCs w:val="22"/>
        </w:rPr>
        <w:t xml:space="preserve">collected and </w:t>
      </w:r>
      <w:r w:rsidRPr="00B4070A">
        <w:rPr>
          <w:rFonts w:asciiTheme="minorHAnsi" w:hAnsiTheme="minorHAnsi" w:cstheme="minorHAnsi"/>
          <w:sz w:val="22"/>
          <w:szCs w:val="22"/>
        </w:rPr>
        <w:t xml:space="preserve">compiled into an </w:t>
      </w:r>
      <w:r w:rsidR="00B103D3" w:rsidRPr="00B4070A">
        <w:rPr>
          <w:rFonts w:asciiTheme="minorHAnsi" w:hAnsiTheme="minorHAnsi" w:cstheme="minorHAnsi"/>
          <w:sz w:val="22"/>
          <w:szCs w:val="22"/>
        </w:rPr>
        <w:t>A</w:t>
      </w:r>
      <w:r w:rsidRPr="00B4070A">
        <w:rPr>
          <w:rFonts w:asciiTheme="minorHAnsi" w:hAnsiTheme="minorHAnsi" w:cstheme="minorHAnsi"/>
          <w:sz w:val="22"/>
          <w:szCs w:val="22"/>
        </w:rPr>
        <w:t>ppendix.</w:t>
      </w:r>
    </w:p>
    <w:p w14:paraId="1BE53BB7" w14:textId="77777777" w:rsidR="009E1687" w:rsidRPr="00B4070A" w:rsidRDefault="009E1687" w:rsidP="00FC0445">
      <w:pPr>
        <w:pStyle w:val="PlainText"/>
        <w:widowControl w:val="0"/>
        <w:ind w:left="284" w:hanging="284"/>
        <w:rPr>
          <w:rFonts w:asciiTheme="minorHAnsi" w:hAnsiTheme="minorHAnsi" w:cstheme="minorHAnsi"/>
          <w:sz w:val="22"/>
          <w:szCs w:val="22"/>
        </w:rPr>
      </w:pPr>
    </w:p>
    <w:p w14:paraId="0E26DCD7" w14:textId="24295FEC" w:rsidR="00593202" w:rsidRPr="00B4070A" w:rsidRDefault="00593202" w:rsidP="00FC0445">
      <w:pPr>
        <w:pStyle w:val="PlainText"/>
        <w:widowControl w:val="0"/>
        <w:numPr>
          <w:ilvl w:val="0"/>
          <w:numId w:val="58"/>
        </w:numPr>
        <w:ind w:left="284" w:hanging="284"/>
        <w:rPr>
          <w:rFonts w:asciiTheme="minorHAnsi" w:hAnsiTheme="minorHAnsi" w:cstheme="minorHAnsi"/>
          <w:sz w:val="22"/>
          <w:szCs w:val="22"/>
        </w:rPr>
      </w:pPr>
      <w:r w:rsidRPr="00B4070A">
        <w:rPr>
          <w:rFonts w:asciiTheme="minorHAnsi" w:hAnsiTheme="minorHAnsi" w:cstheme="minorHAnsi"/>
          <w:b/>
          <w:sz w:val="22"/>
          <w:szCs w:val="22"/>
        </w:rPr>
        <w:t>Library Statement of Support</w:t>
      </w:r>
      <w:r w:rsidRPr="00B4070A">
        <w:rPr>
          <w:rFonts w:asciiTheme="minorHAnsi" w:hAnsiTheme="minorHAnsi" w:cstheme="minorHAnsi"/>
          <w:sz w:val="22"/>
          <w:szCs w:val="22"/>
        </w:rPr>
        <w:t xml:space="preserve">. The Working Group should request from the University Librarian a report showing </w:t>
      </w:r>
      <w:r w:rsidR="00401D12" w:rsidRPr="00FA7CD3">
        <w:rPr>
          <w:rFonts w:asciiTheme="minorHAnsi" w:hAnsiTheme="minorHAnsi" w:cstheme="minorHAnsi"/>
          <w:sz w:val="22"/>
          <w:szCs w:val="22"/>
        </w:rPr>
        <w:t xml:space="preserve">the extent to which the library resources can support the new </w:t>
      </w:r>
      <w:r w:rsidRPr="00FA7CD3">
        <w:rPr>
          <w:rFonts w:asciiTheme="minorHAnsi" w:hAnsiTheme="minorHAnsi" w:cstheme="minorHAnsi"/>
          <w:sz w:val="22"/>
          <w:szCs w:val="22"/>
        </w:rPr>
        <w:t>degree program.</w:t>
      </w:r>
      <w:r w:rsidRPr="00B4070A">
        <w:rPr>
          <w:rFonts w:asciiTheme="minorHAnsi" w:hAnsiTheme="minorHAnsi" w:cstheme="minorHAnsi"/>
          <w:sz w:val="22"/>
          <w:szCs w:val="22"/>
        </w:rPr>
        <w:t xml:space="preserve"> </w:t>
      </w:r>
    </w:p>
    <w:p w14:paraId="10087C7A" w14:textId="77777777" w:rsidR="00A928A8" w:rsidRPr="00B4070A" w:rsidRDefault="00A928A8" w:rsidP="00FC0445">
      <w:pPr>
        <w:pStyle w:val="PlainText"/>
        <w:widowControl w:val="0"/>
        <w:ind w:left="360"/>
        <w:rPr>
          <w:rFonts w:asciiTheme="minorHAnsi" w:hAnsiTheme="minorHAnsi" w:cstheme="minorHAnsi"/>
          <w:sz w:val="22"/>
          <w:szCs w:val="22"/>
        </w:rPr>
      </w:pPr>
    </w:p>
    <w:p w14:paraId="2F12D629" w14:textId="233700F3" w:rsidR="002F5C7E" w:rsidRPr="00B4070A" w:rsidRDefault="00B103D3" w:rsidP="00FC0445">
      <w:pPr>
        <w:pStyle w:val="PlainText"/>
        <w:widowControl w:val="0"/>
        <w:numPr>
          <w:ilvl w:val="0"/>
          <w:numId w:val="58"/>
        </w:numPr>
        <w:ind w:left="284" w:hanging="284"/>
        <w:rPr>
          <w:rFonts w:asciiTheme="minorHAnsi" w:hAnsiTheme="minorHAnsi" w:cstheme="minorHAnsi"/>
          <w:sz w:val="22"/>
          <w:szCs w:val="22"/>
        </w:rPr>
      </w:pPr>
      <w:r w:rsidRPr="00B4070A">
        <w:rPr>
          <w:rFonts w:asciiTheme="minorHAnsi" w:hAnsiTheme="minorHAnsi" w:cstheme="minorHAnsi"/>
          <w:b/>
          <w:bCs/>
          <w:sz w:val="22"/>
          <w:szCs w:val="22"/>
        </w:rPr>
        <w:t>Office of Research</w:t>
      </w:r>
      <w:r w:rsidRPr="00B4070A">
        <w:rPr>
          <w:rFonts w:asciiTheme="minorHAnsi" w:hAnsiTheme="minorHAnsi" w:cstheme="minorHAnsi"/>
          <w:sz w:val="22"/>
          <w:szCs w:val="22"/>
        </w:rPr>
        <w:t>. Graduate programs should include information on research funding an</w:t>
      </w:r>
      <w:r w:rsidR="005E664E" w:rsidRPr="00B4070A">
        <w:rPr>
          <w:rFonts w:asciiTheme="minorHAnsi" w:hAnsiTheme="minorHAnsi" w:cstheme="minorHAnsi"/>
          <w:sz w:val="22"/>
          <w:szCs w:val="22"/>
        </w:rPr>
        <w:t>d</w:t>
      </w:r>
      <w:r w:rsidRPr="00B4070A">
        <w:rPr>
          <w:rFonts w:asciiTheme="minorHAnsi" w:hAnsiTheme="minorHAnsi" w:cstheme="minorHAnsi"/>
          <w:sz w:val="22"/>
          <w:szCs w:val="22"/>
        </w:rPr>
        <w:t xml:space="preserve"> grants. Working Group should request this information from the Office of Research.</w:t>
      </w:r>
    </w:p>
    <w:p w14:paraId="39934BAD" w14:textId="77777777" w:rsidR="00B103D3" w:rsidRPr="00B4070A" w:rsidRDefault="00B103D3" w:rsidP="00FC0445">
      <w:pPr>
        <w:pStyle w:val="PlainText"/>
        <w:widowControl w:val="0"/>
        <w:ind w:left="284"/>
        <w:rPr>
          <w:rFonts w:asciiTheme="minorHAnsi" w:hAnsiTheme="minorHAnsi" w:cstheme="minorHAnsi"/>
          <w:sz w:val="22"/>
          <w:szCs w:val="22"/>
        </w:rPr>
      </w:pPr>
    </w:p>
    <w:p w14:paraId="19EB76C6" w14:textId="4D26C392" w:rsidR="00593202" w:rsidRPr="00B4070A" w:rsidRDefault="00ED02C5" w:rsidP="00FC0445">
      <w:pPr>
        <w:pStyle w:val="Heading3"/>
        <w:keepNext w:val="0"/>
        <w:keepLines w:val="0"/>
        <w:widowControl w:val="0"/>
        <w:spacing w:before="0" w:line="240" w:lineRule="auto"/>
        <w:rPr>
          <w:rFonts w:asciiTheme="minorHAnsi" w:hAnsiTheme="minorHAnsi" w:cstheme="minorHAnsi"/>
          <w:sz w:val="22"/>
        </w:rPr>
      </w:pPr>
      <w:bookmarkStart w:id="39" w:name="Step3_NewProg"/>
      <w:r w:rsidRPr="00B4070A">
        <w:rPr>
          <w:rFonts w:asciiTheme="minorHAnsi" w:hAnsiTheme="minorHAnsi" w:cstheme="minorHAnsi"/>
          <w:sz w:val="22"/>
        </w:rPr>
        <w:t>Step 3 – Dean Sign</w:t>
      </w:r>
      <w:r w:rsidR="004D6A26">
        <w:rPr>
          <w:rFonts w:asciiTheme="minorHAnsi" w:hAnsiTheme="minorHAnsi" w:cstheme="minorHAnsi"/>
          <w:sz w:val="22"/>
        </w:rPr>
        <w:t>-O</w:t>
      </w:r>
      <w:r w:rsidRPr="00B4070A">
        <w:rPr>
          <w:rFonts w:asciiTheme="minorHAnsi" w:hAnsiTheme="minorHAnsi" w:cstheme="minorHAnsi"/>
          <w:sz w:val="22"/>
        </w:rPr>
        <w:t xml:space="preserve">ff </w:t>
      </w:r>
      <w:r w:rsidR="00582329">
        <w:rPr>
          <w:rFonts w:asciiTheme="minorHAnsi" w:hAnsiTheme="minorHAnsi" w:cstheme="minorHAnsi"/>
          <w:sz w:val="22"/>
        </w:rPr>
        <w:t xml:space="preserve">on </w:t>
      </w:r>
      <w:r w:rsidRPr="00B4070A">
        <w:rPr>
          <w:rFonts w:asciiTheme="minorHAnsi" w:hAnsiTheme="minorHAnsi" w:cstheme="minorHAnsi"/>
          <w:sz w:val="22"/>
        </w:rPr>
        <w:t xml:space="preserve">Program Proposal and </w:t>
      </w:r>
      <w:bookmarkEnd w:id="39"/>
      <w:r w:rsidRPr="00B4070A">
        <w:rPr>
          <w:rFonts w:asciiTheme="minorHAnsi" w:hAnsiTheme="minorHAnsi" w:cstheme="minorHAnsi"/>
          <w:sz w:val="22"/>
        </w:rPr>
        <w:t xml:space="preserve">Appendices  </w:t>
      </w:r>
    </w:p>
    <w:p w14:paraId="79384053" w14:textId="5DF5141C" w:rsidR="00593202" w:rsidRPr="00B4070A" w:rsidRDefault="00593202" w:rsidP="00FC0445">
      <w:pPr>
        <w:pStyle w:val="PlainText"/>
        <w:widowControl w:val="0"/>
        <w:rPr>
          <w:rFonts w:asciiTheme="minorHAnsi" w:hAnsiTheme="minorHAnsi" w:cstheme="minorHAnsi"/>
          <w:b/>
          <w:color w:val="366448"/>
          <w:sz w:val="22"/>
          <w:szCs w:val="22"/>
        </w:rPr>
      </w:pPr>
      <w:r w:rsidRPr="00B4070A">
        <w:rPr>
          <w:rFonts w:asciiTheme="minorHAnsi" w:hAnsiTheme="minorHAnsi" w:cstheme="minorHAnsi"/>
          <w:sz w:val="22"/>
          <w:szCs w:val="22"/>
        </w:rPr>
        <w:t xml:space="preserve">The Dean will review the Program Proposal and Appendices and recommend revisions as appropriate. The Dean will be reviewing the document for accuracy and clarity and will be responsible for ensuring resources are acceptable </w:t>
      </w:r>
      <w:r w:rsidR="001739B7" w:rsidRPr="00B4070A">
        <w:rPr>
          <w:rFonts w:asciiTheme="minorHAnsi" w:hAnsiTheme="minorHAnsi" w:cstheme="minorHAnsi"/>
          <w:sz w:val="22"/>
          <w:szCs w:val="22"/>
        </w:rPr>
        <w:t xml:space="preserve">and reasonable </w:t>
      </w:r>
      <w:r w:rsidRPr="00B4070A">
        <w:rPr>
          <w:rFonts w:asciiTheme="minorHAnsi" w:hAnsiTheme="minorHAnsi" w:cstheme="minorHAnsi"/>
          <w:sz w:val="22"/>
          <w:szCs w:val="22"/>
        </w:rPr>
        <w:t>as presented in the</w:t>
      </w:r>
      <w:r w:rsidR="00207172" w:rsidRPr="00B4070A">
        <w:rPr>
          <w:rFonts w:asciiTheme="minorHAnsi" w:hAnsiTheme="minorHAnsi" w:cstheme="minorHAnsi"/>
          <w:sz w:val="22"/>
          <w:szCs w:val="22"/>
        </w:rPr>
        <w:t xml:space="preserve"> proposed</w:t>
      </w:r>
      <w:r w:rsidRPr="00B4070A">
        <w:rPr>
          <w:rFonts w:asciiTheme="minorHAnsi" w:hAnsiTheme="minorHAnsi" w:cstheme="minorHAnsi"/>
          <w:sz w:val="22"/>
          <w:szCs w:val="22"/>
        </w:rPr>
        <w:t xml:space="preserve"> budget. Once the Dean(s) has signed off on the completed Program Proposal, the proposal will be forwarded to USC</w:t>
      </w:r>
      <w:r w:rsidR="00EA3EAE">
        <w:rPr>
          <w:rFonts w:asciiTheme="minorHAnsi" w:hAnsiTheme="minorHAnsi" w:cstheme="minorHAnsi"/>
          <w:sz w:val="22"/>
          <w:szCs w:val="22"/>
        </w:rPr>
        <w:t xml:space="preserve"> or </w:t>
      </w:r>
      <w:r w:rsidRPr="00B4070A">
        <w:rPr>
          <w:rFonts w:asciiTheme="minorHAnsi" w:hAnsiTheme="minorHAnsi" w:cstheme="minorHAnsi"/>
          <w:sz w:val="22"/>
          <w:szCs w:val="22"/>
        </w:rPr>
        <w:t>GSC</w:t>
      </w:r>
      <w:r w:rsidR="00EA3EAE">
        <w:rPr>
          <w:rFonts w:asciiTheme="minorHAnsi" w:hAnsiTheme="minorHAnsi" w:cstheme="minorHAnsi"/>
          <w:sz w:val="22"/>
          <w:szCs w:val="22"/>
        </w:rPr>
        <w:t>, as appropriate.</w:t>
      </w:r>
      <w:r w:rsidRPr="00B4070A">
        <w:rPr>
          <w:rFonts w:asciiTheme="minorHAnsi" w:hAnsiTheme="minorHAnsi" w:cstheme="minorHAnsi"/>
          <w:sz w:val="22"/>
          <w:szCs w:val="22"/>
        </w:rPr>
        <w:t xml:space="preserve"> </w:t>
      </w:r>
    </w:p>
    <w:p w14:paraId="048C8371" w14:textId="77777777" w:rsidR="00B103D3" w:rsidRPr="00B4070A" w:rsidRDefault="00B103D3" w:rsidP="00FC0445">
      <w:pPr>
        <w:pStyle w:val="Heading3"/>
        <w:keepNext w:val="0"/>
        <w:keepLines w:val="0"/>
        <w:widowControl w:val="0"/>
        <w:spacing w:before="0" w:line="240" w:lineRule="auto"/>
        <w:rPr>
          <w:rFonts w:asciiTheme="minorHAnsi" w:hAnsiTheme="minorHAnsi" w:cstheme="minorHAnsi"/>
          <w:sz w:val="22"/>
        </w:rPr>
      </w:pPr>
      <w:bookmarkStart w:id="40" w:name="Step4_NewProg"/>
    </w:p>
    <w:p w14:paraId="2DA4AD58" w14:textId="34367F45" w:rsidR="00593202" w:rsidRPr="00B4070A" w:rsidRDefault="00ED02C5" w:rsidP="00FC0445">
      <w:pPr>
        <w:pStyle w:val="Heading3"/>
        <w:keepNext w:val="0"/>
        <w:keepLines w:val="0"/>
        <w:widowControl w:val="0"/>
        <w:spacing w:before="0" w:line="240" w:lineRule="auto"/>
        <w:rPr>
          <w:rFonts w:asciiTheme="minorHAnsi" w:hAnsiTheme="minorHAnsi" w:cstheme="minorHAnsi"/>
          <w:sz w:val="22"/>
        </w:rPr>
      </w:pPr>
      <w:r w:rsidRPr="00B4070A">
        <w:rPr>
          <w:rFonts w:asciiTheme="minorHAnsi" w:hAnsiTheme="minorHAnsi" w:cstheme="minorHAnsi"/>
          <w:sz w:val="22"/>
        </w:rPr>
        <w:t xml:space="preserve">Step 4 – Nomination, Ranking </w:t>
      </w:r>
      <w:r w:rsidR="009C6115" w:rsidRPr="00B4070A">
        <w:rPr>
          <w:rFonts w:asciiTheme="minorHAnsi" w:hAnsiTheme="minorHAnsi" w:cstheme="minorHAnsi"/>
          <w:sz w:val="22"/>
        </w:rPr>
        <w:t>a</w:t>
      </w:r>
      <w:r w:rsidRPr="00B4070A">
        <w:rPr>
          <w:rFonts w:asciiTheme="minorHAnsi" w:hAnsiTheme="minorHAnsi" w:cstheme="minorHAnsi"/>
          <w:sz w:val="22"/>
        </w:rPr>
        <w:t xml:space="preserve">nd Selection </w:t>
      </w:r>
      <w:r w:rsidR="009C6115" w:rsidRPr="00B4070A">
        <w:rPr>
          <w:rFonts w:asciiTheme="minorHAnsi" w:hAnsiTheme="minorHAnsi" w:cstheme="minorHAnsi"/>
          <w:sz w:val="22"/>
        </w:rPr>
        <w:t>o</w:t>
      </w:r>
      <w:r w:rsidRPr="00B4070A">
        <w:rPr>
          <w:rFonts w:asciiTheme="minorHAnsi" w:hAnsiTheme="minorHAnsi" w:cstheme="minorHAnsi"/>
          <w:sz w:val="22"/>
        </w:rPr>
        <w:t>f External Reviewers</w:t>
      </w:r>
      <w:bookmarkEnd w:id="40"/>
    </w:p>
    <w:p w14:paraId="49BD61C2" w14:textId="77777777" w:rsidR="00593202" w:rsidRPr="00B4070A" w:rsidRDefault="00593202" w:rsidP="00FC0445">
      <w:pPr>
        <w:pStyle w:val="PlainText"/>
        <w:widowControl w:val="0"/>
        <w:numPr>
          <w:ilvl w:val="0"/>
          <w:numId w:val="76"/>
        </w:numPr>
        <w:ind w:left="284" w:hanging="284"/>
        <w:rPr>
          <w:rFonts w:asciiTheme="minorHAnsi" w:hAnsiTheme="minorHAnsi" w:cstheme="minorHAnsi"/>
          <w:b/>
          <w:sz w:val="22"/>
          <w:szCs w:val="22"/>
        </w:rPr>
      </w:pPr>
      <w:r w:rsidRPr="00B4070A">
        <w:rPr>
          <w:rFonts w:asciiTheme="minorHAnsi" w:hAnsiTheme="minorHAnsi" w:cstheme="minorHAnsi"/>
          <w:b/>
          <w:sz w:val="22"/>
          <w:szCs w:val="22"/>
        </w:rPr>
        <w:t xml:space="preserve">Number of Reviewers Required </w:t>
      </w:r>
    </w:p>
    <w:tbl>
      <w:tblPr>
        <w:tblStyle w:val="TableGrid"/>
        <w:tblW w:w="0" w:type="auto"/>
        <w:tblInd w:w="279" w:type="dxa"/>
        <w:tblLook w:val="04A0" w:firstRow="1" w:lastRow="0" w:firstColumn="1" w:lastColumn="0" w:noHBand="0" w:noVBand="1"/>
      </w:tblPr>
      <w:tblGrid>
        <w:gridCol w:w="3757"/>
        <w:gridCol w:w="3756"/>
      </w:tblGrid>
      <w:tr w:rsidR="00B103D3" w:rsidRPr="00B4070A" w14:paraId="3D2F7534" w14:textId="77777777" w:rsidTr="00ED63B0">
        <w:tc>
          <w:tcPr>
            <w:tcW w:w="3757" w:type="dxa"/>
            <w:shd w:val="clear" w:color="auto" w:fill="BFBFBF" w:themeFill="background1" w:themeFillShade="BF"/>
          </w:tcPr>
          <w:p w14:paraId="401E05D0" w14:textId="3E12865E" w:rsidR="00B103D3" w:rsidRPr="00B4070A" w:rsidRDefault="00B103D3" w:rsidP="00FC0445">
            <w:pPr>
              <w:pStyle w:val="PlainText"/>
              <w:widowControl w:val="0"/>
              <w:tabs>
                <w:tab w:val="left" w:pos="284"/>
              </w:tabs>
              <w:rPr>
                <w:rFonts w:asciiTheme="minorHAnsi" w:hAnsiTheme="minorHAnsi" w:cstheme="minorHAnsi"/>
                <w:sz w:val="22"/>
                <w:szCs w:val="22"/>
              </w:rPr>
            </w:pPr>
            <w:r w:rsidRPr="00B4070A">
              <w:rPr>
                <w:rFonts w:asciiTheme="minorHAnsi" w:hAnsiTheme="minorHAnsi" w:cstheme="minorHAnsi"/>
                <w:sz w:val="22"/>
                <w:szCs w:val="22"/>
              </w:rPr>
              <w:t>Degree Program</w:t>
            </w:r>
          </w:p>
        </w:tc>
        <w:tc>
          <w:tcPr>
            <w:tcW w:w="3756" w:type="dxa"/>
            <w:shd w:val="clear" w:color="auto" w:fill="BFBFBF" w:themeFill="background1" w:themeFillShade="BF"/>
          </w:tcPr>
          <w:p w14:paraId="5AD1C996" w14:textId="48A12616" w:rsidR="00B103D3" w:rsidRPr="00B4070A" w:rsidRDefault="00B103D3" w:rsidP="00FC0445">
            <w:pPr>
              <w:pStyle w:val="PlainText"/>
              <w:widowControl w:val="0"/>
              <w:tabs>
                <w:tab w:val="left" w:pos="284"/>
              </w:tabs>
              <w:rPr>
                <w:rFonts w:asciiTheme="minorHAnsi" w:hAnsiTheme="minorHAnsi" w:cstheme="minorHAnsi"/>
                <w:sz w:val="22"/>
                <w:szCs w:val="22"/>
              </w:rPr>
            </w:pPr>
            <w:r w:rsidRPr="00B4070A">
              <w:rPr>
                <w:rFonts w:asciiTheme="minorHAnsi" w:hAnsiTheme="minorHAnsi" w:cstheme="minorHAnsi"/>
                <w:sz w:val="22"/>
                <w:szCs w:val="22"/>
              </w:rPr>
              <w:t>External Reviewers</w:t>
            </w:r>
          </w:p>
        </w:tc>
      </w:tr>
      <w:tr w:rsidR="00B103D3" w:rsidRPr="00B4070A" w14:paraId="6DD7EDB0" w14:textId="77777777" w:rsidTr="00ED63B0">
        <w:tc>
          <w:tcPr>
            <w:tcW w:w="3757" w:type="dxa"/>
          </w:tcPr>
          <w:p w14:paraId="60B03371" w14:textId="4CFEC400" w:rsidR="00B103D3" w:rsidRPr="00B4070A" w:rsidRDefault="00B103D3" w:rsidP="00FC0445">
            <w:pPr>
              <w:pStyle w:val="PlainText"/>
              <w:widowControl w:val="0"/>
              <w:tabs>
                <w:tab w:val="left" w:pos="284"/>
              </w:tabs>
              <w:rPr>
                <w:rFonts w:asciiTheme="minorHAnsi" w:hAnsiTheme="minorHAnsi" w:cstheme="minorHAnsi"/>
                <w:sz w:val="22"/>
                <w:szCs w:val="22"/>
              </w:rPr>
            </w:pPr>
            <w:r w:rsidRPr="00B4070A">
              <w:rPr>
                <w:rFonts w:asciiTheme="minorHAnsi" w:hAnsiTheme="minorHAnsi" w:cstheme="minorHAnsi"/>
                <w:sz w:val="22"/>
                <w:szCs w:val="22"/>
              </w:rPr>
              <w:t>Undergraduate</w:t>
            </w:r>
          </w:p>
        </w:tc>
        <w:tc>
          <w:tcPr>
            <w:tcW w:w="3756" w:type="dxa"/>
          </w:tcPr>
          <w:p w14:paraId="62B250F0" w14:textId="13B30786" w:rsidR="00B103D3" w:rsidRPr="00B4070A" w:rsidRDefault="00C73275" w:rsidP="00FC0445">
            <w:pPr>
              <w:pStyle w:val="PlainText"/>
              <w:widowControl w:val="0"/>
              <w:tabs>
                <w:tab w:val="left" w:pos="284"/>
              </w:tabs>
              <w:rPr>
                <w:rFonts w:asciiTheme="minorHAnsi" w:hAnsiTheme="minorHAnsi" w:cstheme="minorHAnsi"/>
                <w:sz w:val="22"/>
                <w:szCs w:val="22"/>
              </w:rPr>
            </w:pPr>
            <w:r w:rsidRPr="00B4070A">
              <w:rPr>
                <w:rFonts w:asciiTheme="minorHAnsi" w:hAnsiTheme="minorHAnsi" w:cstheme="minorHAnsi"/>
                <w:sz w:val="22"/>
                <w:szCs w:val="22"/>
              </w:rPr>
              <w:t>2</w:t>
            </w:r>
            <w:r w:rsidR="00B103D3" w:rsidRPr="00B4070A">
              <w:rPr>
                <w:rFonts w:asciiTheme="minorHAnsi" w:hAnsiTheme="minorHAnsi" w:cstheme="minorHAnsi"/>
                <w:sz w:val="22"/>
                <w:szCs w:val="22"/>
              </w:rPr>
              <w:t xml:space="preserve"> reviewer</w:t>
            </w:r>
            <w:r w:rsidRPr="00B4070A">
              <w:rPr>
                <w:rFonts w:asciiTheme="minorHAnsi" w:hAnsiTheme="minorHAnsi" w:cstheme="minorHAnsi"/>
                <w:sz w:val="22"/>
                <w:szCs w:val="22"/>
              </w:rPr>
              <w:t>s</w:t>
            </w:r>
          </w:p>
        </w:tc>
      </w:tr>
      <w:tr w:rsidR="00B103D3" w:rsidRPr="00B4070A" w14:paraId="1D5AEAE1" w14:textId="77777777" w:rsidTr="00ED63B0">
        <w:tc>
          <w:tcPr>
            <w:tcW w:w="3757" w:type="dxa"/>
          </w:tcPr>
          <w:p w14:paraId="0FC6655D" w14:textId="78DF2D63" w:rsidR="00B103D3" w:rsidRPr="00B4070A" w:rsidRDefault="00B103D3" w:rsidP="00FC0445">
            <w:pPr>
              <w:pStyle w:val="PlainText"/>
              <w:widowControl w:val="0"/>
              <w:tabs>
                <w:tab w:val="left" w:pos="284"/>
              </w:tabs>
              <w:rPr>
                <w:rFonts w:asciiTheme="minorHAnsi" w:hAnsiTheme="minorHAnsi" w:cstheme="minorHAnsi"/>
                <w:sz w:val="22"/>
                <w:szCs w:val="22"/>
              </w:rPr>
            </w:pPr>
            <w:r w:rsidRPr="00B4070A">
              <w:rPr>
                <w:rFonts w:asciiTheme="minorHAnsi" w:hAnsiTheme="minorHAnsi" w:cstheme="minorHAnsi"/>
                <w:sz w:val="22"/>
                <w:szCs w:val="22"/>
              </w:rPr>
              <w:t xml:space="preserve">Graduate </w:t>
            </w:r>
          </w:p>
        </w:tc>
        <w:tc>
          <w:tcPr>
            <w:tcW w:w="3756" w:type="dxa"/>
          </w:tcPr>
          <w:p w14:paraId="492B4DF7" w14:textId="2052CDF9" w:rsidR="00B103D3" w:rsidRPr="00B4070A" w:rsidRDefault="00B103D3" w:rsidP="00FC0445">
            <w:pPr>
              <w:pStyle w:val="PlainText"/>
              <w:widowControl w:val="0"/>
              <w:tabs>
                <w:tab w:val="left" w:pos="284"/>
              </w:tabs>
              <w:rPr>
                <w:rFonts w:asciiTheme="minorHAnsi" w:hAnsiTheme="minorHAnsi" w:cstheme="minorHAnsi"/>
                <w:sz w:val="22"/>
                <w:szCs w:val="22"/>
              </w:rPr>
            </w:pPr>
            <w:r w:rsidRPr="00B4070A">
              <w:rPr>
                <w:rFonts w:asciiTheme="minorHAnsi" w:hAnsiTheme="minorHAnsi" w:cstheme="minorHAnsi"/>
                <w:sz w:val="22"/>
                <w:szCs w:val="22"/>
              </w:rPr>
              <w:t>2 reviewers</w:t>
            </w:r>
          </w:p>
        </w:tc>
      </w:tr>
      <w:tr w:rsidR="00B103D3" w:rsidRPr="00B4070A" w14:paraId="10B46368" w14:textId="77777777" w:rsidTr="00ED63B0">
        <w:tc>
          <w:tcPr>
            <w:tcW w:w="3757" w:type="dxa"/>
          </w:tcPr>
          <w:p w14:paraId="43F16DAA" w14:textId="0EFCFCD7" w:rsidR="00B103D3" w:rsidRPr="00B4070A" w:rsidRDefault="00B103D3" w:rsidP="00FC0445">
            <w:pPr>
              <w:pStyle w:val="PlainText"/>
              <w:widowControl w:val="0"/>
              <w:tabs>
                <w:tab w:val="left" w:pos="284"/>
              </w:tabs>
              <w:rPr>
                <w:rFonts w:asciiTheme="minorHAnsi" w:hAnsiTheme="minorHAnsi" w:cstheme="minorHAnsi"/>
                <w:sz w:val="22"/>
                <w:szCs w:val="22"/>
              </w:rPr>
            </w:pPr>
            <w:r w:rsidRPr="00B4070A">
              <w:rPr>
                <w:rFonts w:asciiTheme="minorHAnsi" w:hAnsiTheme="minorHAnsi" w:cstheme="minorHAnsi"/>
                <w:sz w:val="22"/>
                <w:szCs w:val="22"/>
              </w:rPr>
              <w:t>Joint Undergraduate and Graduate</w:t>
            </w:r>
          </w:p>
        </w:tc>
        <w:tc>
          <w:tcPr>
            <w:tcW w:w="3756" w:type="dxa"/>
          </w:tcPr>
          <w:p w14:paraId="2008E7E1" w14:textId="77F4CCB3" w:rsidR="00B103D3" w:rsidRPr="00B4070A" w:rsidRDefault="00B103D3" w:rsidP="00FC0445">
            <w:pPr>
              <w:pStyle w:val="PlainText"/>
              <w:widowControl w:val="0"/>
              <w:tabs>
                <w:tab w:val="left" w:pos="284"/>
              </w:tabs>
              <w:rPr>
                <w:rFonts w:asciiTheme="minorHAnsi" w:hAnsiTheme="minorHAnsi" w:cstheme="minorHAnsi"/>
                <w:sz w:val="22"/>
                <w:szCs w:val="22"/>
              </w:rPr>
            </w:pPr>
            <w:r w:rsidRPr="00B4070A">
              <w:rPr>
                <w:rFonts w:asciiTheme="minorHAnsi" w:hAnsiTheme="minorHAnsi" w:cstheme="minorHAnsi"/>
                <w:sz w:val="22"/>
                <w:szCs w:val="22"/>
              </w:rPr>
              <w:t>2 reviewers</w:t>
            </w:r>
          </w:p>
        </w:tc>
      </w:tr>
    </w:tbl>
    <w:p w14:paraId="1EB075B4" w14:textId="75046FC1" w:rsidR="00B103D3" w:rsidRDefault="00B103D3" w:rsidP="00FC0445">
      <w:pPr>
        <w:pStyle w:val="PlainText"/>
        <w:widowControl w:val="0"/>
        <w:tabs>
          <w:tab w:val="left" w:pos="284"/>
        </w:tabs>
        <w:rPr>
          <w:rFonts w:asciiTheme="minorHAnsi" w:hAnsiTheme="minorHAnsi" w:cstheme="minorHAnsi"/>
          <w:sz w:val="22"/>
          <w:szCs w:val="22"/>
        </w:rPr>
      </w:pPr>
    </w:p>
    <w:p w14:paraId="14F3F3D2" w14:textId="7138608B" w:rsidR="00593202" w:rsidRPr="008176C6" w:rsidRDefault="00593202" w:rsidP="00FC0445">
      <w:pPr>
        <w:pStyle w:val="PlainText"/>
        <w:widowControl w:val="0"/>
        <w:numPr>
          <w:ilvl w:val="0"/>
          <w:numId w:val="76"/>
        </w:numPr>
        <w:ind w:left="284" w:hanging="284"/>
        <w:rPr>
          <w:rFonts w:asciiTheme="minorHAnsi" w:hAnsiTheme="minorHAnsi" w:cstheme="minorHAnsi"/>
          <w:sz w:val="22"/>
          <w:szCs w:val="22"/>
        </w:rPr>
      </w:pPr>
      <w:r w:rsidRPr="008176C6">
        <w:rPr>
          <w:rFonts w:asciiTheme="minorHAnsi" w:hAnsiTheme="minorHAnsi" w:cstheme="minorHAnsi"/>
          <w:b/>
          <w:sz w:val="22"/>
          <w:szCs w:val="22"/>
        </w:rPr>
        <w:t>Qualifications of External Reviewers</w:t>
      </w:r>
      <w:r w:rsidRPr="008176C6">
        <w:rPr>
          <w:rFonts w:asciiTheme="minorHAnsi" w:hAnsiTheme="minorHAnsi" w:cstheme="minorHAnsi"/>
          <w:sz w:val="22"/>
          <w:szCs w:val="22"/>
        </w:rPr>
        <w:t xml:space="preserve"> – will normally: </w:t>
      </w:r>
    </w:p>
    <w:p w14:paraId="6DDD7430" w14:textId="08E6497F" w:rsidR="00593202" w:rsidRPr="00737C27" w:rsidRDefault="00743DC2" w:rsidP="00FC0445">
      <w:pPr>
        <w:pStyle w:val="PlainText"/>
        <w:widowControl w:val="0"/>
        <w:numPr>
          <w:ilvl w:val="0"/>
          <w:numId w:val="4"/>
        </w:numPr>
        <w:ind w:left="567" w:hanging="283"/>
        <w:rPr>
          <w:rFonts w:asciiTheme="minorHAnsi" w:hAnsiTheme="minorHAnsi" w:cstheme="minorHAnsi"/>
          <w:sz w:val="22"/>
          <w:szCs w:val="22"/>
        </w:rPr>
      </w:pPr>
      <w:r w:rsidRPr="00737C27">
        <w:rPr>
          <w:rFonts w:asciiTheme="minorHAnsi" w:hAnsiTheme="minorHAnsi" w:cstheme="minorHAnsi"/>
          <w:sz w:val="22"/>
          <w:szCs w:val="22"/>
        </w:rPr>
        <w:t>B</w:t>
      </w:r>
      <w:r w:rsidR="00593202" w:rsidRPr="00737C27">
        <w:rPr>
          <w:rFonts w:asciiTheme="minorHAnsi" w:hAnsiTheme="minorHAnsi" w:cstheme="minorHAnsi"/>
          <w:sz w:val="22"/>
          <w:szCs w:val="22"/>
        </w:rPr>
        <w:t>e Associate or Full Professors</w:t>
      </w:r>
    </w:p>
    <w:p w14:paraId="0008ED76" w14:textId="059E5380" w:rsidR="005E664E" w:rsidRPr="00737C27" w:rsidRDefault="00EC0662" w:rsidP="00FC0445">
      <w:pPr>
        <w:pStyle w:val="PlainText"/>
        <w:widowControl w:val="0"/>
        <w:numPr>
          <w:ilvl w:val="0"/>
          <w:numId w:val="4"/>
        </w:numPr>
        <w:ind w:left="567" w:hanging="283"/>
        <w:rPr>
          <w:rFonts w:asciiTheme="minorHAnsi" w:hAnsiTheme="minorHAnsi" w:cstheme="minorHAnsi"/>
          <w:sz w:val="22"/>
          <w:szCs w:val="22"/>
        </w:rPr>
      </w:pPr>
      <w:r w:rsidRPr="00737C27">
        <w:rPr>
          <w:rFonts w:asciiTheme="minorHAnsi" w:hAnsiTheme="minorHAnsi" w:cstheme="minorHAnsi"/>
          <w:sz w:val="22"/>
          <w:szCs w:val="22"/>
        </w:rPr>
        <w:t>H</w:t>
      </w:r>
      <w:r w:rsidR="00593202" w:rsidRPr="00737C27">
        <w:rPr>
          <w:rFonts w:asciiTheme="minorHAnsi" w:hAnsiTheme="minorHAnsi" w:cstheme="minorHAnsi"/>
          <w:sz w:val="22"/>
          <w:szCs w:val="22"/>
        </w:rPr>
        <w:t xml:space="preserve">ave </w:t>
      </w:r>
      <w:r w:rsidR="00B10CC8" w:rsidRPr="00737C27">
        <w:rPr>
          <w:rFonts w:asciiTheme="minorHAnsi" w:hAnsiTheme="minorHAnsi" w:cstheme="minorHAnsi"/>
          <w:sz w:val="22"/>
          <w:szCs w:val="22"/>
        </w:rPr>
        <w:t xml:space="preserve">suitable disciplinary expertise, qualifications and </w:t>
      </w:r>
      <w:r w:rsidR="005E664E" w:rsidRPr="00737C27">
        <w:rPr>
          <w:rFonts w:asciiTheme="minorHAnsi" w:hAnsiTheme="minorHAnsi" w:cstheme="minorHAnsi"/>
          <w:sz w:val="22"/>
          <w:szCs w:val="22"/>
        </w:rPr>
        <w:t>experience in developing, assessing and/or managing degree programs</w:t>
      </w:r>
    </w:p>
    <w:p w14:paraId="5C193102" w14:textId="34242C23" w:rsidR="005E664E" w:rsidRPr="00737C27" w:rsidRDefault="00EC0662" w:rsidP="00FC0445">
      <w:pPr>
        <w:pStyle w:val="PlainText"/>
        <w:widowControl w:val="0"/>
        <w:numPr>
          <w:ilvl w:val="0"/>
          <w:numId w:val="4"/>
        </w:numPr>
        <w:ind w:left="567" w:hanging="283"/>
        <w:rPr>
          <w:rFonts w:asciiTheme="minorHAnsi" w:hAnsiTheme="minorHAnsi" w:cstheme="minorHAnsi"/>
          <w:sz w:val="22"/>
          <w:szCs w:val="22"/>
        </w:rPr>
      </w:pPr>
      <w:r w:rsidRPr="00737C27">
        <w:rPr>
          <w:rFonts w:asciiTheme="minorHAnsi" w:hAnsiTheme="minorHAnsi" w:cstheme="minorHAnsi"/>
          <w:sz w:val="22"/>
          <w:szCs w:val="22"/>
        </w:rPr>
        <w:t>H</w:t>
      </w:r>
      <w:r w:rsidR="005E664E" w:rsidRPr="00737C27">
        <w:rPr>
          <w:rFonts w:asciiTheme="minorHAnsi" w:hAnsiTheme="minorHAnsi" w:cstheme="minorHAnsi"/>
          <w:sz w:val="22"/>
          <w:szCs w:val="22"/>
        </w:rPr>
        <w:t xml:space="preserve">ave combined professional experience to cover </w:t>
      </w:r>
      <w:r w:rsidR="00F002AD">
        <w:rPr>
          <w:rFonts w:asciiTheme="minorHAnsi" w:hAnsiTheme="minorHAnsi" w:cstheme="minorHAnsi"/>
          <w:sz w:val="22"/>
          <w:szCs w:val="22"/>
        </w:rPr>
        <w:t>the majority areas of study and</w:t>
      </w:r>
      <w:r w:rsidR="00F002AD" w:rsidRPr="00737C27">
        <w:rPr>
          <w:rFonts w:asciiTheme="minorHAnsi" w:hAnsiTheme="minorHAnsi" w:cstheme="minorHAnsi"/>
          <w:sz w:val="22"/>
          <w:szCs w:val="22"/>
        </w:rPr>
        <w:t xml:space="preserve">/or </w:t>
      </w:r>
      <w:r w:rsidR="005E664E" w:rsidRPr="00737C27">
        <w:rPr>
          <w:rFonts w:asciiTheme="minorHAnsi" w:hAnsiTheme="minorHAnsi" w:cstheme="minorHAnsi"/>
          <w:sz w:val="22"/>
          <w:szCs w:val="22"/>
        </w:rPr>
        <w:t>fields of expertise.</w:t>
      </w:r>
    </w:p>
    <w:p w14:paraId="60630260" w14:textId="66B9703A" w:rsidR="005E664E" w:rsidRPr="00805134" w:rsidRDefault="00EC0662" w:rsidP="00FC0445">
      <w:pPr>
        <w:pStyle w:val="PlainText"/>
        <w:widowControl w:val="0"/>
        <w:numPr>
          <w:ilvl w:val="0"/>
          <w:numId w:val="4"/>
        </w:numPr>
        <w:ind w:left="567" w:hanging="283"/>
        <w:rPr>
          <w:rFonts w:asciiTheme="minorHAnsi" w:hAnsiTheme="minorHAnsi" w:cstheme="minorHAnsi"/>
          <w:sz w:val="22"/>
          <w:szCs w:val="22"/>
        </w:rPr>
      </w:pPr>
      <w:bookmarkStart w:id="41" w:name="_Hlk95250298"/>
      <w:r w:rsidRPr="00737C27">
        <w:rPr>
          <w:rFonts w:asciiTheme="minorHAnsi" w:hAnsiTheme="minorHAnsi" w:cstheme="minorHAnsi"/>
          <w:sz w:val="22"/>
          <w:szCs w:val="22"/>
        </w:rPr>
        <w:lastRenderedPageBreak/>
        <w:t>A</w:t>
      </w:r>
      <w:r w:rsidR="005E664E" w:rsidRPr="00737C27">
        <w:rPr>
          <w:rFonts w:asciiTheme="minorHAnsi" w:hAnsiTheme="minorHAnsi" w:cstheme="minorHAnsi"/>
          <w:sz w:val="22"/>
          <w:szCs w:val="22"/>
        </w:rPr>
        <w:t xml:space="preserve">t least one of the reviewers will have </w:t>
      </w:r>
      <w:r w:rsidR="001C233E" w:rsidRPr="00737C27">
        <w:rPr>
          <w:rFonts w:asciiTheme="minorHAnsi" w:hAnsiTheme="minorHAnsi" w:cstheme="minorHAnsi"/>
          <w:sz w:val="22"/>
          <w:szCs w:val="22"/>
        </w:rPr>
        <w:t>expertise</w:t>
      </w:r>
      <w:r w:rsidR="005E664E" w:rsidRPr="00737C27">
        <w:rPr>
          <w:rFonts w:asciiTheme="minorHAnsi" w:hAnsiTheme="minorHAnsi" w:cstheme="minorHAnsi"/>
          <w:sz w:val="22"/>
          <w:szCs w:val="22"/>
        </w:rPr>
        <w:t xml:space="preserve"> in teaching and learning – content and program delivery, assessment/evaluation, </w:t>
      </w:r>
      <w:r w:rsidR="001C233E" w:rsidRPr="00737C27">
        <w:rPr>
          <w:rFonts w:asciiTheme="minorHAnsi" w:hAnsiTheme="minorHAnsi" w:cstheme="minorHAnsi"/>
          <w:sz w:val="22"/>
          <w:szCs w:val="22"/>
        </w:rPr>
        <w:t>curriculum</w:t>
      </w:r>
      <w:r w:rsidR="005E664E" w:rsidRPr="00737C27">
        <w:rPr>
          <w:rFonts w:asciiTheme="minorHAnsi" w:hAnsiTheme="minorHAnsi" w:cstheme="minorHAnsi"/>
          <w:sz w:val="22"/>
          <w:szCs w:val="22"/>
        </w:rPr>
        <w:t xml:space="preserve"> mapping</w:t>
      </w:r>
      <w:r w:rsidR="00ED63B0" w:rsidRPr="00737C27">
        <w:rPr>
          <w:rFonts w:asciiTheme="minorHAnsi" w:hAnsiTheme="minorHAnsi" w:cstheme="minorHAnsi"/>
          <w:sz w:val="22"/>
          <w:szCs w:val="22"/>
        </w:rPr>
        <w:t xml:space="preserve">, and </w:t>
      </w:r>
      <w:r w:rsidR="005E664E" w:rsidRPr="00737C27">
        <w:rPr>
          <w:rFonts w:asciiTheme="minorHAnsi" w:hAnsiTheme="minorHAnsi" w:cstheme="minorHAnsi"/>
          <w:sz w:val="22"/>
          <w:szCs w:val="22"/>
        </w:rPr>
        <w:t>lear</w:t>
      </w:r>
      <w:r w:rsidR="00ED63B0" w:rsidRPr="00737C27">
        <w:rPr>
          <w:rFonts w:asciiTheme="minorHAnsi" w:hAnsiTheme="minorHAnsi" w:cstheme="minorHAnsi"/>
          <w:sz w:val="22"/>
          <w:szCs w:val="22"/>
        </w:rPr>
        <w:t>n</w:t>
      </w:r>
      <w:r w:rsidR="005E664E" w:rsidRPr="00737C27">
        <w:rPr>
          <w:rFonts w:asciiTheme="minorHAnsi" w:hAnsiTheme="minorHAnsi" w:cstheme="minorHAnsi"/>
          <w:sz w:val="22"/>
          <w:szCs w:val="22"/>
        </w:rPr>
        <w:t>ing outcomes</w:t>
      </w:r>
    </w:p>
    <w:bookmarkEnd w:id="41"/>
    <w:p w14:paraId="55C6D7C9" w14:textId="5F03332D" w:rsidR="00743DC2" w:rsidRPr="00FA32ED" w:rsidRDefault="00EC0662" w:rsidP="00FC0445">
      <w:pPr>
        <w:pStyle w:val="PlainText"/>
        <w:widowControl w:val="0"/>
        <w:numPr>
          <w:ilvl w:val="0"/>
          <w:numId w:val="4"/>
        </w:numPr>
        <w:ind w:left="567" w:hanging="283"/>
        <w:rPr>
          <w:rFonts w:asciiTheme="minorHAnsi" w:hAnsiTheme="minorHAnsi" w:cstheme="minorHAnsi"/>
          <w:sz w:val="22"/>
          <w:szCs w:val="22"/>
        </w:rPr>
      </w:pPr>
      <w:r w:rsidRPr="00737C27">
        <w:rPr>
          <w:rFonts w:asciiTheme="minorHAnsi" w:hAnsiTheme="minorHAnsi" w:cstheme="minorHAnsi"/>
          <w:sz w:val="22"/>
          <w:szCs w:val="22"/>
        </w:rPr>
        <w:t>I</w:t>
      </w:r>
      <w:r w:rsidR="00593202" w:rsidRPr="00805134">
        <w:rPr>
          <w:rFonts w:asciiTheme="minorHAnsi" w:hAnsiTheme="minorHAnsi" w:cstheme="minorHAnsi"/>
          <w:sz w:val="22"/>
          <w:szCs w:val="22"/>
        </w:rPr>
        <w:t xml:space="preserve">n the case of graduate degree </w:t>
      </w:r>
      <w:r w:rsidR="00593202" w:rsidRPr="00FA32ED">
        <w:rPr>
          <w:rFonts w:asciiTheme="minorHAnsi" w:hAnsiTheme="minorHAnsi" w:cstheme="minorHAnsi"/>
          <w:sz w:val="22"/>
          <w:szCs w:val="22"/>
        </w:rPr>
        <w:t>programs</w:t>
      </w:r>
      <w:r w:rsidR="005E664E" w:rsidRPr="00FA32ED">
        <w:rPr>
          <w:rFonts w:asciiTheme="minorHAnsi" w:hAnsiTheme="minorHAnsi" w:cstheme="minorHAnsi"/>
          <w:sz w:val="22"/>
          <w:szCs w:val="22"/>
        </w:rPr>
        <w:t xml:space="preserve">, </w:t>
      </w:r>
      <w:r w:rsidR="00593202" w:rsidRPr="00FA32ED">
        <w:rPr>
          <w:rFonts w:asciiTheme="minorHAnsi" w:hAnsiTheme="minorHAnsi" w:cstheme="minorHAnsi"/>
          <w:sz w:val="22"/>
          <w:szCs w:val="22"/>
        </w:rPr>
        <w:t>have experience with graduate teaching and supervision</w:t>
      </w:r>
    </w:p>
    <w:p w14:paraId="37FBBB24" w14:textId="18CF4002" w:rsidR="005E664E" w:rsidRPr="00FA32ED" w:rsidRDefault="00EA3EAE" w:rsidP="00FC0445">
      <w:pPr>
        <w:pStyle w:val="PlainText"/>
        <w:widowControl w:val="0"/>
        <w:numPr>
          <w:ilvl w:val="0"/>
          <w:numId w:val="4"/>
        </w:numPr>
        <w:ind w:left="567" w:hanging="283"/>
        <w:rPr>
          <w:rFonts w:asciiTheme="minorHAnsi" w:hAnsiTheme="minorHAnsi" w:cstheme="minorHAnsi"/>
          <w:sz w:val="22"/>
          <w:szCs w:val="22"/>
        </w:rPr>
      </w:pPr>
      <w:r>
        <w:rPr>
          <w:rFonts w:asciiTheme="minorHAnsi" w:hAnsiTheme="minorHAnsi" w:cstheme="minorHAnsi"/>
          <w:sz w:val="22"/>
          <w:szCs w:val="22"/>
        </w:rPr>
        <w:t>B</w:t>
      </w:r>
      <w:r w:rsidR="005E664E" w:rsidRPr="00FA32ED">
        <w:rPr>
          <w:rFonts w:asciiTheme="minorHAnsi" w:hAnsiTheme="minorHAnsi" w:cstheme="minorHAnsi"/>
          <w:sz w:val="22"/>
          <w:szCs w:val="22"/>
        </w:rPr>
        <w:t>e at arm’s length</w:t>
      </w:r>
      <w:r w:rsidR="00FA32ED">
        <w:rPr>
          <w:rFonts w:asciiTheme="minorHAnsi" w:hAnsiTheme="minorHAnsi" w:cstheme="minorHAnsi"/>
          <w:sz w:val="22"/>
          <w:szCs w:val="22"/>
        </w:rPr>
        <w:t>.</w:t>
      </w:r>
    </w:p>
    <w:p w14:paraId="4CB197D7" w14:textId="77777777" w:rsidR="00593202" w:rsidRPr="00B4070A" w:rsidRDefault="00593202" w:rsidP="00FC0445">
      <w:pPr>
        <w:pStyle w:val="PlainText"/>
        <w:widowControl w:val="0"/>
        <w:ind w:left="709"/>
        <w:rPr>
          <w:rFonts w:asciiTheme="minorHAnsi" w:hAnsiTheme="minorHAnsi" w:cstheme="minorHAnsi"/>
          <w:sz w:val="22"/>
          <w:szCs w:val="22"/>
        </w:rPr>
      </w:pPr>
    </w:p>
    <w:p w14:paraId="27CFF3C9" w14:textId="49459525" w:rsidR="00593202" w:rsidRPr="00B4070A" w:rsidRDefault="00593202" w:rsidP="00FC0445">
      <w:pPr>
        <w:pStyle w:val="PlainText"/>
        <w:widowControl w:val="0"/>
        <w:numPr>
          <w:ilvl w:val="0"/>
          <w:numId w:val="76"/>
        </w:numPr>
        <w:ind w:left="284" w:hanging="284"/>
        <w:rPr>
          <w:rFonts w:asciiTheme="minorHAnsi" w:hAnsiTheme="minorHAnsi" w:cstheme="minorHAnsi"/>
          <w:sz w:val="22"/>
          <w:szCs w:val="22"/>
        </w:rPr>
      </w:pPr>
      <w:r w:rsidRPr="00B4070A">
        <w:rPr>
          <w:rFonts w:asciiTheme="minorHAnsi" w:hAnsiTheme="minorHAnsi" w:cstheme="minorHAnsi"/>
          <w:b/>
          <w:sz w:val="22"/>
          <w:szCs w:val="22"/>
        </w:rPr>
        <w:t>Arm’s Length Requirement</w:t>
      </w:r>
      <w:r w:rsidR="005C57C7" w:rsidRPr="00B4070A">
        <w:rPr>
          <w:rFonts w:asciiTheme="minorHAnsi" w:hAnsiTheme="minorHAnsi" w:cstheme="minorHAnsi"/>
          <w:b/>
          <w:sz w:val="22"/>
          <w:szCs w:val="22"/>
        </w:rPr>
        <w:t>.</w:t>
      </w:r>
      <w:r w:rsidR="005C57C7" w:rsidRPr="00B4070A">
        <w:rPr>
          <w:rFonts w:asciiTheme="minorHAnsi" w:hAnsiTheme="minorHAnsi" w:cstheme="minorHAnsi"/>
          <w:sz w:val="22"/>
          <w:szCs w:val="22"/>
        </w:rPr>
        <w:t xml:space="preserve"> E</w:t>
      </w:r>
      <w:r w:rsidRPr="00B4070A">
        <w:rPr>
          <w:rFonts w:asciiTheme="minorHAnsi" w:hAnsiTheme="minorHAnsi" w:cstheme="minorHAnsi"/>
          <w:sz w:val="22"/>
          <w:szCs w:val="22"/>
        </w:rPr>
        <w:t xml:space="preserve">xternal reviewers must be at arm’s length from those associated with the development of the proposal for a new degree program. Upon accepting an invitation to review a proposal for a new degree program, </w:t>
      </w:r>
      <w:r w:rsidRPr="00472FF3">
        <w:rPr>
          <w:rFonts w:asciiTheme="minorHAnsi" w:hAnsiTheme="minorHAnsi" w:cstheme="minorHAnsi"/>
          <w:bCs/>
          <w:sz w:val="22"/>
          <w:szCs w:val="22"/>
        </w:rPr>
        <w:t>reviewers will be required to declare in writing that they are at arm’s length</w:t>
      </w:r>
      <w:r w:rsidRPr="004E5072">
        <w:rPr>
          <w:rFonts w:asciiTheme="minorHAnsi" w:hAnsiTheme="minorHAnsi" w:cstheme="minorHAnsi"/>
          <w:bCs/>
          <w:sz w:val="22"/>
          <w:szCs w:val="22"/>
        </w:rPr>
        <w:t>.</w:t>
      </w:r>
      <w:r w:rsidRPr="00B4070A">
        <w:rPr>
          <w:rFonts w:asciiTheme="minorHAnsi" w:hAnsiTheme="minorHAnsi" w:cstheme="minorHAnsi"/>
          <w:sz w:val="22"/>
          <w:szCs w:val="22"/>
        </w:rPr>
        <w:t xml:space="preserve"> To avoid conflict of interest and the appearance of conflict of interest, reviewers will not:</w:t>
      </w:r>
    </w:p>
    <w:p w14:paraId="6FC838BD" w14:textId="0D17F601" w:rsidR="00593202" w:rsidRPr="00B4070A" w:rsidRDefault="00EC0662" w:rsidP="00FC0445">
      <w:pPr>
        <w:pStyle w:val="PlainText"/>
        <w:widowControl w:val="0"/>
        <w:numPr>
          <w:ilvl w:val="0"/>
          <w:numId w:val="15"/>
        </w:numPr>
        <w:tabs>
          <w:tab w:val="left" w:pos="851"/>
        </w:tabs>
        <w:ind w:left="851" w:hanging="284"/>
        <w:rPr>
          <w:rFonts w:asciiTheme="minorHAnsi" w:hAnsiTheme="minorHAnsi" w:cstheme="minorHAnsi"/>
          <w:sz w:val="22"/>
          <w:szCs w:val="22"/>
        </w:rPr>
      </w:pPr>
      <w:r w:rsidRPr="00B4070A">
        <w:rPr>
          <w:rFonts w:asciiTheme="minorHAnsi" w:hAnsiTheme="minorHAnsi" w:cstheme="minorHAnsi"/>
          <w:sz w:val="22"/>
          <w:szCs w:val="22"/>
        </w:rPr>
        <w:t>B</w:t>
      </w:r>
      <w:r w:rsidR="00593202" w:rsidRPr="00B4070A">
        <w:rPr>
          <w:rFonts w:asciiTheme="minorHAnsi" w:hAnsiTheme="minorHAnsi" w:cstheme="minorHAnsi"/>
          <w:sz w:val="22"/>
          <w:szCs w:val="22"/>
        </w:rPr>
        <w:t>e a close friend or relative of a member of the Working Group or of someone with whom the Working Group has consulted</w:t>
      </w:r>
    </w:p>
    <w:p w14:paraId="6F3598E1" w14:textId="6B453969" w:rsidR="00593202" w:rsidRPr="00B4070A" w:rsidRDefault="00EC0662" w:rsidP="00FC0445">
      <w:pPr>
        <w:pStyle w:val="PlainText"/>
        <w:widowControl w:val="0"/>
        <w:numPr>
          <w:ilvl w:val="0"/>
          <w:numId w:val="15"/>
        </w:numPr>
        <w:tabs>
          <w:tab w:val="left" w:pos="851"/>
        </w:tabs>
        <w:ind w:left="851" w:hanging="284"/>
        <w:rPr>
          <w:rFonts w:asciiTheme="minorHAnsi" w:hAnsiTheme="minorHAnsi" w:cstheme="minorHAnsi"/>
          <w:sz w:val="22"/>
          <w:szCs w:val="22"/>
        </w:rPr>
      </w:pPr>
      <w:r w:rsidRPr="00B4070A">
        <w:rPr>
          <w:rFonts w:asciiTheme="minorHAnsi" w:hAnsiTheme="minorHAnsi" w:cstheme="minorHAnsi"/>
          <w:sz w:val="22"/>
          <w:szCs w:val="22"/>
        </w:rPr>
        <w:t>H</w:t>
      </w:r>
      <w:r w:rsidR="00593202" w:rsidRPr="00B4070A">
        <w:rPr>
          <w:rFonts w:asciiTheme="minorHAnsi" w:hAnsiTheme="minorHAnsi" w:cstheme="minorHAnsi"/>
          <w:sz w:val="22"/>
          <w:szCs w:val="22"/>
        </w:rPr>
        <w:t>ave been a supervisor within the past ten years of a member of any academic unit involved in the development of the proposal for a new degree program</w:t>
      </w:r>
    </w:p>
    <w:p w14:paraId="7636D111" w14:textId="59B8620F" w:rsidR="00593202" w:rsidRPr="00B4070A" w:rsidRDefault="00EC0662" w:rsidP="00FC0445">
      <w:pPr>
        <w:pStyle w:val="PlainText"/>
        <w:widowControl w:val="0"/>
        <w:numPr>
          <w:ilvl w:val="0"/>
          <w:numId w:val="15"/>
        </w:numPr>
        <w:tabs>
          <w:tab w:val="left" w:pos="851"/>
        </w:tabs>
        <w:ind w:left="851" w:hanging="284"/>
        <w:rPr>
          <w:rFonts w:asciiTheme="minorHAnsi" w:hAnsiTheme="minorHAnsi" w:cstheme="minorHAnsi"/>
          <w:sz w:val="22"/>
          <w:szCs w:val="22"/>
        </w:rPr>
      </w:pPr>
      <w:r w:rsidRPr="00B4070A">
        <w:rPr>
          <w:rFonts w:asciiTheme="minorHAnsi" w:hAnsiTheme="minorHAnsi" w:cstheme="minorHAnsi"/>
          <w:sz w:val="22"/>
          <w:szCs w:val="22"/>
        </w:rPr>
        <w:t>H</w:t>
      </w:r>
      <w:r w:rsidR="00593202" w:rsidRPr="00B4070A">
        <w:rPr>
          <w:rFonts w:asciiTheme="minorHAnsi" w:hAnsiTheme="minorHAnsi" w:cstheme="minorHAnsi"/>
          <w:sz w:val="22"/>
          <w:szCs w:val="22"/>
        </w:rPr>
        <w:t>ave been a regular or repeated external examiner of students in any academic unit involved in the development of the proposal for a new degree program</w:t>
      </w:r>
    </w:p>
    <w:p w14:paraId="2FFF7795" w14:textId="1196CF77" w:rsidR="00593202" w:rsidRPr="00B4070A" w:rsidRDefault="00EC0662" w:rsidP="00FC0445">
      <w:pPr>
        <w:pStyle w:val="PlainText"/>
        <w:widowControl w:val="0"/>
        <w:numPr>
          <w:ilvl w:val="0"/>
          <w:numId w:val="15"/>
        </w:numPr>
        <w:tabs>
          <w:tab w:val="left" w:pos="851"/>
        </w:tabs>
        <w:ind w:left="851" w:hanging="284"/>
        <w:rPr>
          <w:rFonts w:asciiTheme="minorHAnsi" w:hAnsiTheme="minorHAnsi" w:cstheme="minorHAnsi"/>
          <w:sz w:val="22"/>
          <w:szCs w:val="22"/>
        </w:rPr>
      </w:pPr>
      <w:r w:rsidRPr="00B4070A">
        <w:rPr>
          <w:rFonts w:asciiTheme="minorHAnsi" w:hAnsiTheme="minorHAnsi" w:cstheme="minorHAnsi"/>
          <w:sz w:val="22"/>
          <w:szCs w:val="22"/>
        </w:rPr>
        <w:t>H</w:t>
      </w:r>
      <w:r w:rsidR="00593202" w:rsidRPr="00B4070A">
        <w:rPr>
          <w:rFonts w:asciiTheme="minorHAnsi" w:hAnsiTheme="minorHAnsi" w:cstheme="minorHAnsi"/>
          <w:sz w:val="22"/>
          <w:szCs w:val="22"/>
        </w:rPr>
        <w:t xml:space="preserve">ave collaborated (i.e., significantly contributed to intellectual work with another) within the past ten years with a member of any academic unit involved in the development of the proposal for a new degree program, or have plans to collaborate with a member in the immediate future </w:t>
      </w:r>
    </w:p>
    <w:p w14:paraId="769B5316" w14:textId="07F143D3" w:rsidR="00593202" w:rsidRPr="00B4070A" w:rsidRDefault="00EC0662" w:rsidP="00FC0445">
      <w:pPr>
        <w:pStyle w:val="PlainText"/>
        <w:widowControl w:val="0"/>
        <w:numPr>
          <w:ilvl w:val="0"/>
          <w:numId w:val="15"/>
        </w:numPr>
        <w:tabs>
          <w:tab w:val="left" w:pos="851"/>
        </w:tabs>
        <w:ind w:left="851" w:hanging="284"/>
        <w:rPr>
          <w:rFonts w:asciiTheme="minorHAnsi" w:hAnsiTheme="minorHAnsi" w:cstheme="minorHAnsi"/>
          <w:sz w:val="22"/>
          <w:szCs w:val="22"/>
        </w:rPr>
      </w:pPr>
      <w:r w:rsidRPr="00B4070A">
        <w:rPr>
          <w:rFonts w:asciiTheme="minorHAnsi" w:hAnsiTheme="minorHAnsi" w:cstheme="minorHAnsi"/>
          <w:sz w:val="22"/>
          <w:szCs w:val="22"/>
        </w:rPr>
        <w:t>H</w:t>
      </w:r>
      <w:r w:rsidR="00593202" w:rsidRPr="00B4070A">
        <w:rPr>
          <w:rFonts w:asciiTheme="minorHAnsi" w:hAnsiTheme="minorHAnsi" w:cstheme="minorHAnsi"/>
          <w:sz w:val="22"/>
          <w:szCs w:val="22"/>
        </w:rPr>
        <w:t xml:space="preserve">ave been an instructor or a visiting scholar within the past ten years in any academic unit involved in the development of the proposal for a new degree program </w:t>
      </w:r>
    </w:p>
    <w:p w14:paraId="3FCF6987" w14:textId="724D807A" w:rsidR="00593202" w:rsidRPr="00B4070A" w:rsidRDefault="00EC0662" w:rsidP="00FC0445">
      <w:pPr>
        <w:pStyle w:val="PlainText"/>
        <w:widowControl w:val="0"/>
        <w:numPr>
          <w:ilvl w:val="0"/>
          <w:numId w:val="15"/>
        </w:numPr>
        <w:tabs>
          <w:tab w:val="left" w:pos="851"/>
        </w:tabs>
        <w:ind w:left="851" w:hanging="284"/>
        <w:rPr>
          <w:rFonts w:asciiTheme="minorHAnsi" w:hAnsiTheme="minorHAnsi" w:cstheme="minorHAnsi"/>
          <w:sz w:val="22"/>
          <w:szCs w:val="22"/>
        </w:rPr>
      </w:pPr>
      <w:r w:rsidRPr="00B4070A">
        <w:rPr>
          <w:rFonts w:asciiTheme="minorHAnsi" w:hAnsiTheme="minorHAnsi" w:cstheme="minorHAnsi"/>
          <w:sz w:val="22"/>
          <w:szCs w:val="22"/>
        </w:rPr>
        <w:t>H</w:t>
      </w:r>
      <w:r w:rsidR="00593202" w:rsidRPr="00B4070A">
        <w:rPr>
          <w:rFonts w:asciiTheme="minorHAnsi" w:hAnsiTheme="minorHAnsi" w:cstheme="minorHAnsi"/>
          <w:sz w:val="22"/>
          <w:szCs w:val="22"/>
        </w:rPr>
        <w:t xml:space="preserve">ave been a student within the </w:t>
      </w:r>
      <w:r w:rsidR="009D6786" w:rsidRPr="00B4070A">
        <w:rPr>
          <w:rFonts w:asciiTheme="minorHAnsi" w:hAnsiTheme="minorHAnsi" w:cstheme="minorHAnsi"/>
          <w:sz w:val="22"/>
          <w:szCs w:val="22"/>
        </w:rPr>
        <w:t>p</w:t>
      </w:r>
      <w:r w:rsidR="00593202" w:rsidRPr="00B4070A">
        <w:rPr>
          <w:rFonts w:asciiTheme="minorHAnsi" w:hAnsiTheme="minorHAnsi" w:cstheme="minorHAnsi"/>
          <w:sz w:val="22"/>
          <w:szCs w:val="22"/>
        </w:rPr>
        <w:t>ast ten years in any academic unit involved in the development of the proposal for a new degree program, or</w:t>
      </w:r>
    </w:p>
    <w:p w14:paraId="131047AC" w14:textId="4E088D56" w:rsidR="00593202" w:rsidRPr="00B4070A" w:rsidRDefault="00EC0662" w:rsidP="00FC0445">
      <w:pPr>
        <w:pStyle w:val="PlainText"/>
        <w:widowControl w:val="0"/>
        <w:numPr>
          <w:ilvl w:val="0"/>
          <w:numId w:val="15"/>
        </w:numPr>
        <w:tabs>
          <w:tab w:val="left" w:pos="851"/>
        </w:tabs>
        <w:ind w:left="851" w:hanging="284"/>
        <w:rPr>
          <w:rFonts w:asciiTheme="minorHAnsi" w:hAnsiTheme="minorHAnsi" w:cstheme="minorHAnsi"/>
          <w:sz w:val="22"/>
          <w:szCs w:val="22"/>
        </w:rPr>
      </w:pPr>
      <w:r w:rsidRPr="00B4070A">
        <w:rPr>
          <w:rFonts w:asciiTheme="minorHAnsi" w:hAnsiTheme="minorHAnsi" w:cstheme="minorHAnsi"/>
          <w:sz w:val="22"/>
          <w:szCs w:val="22"/>
        </w:rPr>
        <w:t>H</w:t>
      </w:r>
      <w:r w:rsidR="00593202" w:rsidRPr="00B4070A">
        <w:rPr>
          <w:rFonts w:asciiTheme="minorHAnsi" w:hAnsiTheme="minorHAnsi" w:cstheme="minorHAnsi"/>
          <w:sz w:val="22"/>
          <w:szCs w:val="22"/>
        </w:rPr>
        <w:t>ave received an undergraduate or a graduate degree from Trent</w:t>
      </w:r>
      <w:r w:rsidR="00B15040" w:rsidRPr="00B4070A">
        <w:rPr>
          <w:rFonts w:asciiTheme="minorHAnsi" w:hAnsiTheme="minorHAnsi" w:cstheme="minorHAnsi"/>
          <w:sz w:val="22"/>
          <w:szCs w:val="22"/>
        </w:rPr>
        <w:t xml:space="preserve"> in the </w:t>
      </w:r>
      <w:r w:rsidR="009D6786" w:rsidRPr="00B4070A">
        <w:rPr>
          <w:rFonts w:asciiTheme="minorHAnsi" w:hAnsiTheme="minorHAnsi" w:cstheme="minorHAnsi"/>
          <w:sz w:val="22"/>
          <w:szCs w:val="22"/>
        </w:rPr>
        <w:t>p</w:t>
      </w:r>
      <w:r w:rsidR="00B15040" w:rsidRPr="00B4070A">
        <w:rPr>
          <w:rFonts w:asciiTheme="minorHAnsi" w:hAnsiTheme="minorHAnsi" w:cstheme="minorHAnsi"/>
          <w:sz w:val="22"/>
          <w:szCs w:val="22"/>
        </w:rPr>
        <w:t>ast ten years</w:t>
      </w:r>
      <w:r w:rsidR="00593202" w:rsidRPr="00B4070A">
        <w:rPr>
          <w:rFonts w:asciiTheme="minorHAnsi" w:hAnsiTheme="minorHAnsi" w:cstheme="minorHAnsi"/>
          <w:sz w:val="22"/>
          <w:szCs w:val="22"/>
        </w:rPr>
        <w:t>.</w:t>
      </w:r>
    </w:p>
    <w:p w14:paraId="729A4CFA" w14:textId="77777777" w:rsidR="00593202" w:rsidRPr="00B4070A" w:rsidRDefault="00593202" w:rsidP="00FC0445">
      <w:pPr>
        <w:pStyle w:val="PlainText"/>
        <w:widowControl w:val="0"/>
        <w:rPr>
          <w:rFonts w:asciiTheme="minorHAnsi" w:hAnsiTheme="minorHAnsi" w:cstheme="minorHAnsi"/>
          <w:sz w:val="22"/>
          <w:szCs w:val="22"/>
        </w:rPr>
      </w:pPr>
    </w:p>
    <w:p w14:paraId="58BB29F8" w14:textId="714EC9A3" w:rsidR="00593202" w:rsidRPr="00A03F10" w:rsidRDefault="00593202" w:rsidP="00FC0445">
      <w:pPr>
        <w:pStyle w:val="PlainText"/>
        <w:widowControl w:val="0"/>
        <w:numPr>
          <w:ilvl w:val="0"/>
          <w:numId w:val="76"/>
        </w:numPr>
        <w:ind w:left="284" w:hanging="284"/>
        <w:rPr>
          <w:rFonts w:asciiTheme="minorHAnsi" w:hAnsiTheme="minorHAnsi" w:cstheme="minorHAnsi"/>
          <w:bCs/>
          <w:sz w:val="22"/>
          <w:szCs w:val="22"/>
        </w:rPr>
      </w:pPr>
      <w:r w:rsidRPr="00B4070A">
        <w:rPr>
          <w:rFonts w:asciiTheme="minorHAnsi" w:hAnsiTheme="minorHAnsi" w:cstheme="minorHAnsi"/>
          <w:b/>
          <w:sz w:val="22"/>
          <w:szCs w:val="22"/>
        </w:rPr>
        <w:t>Process</w:t>
      </w:r>
      <w:r w:rsidR="005C57C7" w:rsidRPr="00B4070A">
        <w:rPr>
          <w:rFonts w:asciiTheme="minorHAnsi" w:hAnsiTheme="minorHAnsi" w:cstheme="minorHAnsi"/>
          <w:b/>
          <w:sz w:val="22"/>
          <w:szCs w:val="22"/>
        </w:rPr>
        <w:t>.</w:t>
      </w:r>
      <w:r w:rsidR="005C57C7" w:rsidRPr="00B4070A">
        <w:rPr>
          <w:rFonts w:asciiTheme="minorHAnsi" w:hAnsiTheme="minorHAnsi" w:cstheme="minorHAnsi"/>
          <w:sz w:val="22"/>
          <w:szCs w:val="22"/>
        </w:rPr>
        <w:t xml:space="preserve"> </w:t>
      </w:r>
      <w:r w:rsidRPr="00B4070A">
        <w:rPr>
          <w:rFonts w:asciiTheme="minorHAnsi" w:hAnsiTheme="minorHAnsi" w:cstheme="minorHAnsi"/>
          <w:sz w:val="22"/>
          <w:szCs w:val="22"/>
        </w:rPr>
        <w:t xml:space="preserve">The Nomination of External Reviewers should be submitted to the Office of the Provost as soon as the Dean(s) has signed off on the </w:t>
      </w:r>
      <w:r w:rsidR="009F0535" w:rsidRPr="00B4070A">
        <w:rPr>
          <w:rFonts w:asciiTheme="minorHAnsi" w:hAnsiTheme="minorHAnsi" w:cstheme="minorHAnsi"/>
          <w:sz w:val="22"/>
          <w:szCs w:val="22"/>
        </w:rPr>
        <w:t>Program</w:t>
      </w:r>
      <w:r w:rsidRPr="00B4070A">
        <w:rPr>
          <w:rFonts w:asciiTheme="minorHAnsi" w:hAnsiTheme="minorHAnsi" w:cstheme="minorHAnsi"/>
          <w:sz w:val="22"/>
          <w:szCs w:val="22"/>
        </w:rPr>
        <w:t xml:space="preserve"> Proposal. This enables the Office of the Provost time to confirm the availability of the external reviewer(s).</w:t>
      </w:r>
      <w:r w:rsidRPr="00B4070A">
        <w:rPr>
          <w:rFonts w:asciiTheme="minorHAnsi" w:hAnsiTheme="minorHAnsi" w:cstheme="minorHAnsi"/>
          <w:b/>
          <w:sz w:val="22"/>
          <w:szCs w:val="22"/>
        </w:rPr>
        <w:t xml:space="preserve"> </w:t>
      </w:r>
      <w:r w:rsidRPr="00A03F10">
        <w:rPr>
          <w:rFonts w:asciiTheme="minorHAnsi" w:hAnsiTheme="minorHAnsi" w:cstheme="minorHAnsi"/>
          <w:bCs/>
          <w:sz w:val="22"/>
          <w:szCs w:val="22"/>
        </w:rPr>
        <w:t>Members of the Working Group are not to contact possible external reviewers for any reason.</w:t>
      </w:r>
    </w:p>
    <w:p w14:paraId="1F4603E9" w14:textId="77777777" w:rsidR="00593202" w:rsidRPr="00B4070A" w:rsidRDefault="00593202" w:rsidP="00FC0445">
      <w:pPr>
        <w:pStyle w:val="PlainText"/>
        <w:widowControl w:val="0"/>
        <w:ind w:left="284"/>
        <w:rPr>
          <w:rFonts w:asciiTheme="minorHAnsi" w:hAnsiTheme="minorHAnsi" w:cstheme="minorHAnsi"/>
          <w:sz w:val="22"/>
          <w:szCs w:val="22"/>
        </w:rPr>
      </w:pPr>
    </w:p>
    <w:p w14:paraId="5C10BBF0" w14:textId="0C299082" w:rsidR="00593202" w:rsidRPr="00B4070A" w:rsidRDefault="00593202" w:rsidP="00FC0445">
      <w:pPr>
        <w:pStyle w:val="PlainText"/>
        <w:widowControl w:val="0"/>
        <w:ind w:left="284"/>
        <w:rPr>
          <w:rFonts w:asciiTheme="minorHAnsi" w:hAnsiTheme="minorHAnsi" w:cstheme="minorHAnsi"/>
          <w:sz w:val="22"/>
          <w:szCs w:val="22"/>
        </w:rPr>
      </w:pPr>
      <w:r w:rsidRPr="00B4070A">
        <w:rPr>
          <w:rFonts w:asciiTheme="minorHAnsi" w:hAnsiTheme="minorHAnsi" w:cstheme="minorHAnsi"/>
          <w:sz w:val="22"/>
          <w:szCs w:val="22"/>
        </w:rPr>
        <w:t xml:space="preserve">The Working Group will complete the </w:t>
      </w:r>
      <w:hyperlink r:id="rId21" w:history="1">
        <w:r w:rsidRPr="00A03F10">
          <w:rPr>
            <w:rStyle w:val="Hyperlink"/>
            <w:rFonts w:asciiTheme="minorHAnsi" w:hAnsiTheme="minorHAnsi" w:cstheme="minorHAnsi"/>
            <w:color w:val="auto"/>
            <w:sz w:val="22"/>
            <w:szCs w:val="22"/>
            <w:u w:val="none"/>
          </w:rPr>
          <w:t>Nomination of External Reviewers’ template</w:t>
        </w:r>
      </w:hyperlink>
      <w:r w:rsidRPr="00A03F10">
        <w:rPr>
          <w:rFonts w:asciiTheme="minorHAnsi" w:hAnsiTheme="minorHAnsi" w:cstheme="minorHAnsi"/>
          <w:b/>
          <w:bCs/>
          <w:sz w:val="22"/>
          <w:szCs w:val="22"/>
        </w:rPr>
        <w:t xml:space="preserve"> </w:t>
      </w:r>
      <w:r w:rsidRPr="00B4070A">
        <w:rPr>
          <w:rFonts w:asciiTheme="minorHAnsi" w:hAnsiTheme="minorHAnsi" w:cstheme="minorHAnsi"/>
          <w:sz w:val="22"/>
          <w:szCs w:val="22"/>
        </w:rPr>
        <w:t xml:space="preserve">that includes the names and required information of </w:t>
      </w:r>
      <w:r w:rsidR="00D43F20" w:rsidRPr="00B4070A">
        <w:rPr>
          <w:rFonts w:asciiTheme="minorHAnsi" w:hAnsiTheme="minorHAnsi" w:cstheme="minorHAnsi"/>
          <w:sz w:val="22"/>
          <w:szCs w:val="22"/>
        </w:rPr>
        <w:t xml:space="preserve">at least </w:t>
      </w:r>
      <w:r w:rsidR="009F0535" w:rsidRPr="00B4070A">
        <w:rPr>
          <w:rFonts w:asciiTheme="minorHAnsi" w:hAnsiTheme="minorHAnsi" w:cstheme="minorHAnsi"/>
          <w:sz w:val="22"/>
          <w:szCs w:val="22"/>
        </w:rPr>
        <w:t>six</w:t>
      </w:r>
      <w:r w:rsidRPr="00B4070A">
        <w:rPr>
          <w:rFonts w:asciiTheme="minorHAnsi" w:hAnsiTheme="minorHAnsi" w:cstheme="minorHAnsi"/>
          <w:sz w:val="22"/>
          <w:szCs w:val="22"/>
        </w:rPr>
        <w:t xml:space="preserve"> qualified persons who they are nominating to serve as external reviewers of the proposed degree program, all of whom are to be at arm’s length</w:t>
      </w:r>
      <w:r w:rsidR="00D43F20" w:rsidRPr="00B4070A">
        <w:rPr>
          <w:rFonts w:asciiTheme="minorHAnsi" w:hAnsiTheme="minorHAnsi" w:cstheme="minorHAnsi"/>
          <w:sz w:val="22"/>
          <w:szCs w:val="22"/>
        </w:rPr>
        <w:t>.</w:t>
      </w:r>
      <w:r w:rsidR="009F0535" w:rsidRPr="00B4070A">
        <w:rPr>
          <w:rFonts w:asciiTheme="minorHAnsi" w:hAnsiTheme="minorHAnsi" w:cstheme="minorHAnsi"/>
          <w:sz w:val="22"/>
          <w:szCs w:val="22"/>
        </w:rPr>
        <w:t xml:space="preserve"> </w:t>
      </w:r>
    </w:p>
    <w:p w14:paraId="0906CC2B" w14:textId="77777777" w:rsidR="00593202" w:rsidRPr="00B4070A" w:rsidRDefault="00593202" w:rsidP="00FC0445">
      <w:pPr>
        <w:widowControl w:val="0"/>
        <w:autoSpaceDE w:val="0"/>
        <w:autoSpaceDN w:val="0"/>
        <w:adjustRightInd w:val="0"/>
        <w:spacing w:after="0" w:line="240" w:lineRule="auto"/>
        <w:rPr>
          <w:rFonts w:cstheme="minorHAnsi"/>
        </w:rPr>
      </w:pPr>
    </w:p>
    <w:p w14:paraId="64D34943" w14:textId="7E256FB6" w:rsidR="00593202" w:rsidRPr="00B4070A" w:rsidRDefault="00593202" w:rsidP="00FC0445">
      <w:pPr>
        <w:pStyle w:val="PlainText"/>
        <w:widowControl w:val="0"/>
        <w:numPr>
          <w:ilvl w:val="0"/>
          <w:numId w:val="63"/>
        </w:numPr>
        <w:tabs>
          <w:tab w:val="left" w:pos="284"/>
        </w:tabs>
        <w:ind w:left="851" w:hanging="283"/>
        <w:rPr>
          <w:rFonts w:asciiTheme="minorHAnsi" w:hAnsiTheme="minorHAnsi" w:cstheme="minorHAnsi"/>
          <w:sz w:val="22"/>
          <w:szCs w:val="22"/>
        </w:rPr>
      </w:pPr>
      <w:r w:rsidRPr="00B4070A">
        <w:rPr>
          <w:rFonts w:asciiTheme="minorHAnsi" w:hAnsiTheme="minorHAnsi" w:cstheme="minorHAnsi"/>
          <w:sz w:val="22"/>
          <w:szCs w:val="22"/>
        </w:rPr>
        <w:t xml:space="preserve">If there are </w:t>
      </w:r>
      <w:r w:rsidRPr="00B4070A">
        <w:rPr>
          <w:rFonts w:asciiTheme="minorHAnsi" w:hAnsiTheme="minorHAnsi" w:cstheme="minorHAnsi"/>
          <w:sz w:val="22"/>
          <w:szCs w:val="22"/>
          <w:u w:val="single"/>
        </w:rPr>
        <w:t>two or more distinct areas of study</w:t>
      </w:r>
      <w:r w:rsidRPr="00B4070A">
        <w:rPr>
          <w:rFonts w:asciiTheme="minorHAnsi" w:hAnsiTheme="minorHAnsi" w:cstheme="minorHAnsi"/>
          <w:sz w:val="22"/>
          <w:szCs w:val="22"/>
        </w:rPr>
        <w:t xml:space="preserve"> within the </w:t>
      </w:r>
      <w:r w:rsidRPr="008C65E4">
        <w:rPr>
          <w:rFonts w:asciiTheme="minorHAnsi" w:hAnsiTheme="minorHAnsi" w:cstheme="minorHAnsi"/>
          <w:sz w:val="22"/>
          <w:szCs w:val="22"/>
          <w:shd w:val="clear" w:color="auto" w:fill="FFFFFF" w:themeFill="background1"/>
        </w:rPr>
        <w:t>proposed degree program, all efforts will be made to ensure a balance</w:t>
      </w:r>
      <w:r w:rsidR="00805134">
        <w:rPr>
          <w:rFonts w:asciiTheme="minorHAnsi" w:hAnsiTheme="minorHAnsi" w:cstheme="minorHAnsi"/>
          <w:sz w:val="22"/>
          <w:szCs w:val="22"/>
          <w:shd w:val="clear" w:color="auto" w:fill="FFFFFF" w:themeFill="background1"/>
        </w:rPr>
        <w:t xml:space="preserve"> of external reviewers </w:t>
      </w:r>
      <w:r w:rsidRPr="00805134">
        <w:rPr>
          <w:rFonts w:asciiTheme="minorHAnsi" w:hAnsiTheme="minorHAnsi" w:cstheme="minorHAnsi"/>
          <w:sz w:val="22"/>
          <w:szCs w:val="22"/>
          <w:shd w:val="clear" w:color="auto" w:fill="FFFFFF" w:themeFill="background1"/>
        </w:rPr>
        <w:t>with</w:t>
      </w:r>
      <w:r w:rsidRPr="005D5A2F">
        <w:rPr>
          <w:rFonts w:asciiTheme="minorHAnsi" w:hAnsiTheme="minorHAnsi" w:cstheme="minorHAnsi"/>
          <w:sz w:val="22"/>
          <w:szCs w:val="22"/>
          <w:shd w:val="clear" w:color="auto" w:fill="FFFFFF" w:themeFill="background1"/>
        </w:rPr>
        <w:t xml:space="preserve"> the required expertise</w:t>
      </w:r>
      <w:r w:rsidRPr="00B4070A">
        <w:rPr>
          <w:rFonts w:asciiTheme="minorHAnsi" w:hAnsiTheme="minorHAnsi" w:cstheme="minorHAnsi"/>
          <w:sz w:val="22"/>
          <w:szCs w:val="22"/>
        </w:rPr>
        <w:t>. Areas of expertise should be clearly identified for each nominated external reviewer.</w:t>
      </w:r>
    </w:p>
    <w:p w14:paraId="18AE7FA9" w14:textId="77777777" w:rsidR="00593202" w:rsidRPr="00B4070A" w:rsidRDefault="00593202" w:rsidP="00FC0445">
      <w:pPr>
        <w:pStyle w:val="PlainText"/>
        <w:widowControl w:val="0"/>
        <w:ind w:left="851" w:hanging="283"/>
        <w:rPr>
          <w:rFonts w:asciiTheme="minorHAnsi" w:hAnsiTheme="minorHAnsi" w:cstheme="minorHAnsi"/>
          <w:sz w:val="22"/>
          <w:szCs w:val="22"/>
        </w:rPr>
      </w:pPr>
    </w:p>
    <w:p w14:paraId="79643495" w14:textId="31998D77" w:rsidR="00593202" w:rsidRPr="00B4070A" w:rsidRDefault="00593202" w:rsidP="00FC0445">
      <w:pPr>
        <w:pStyle w:val="ListParagraph"/>
        <w:widowControl w:val="0"/>
        <w:numPr>
          <w:ilvl w:val="0"/>
          <w:numId w:val="63"/>
        </w:numPr>
        <w:spacing w:after="0" w:line="240" w:lineRule="auto"/>
        <w:ind w:left="851" w:hanging="283"/>
        <w:rPr>
          <w:rFonts w:cstheme="minorHAnsi"/>
        </w:rPr>
      </w:pPr>
      <w:r w:rsidRPr="00B4070A">
        <w:rPr>
          <w:rFonts w:cstheme="minorHAnsi"/>
        </w:rPr>
        <w:t xml:space="preserve">In the case of </w:t>
      </w:r>
      <w:r w:rsidRPr="00B4070A">
        <w:rPr>
          <w:rFonts w:cstheme="minorHAnsi"/>
          <w:u w:val="single"/>
        </w:rPr>
        <w:t>joint programs</w:t>
      </w:r>
      <w:r w:rsidRPr="00B4070A">
        <w:rPr>
          <w:rFonts w:cstheme="minorHAnsi"/>
        </w:rPr>
        <w:t>, the list of External Reviewers will be develop</w:t>
      </w:r>
      <w:r w:rsidR="00EA3EAE">
        <w:rPr>
          <w:rFonts w:cstheme="minorHAnsi"/>
        </w:rPr>
        <w:t>ed</w:t>
      </w:r>
      <w:r w:rsidRPr="00B4070A">
        <w:rPr>
          <w:rFonts w:cstheme="minorHAnsi"/>
        </w:rPr>
        <w:t xml:space="preserve"> jointly with the partner institution(s). </w:t>
      </w:r>
    </w:p>
    <w:p w14:paraId="14422F31" w14:textId="77777777" w:rsidR="00593202" w:rsidRPr="00B4070A" w:rsidRDefault="00593202" w:rsidP="00FC0445">
      <w:pPr>
        <w:pStyle w:val="PlainText"/>
        <w:widowControl w:val="0"/>
        <w:rPr>
          <w:rFonts w:asciiTheme="minorHAnsi" w:hAnsiTheme="minorHAnsi" w:cstheme="minorHAnsi"/>
          <w:sz w:val="22"/>
          <w:szCs w:val="22"/>
        </w:rPr>
      </w:pPr>
    </w:p>
    <w:p w14:paraId="4A193667" w14:textId="7E3A01E1" w:rsidR="00593202" w:rsidRPr="00B4070A" w:rsidRDefault="00593202" w:rsidP="00FC0445">
      <w:pPr>
        <w:widowControl w:val="0"/>
        <w:autoSpaceDE w:val="0"/>
        <w:autoSpaceDN w:val="0"/>
        <w:adjustRightInd w:val="0"/>
        <w:spacing w:after="0" w:line="240" w:lineRule="auto"/>
        <w:ind w:left="284"/>
        <w:rPr>
          <w:rFonts w:cstheme="minorHAnsi"/>
        </w:rPr>
      </w:pPr>
      <w:r w:rsidRPr="00B4070A">
        <w:rPr>
          <w:rFonts w:cstheme="minorHAnsi"/>
        </w:rPr>
        <w:t xml:space="preserve">The completed </w:t>
      </w:r>
      <w:hyperlink r:id="rId22" w:history="1">
        <w:r w:rsidRPr="00A03F10">
          <w:rPr>
            <w:rStyle w:val="Hyperlink"/>
            <w:rFonts w:cstheme="minorHAnsi"/>
            <w:bCs/>
            <w:color w:val="auto"/>
            <w:u w:val="none"/>
          </w:rPr>
          <w:t>Nomination of External Reviewers’ form</w:t>
        </w:r>
      </w:hyperlink>
      <w:r w:rsidRPr="00B4070A">
        <w:rPr>
          <w:rFonts w:cstheme="minorHAnsi"/>
        </w:rPr>
        <w:t xml:space="preserve"> will be sent to the Dean(s). On behalf of the </w:t>
      </w:r>
      <w:r w:rsidR="009F0535" w:rsidRPr="00B4070A">
        <w:rPr>
          <w:rFonts w:cstheme="minorHAnsi"/>
        </w:rPr>
        <w:t>Working Group</w:t>
      </w:r>
      <w:r w:rsidR="009C1F27" w:rsidRPr="00B4070A">
        <w:rPr>
          <w:rFonts w:cstheme="minorHAnsi"/>
        </w:rPr>
        <w:t>,</w:t>
      </w:r>
      <w:r w:rsidR="009F0535" w:rsidRPr="00B4070A">
        <w:rPr>
          <w:rFonts w:cstheme="minorHAnsi"/>
        </w:rPr>
        <w:t xml:space="preserve"> </w:t>
      </w:r>
      <w:r w:rsidRPr="00B4070A">
        <w:rPr>
          <w:rFonts w:cstheme="minorHAnsi"/>
        </w:rPr>
        <w:t xml:space="preserve">the Dean(s) will submit the Nominations of External Reviewers to the Office of the Provost. </w:t>
      </w:r>
    </w:p>
    <w:p w14:paraId="4448F1D2" w14:textId="77777777" w:rsidR="00593202" w:rsidRPr="00B4070A" w:rsidRDefault="00593202" w:rsidP="00FC0445">
      <w:pPr>
        <w:widowControl w:val="0"/>
        <w:autoSpaceDE w:val="0"/>
        <w:autoSpaceDN w:val="0"/>
        <w:adjustRightInd w:val="0"/>
        <w:spacing w:after="0" w:line="240" w:lineRule="auto"/>
        <w:rPr>
          <w:rFonts w:cstheme="minorHAnsi"/>
        </w:rPr>
      </w:pPr>
    </w:p>
    <w:p w14:paraId="3E7B3C89" w14:textId="0C65DEA1" w:rsidR="00DA3848" w:rsidRPr="00F949FE" w:rsidRDefault="00DA3848" w:rsidP="00700CDD">
      <w:pPr>
        <w:pStyle w:val="ListParagraph"/>
        <w:numPr>
          <w:ilvl w:val="0"/>
          <w:numId w:val="76"/>
        </w:numPr>
        <w:spacing w:after="0" w:line="240" w:lineRule="auto"/>
        <w:ind w:left="284" w:hanging="284"/>
        <w:rPr>
          <w:u w:val="single"/>
        </w:rPr>
      </w:pPr>
      <w:r w:rsidRPr="00B4070A">
        <w:rPr>
          <w:b/>
        </w:rPr>
        <w:t>Declaration of Arm’s Length</w:t>
      </w:r>
      <w:r w:rsidRPr="00B4070A">
        <w:t xml:space="preserve">. </w:t>
      </w:r>
      <w:r>
        <w:t xml:space="preserve">The Office of the Provost will review the nominations and determine that the external reviewers are at arm’s length from the degree program </w:t>
      </w:r>
      <w:r w:rsidR="00700CDD">
        <w:t>being reviewed</w:t>
      </w:r>
      <w:r>
        <w:t>. E</w:t>
      </w:r>
      <w:r w:rsidRPr="00B4070A">
        <w:t>xternal reviewers will</w:t>
      </w:r>
      <w:r>
        <w:t xml:space="preserve"> also be expected to </w:t>
      </w:r>
      <w:r w:rsidRPr="00B4070A">
        <w:t>declare that they are at arm’s length from the degree program being reviewed.</w:t>
      </w:r>
    </w:p>
    <w:p w14:paraId="0EEC850E" w14:textId="77777777" w:rsidR="00DA3848" w:rsidRDefault="00DA3848" w:rsidP="00700CDD">
      <w:pPr>
        <w:pStyle w:val="ListParagraph"/>
        <w:widowControl w:val="0"/>
        <w:autoSpaceDE w:val="0"/>
        <w:autoSpaceDN w:val="0"/>
        <w:adjustRightInd w:val="0"/>
        <w:spacing w:after="0" w:line="240" w:lineRule="auto"/>
        <w:ind w:left="284"/>
        <w:rPr>
          <w:rFonts w:cstheme="minorHAnsi"/>
          <w:b/>
        </w:rPr>
      </w:pPr>
    </w:p>
    <w:p w14:paraId="32A516F3" w14:textId="0D33951F" w:rsidR="00C17A96" w:rsidRPr="00B4070A" w:rsidRDefault="00593202" w:rsidP="00FC0445">
      <w:pPr>
        <w:pStyle w:val="ListParagraph"/>
        <w:widowControl w:val="0"/>
        <w:numPr>
          <w:ilvl w:val="0"/>
          <w:numId w:val="76"/>
        </w:numPr>
        <w:autoSpaceDE w:val="0"/>
        <w:autoSpaceDN w:val="0"/>
        <w:adjustRightInd w:val="0"/>
        <w:spacing w:after="0" w:line="240" w:lineRule="auto"/>
        <w:ind w:left="284" w:hanging="284"/>
        <w:rPr>
          <w:rFonts w:cstheme="minorHAnsi"/>
          <w:b/>
        </w:rPr>
      </w:pPr>
      <w:r w:rsidRPr="00B4070A">
        <w:rPr>
          <w:rFonts w:cstheme="minorHAnsi"/>
          <w:b/>
        </w:rPr>
        <w:t>Ranking and Selection</w:t>
      </w:r>
      <w:r w:rsidR="005C57C7" w:rsidRPr="00B4070A">
        <w:rPr>
          <w:rFonts w:cstheme="minorHAnsi"/>
          <w:b/>
        </w:rPr>
        <w:t>.</w:t>
      </w:r>
      <w:r w:rsidR="005C57C7" w:rsidRPr="00B4070A">
        <w:rPr>
          <w:rFonts w:cstheme="minorHAnsi"/>
        </w:rPr>
        <w:t xml:space="preserve"> T</w:t>
      </w:r>
      <w:r w:rsidRPr="00B4070A">
        <w:rPr>
          <w:rFonts w:cstheme="minorHAnsi"/>
        </w:rPr>
        <w:t>he Office of the Provost, in consultation with the Dean</w:t>
      </w:r>
      <w:r w:rsidR="00582329">
        <w:rPr>
          <w:rFonts w:cstheme="minorHAnsi"/>
        </w:rPr>
        <w:t>(</w:t>
      </w:r>
      <w:r w:rsidRPr="00B4070A">
        <w:rPr>
          <w:rFonts w:cstheme="minorHAnsi"/>
        </w:rPr>
        <w:t>s</w:t>
      </w:r>
      <w:r w:rsidR="00582329">
        <w:rPr>
          <w:rFonts w:cstheme="minorHAnsi"/>
        </w:rPr>
        <w:t>)</w:t>
      </w:r>
      <w:r w:rsidRPr="00B4070A">
        <w:rPr>
          <w:rFonts w:cstheme="minorHAnsi"/>
        </w:rPr>
        <w:t>, will develop a ranked list of nominated external reviewers. In the case of a degree program to be offered jointly with another institution, the Office of the Provost will develop a ranked list of External Reviewer(s) in consultation with the partner institution. The Office of the Provost will contact the proposed reviewers in ranked order</w:t>
      </w:r>
      <w:r w:rsidR="002F2CCE" w:rsidRPr="00B4070A">
        <w:rPr>
          <w:rFonts w:cstheme="minorHAnsi"/>
        </w:rPr>
        <w:t>.</w:t>
      </w:r>
    </w:p>
    <w:p w14:paraId="311B5742" w14:textId="62C795AE" w:rsidR="004D5AC9" w:rsidRPr="00B4070A" w:rsidRDefault="00ED02C5" w:rsidP="00FC0445">
      <w:pPr>
        <w:pStyle w:val="Heading3"/>
        <w:keepNext w:val="0"/>
        <w:keepLines w:val="0"/>
        <w:widowControl w:val="0"/>
        <w:spacing w:before="0" w:line="240" w:lineRule="auto"/>
        <w:rPr>
          <w:rFonts w:asciiTheme="minorHAnsi" w:hAnsiTheme="minorHAnsi" w:cstheme="minorHAnsi"/>
          <w:sz w:val="22"/>
        </w:rPr>
      </w:pPr>
      <w:bookmarkStart w:id="42" w:name="Step5_NewProg"/>
      <w:r w:rsidRPr="00B4070A">
        <w:rPr>
          <w:rFonts w:asciiTheme="minorHAnsi" w:hAnsiTheme="minorHAnsi" w:cstheme="minorHAnsi"/>
          <w:sz w:val="22"/>
        </w:rPr>
        <w:lastRenderedPageBreak/>
        <w:t xml:space="preserve">Step 5 – </w:t>
      </w:r>
      <w:r w:rsidRPr="008C65E4">
        <w:rPr>
          <w:rFonts w:asciiTheme="minorHAnsi" w:hAnsiTheme="minorHAnsi" w:cstheme="minorHAnsi"/>
          <w:sz w:val="22"/>
        </w:rPr>
        <w:t>USC/GSC Review</w:t>
      </w:r>
      <w:bookmarkEnd w:id="42"/>
    </w:p>
    <w:p w14:paraId="6B13FCA5" w14:textId="18CA1A2D" w:rsidR="00470D49" w:rsidRPr="00B4070A" w:rsidRDefault="00593202" w:rsidP="00FC0445">
      <w:pPr>
        <w:widowControl w:val="0"/>
        <w:spacing w:after="0" w:line="240" w:lineRule="auto"/>
        <w:rPr>
          <w:rFonts w:cstheme="minorHAnsi"/>
        </w:rPr>
      </w:pPr>
      <w:r w:rsidRPr="00B4070A">
        <w:rPr>
          <w:rFonts w:cstheme="minorHAnsi"/>
        </w:rPr>
        <w:t xml:space="preserve">The Dean will forward the Program Proposal to the Undergraduate Studies Committee (USC) for undergraduate degree programs </w:t>
      </w:r>
      <w:r w:rsidR="00671DCE" w:rsidRPr="00B4070A">
        <w:rPr>
          <w:rFonts w:cstheme="minorHAnsi"/>
        </w:rPr>
        <w:t>or</w:t>
      </w:r>
      <w:r w:rsidRPr="00B4070A">
        <w:rPr>
          <w:rFonts w:cstheme="minorHAnsi"/>
        </w:rPr>
        <w:t xml:space="preserve"> to the Graduate Studies Committee (GSC) for graduate degree programs. USC</w:t>
      </w:r>
      <w:r w:rsidR="004D5AC9" w:rsidRPr="00B4070A">
        <w:rPr>
          <w:rFonts w:cstheme="minorHAnsi"/>
        </w:rPr>
        <w:t>/GSC</w:t>
      </w:r>
      <w:r w:rsidRPr="00B4070A">
        <w:rPr>
          <w:rFonts w:cstheme="minorHAnsi"/>
        </w:rPr>
        <w:t xml:space="preserve"> will review the program proposal for consistency with university degree regulations. If any new courses are included in the proposal, USC</w:t>
      </w:r>
      <w:r w:rsidR="004D5AC9" w:rsidRPr="00B4070A">
        <w:rPr>
          <w:rFonts w:cstheme="minorHAnsi"/>
        </w:rPr>
        <w:t>/</w:t>
      </w:r>
      <w:r w:rsidRPr="00B4070A">
        <w:rPr>
          <w:rFonts w:cstheme="minorHAnsi"/>
        </w:rPr>
        <w:t>GSC will follow their normal procedures for reviewing and approving new courses. Feedback and comments from USC</w:t>
      </w:r>
      <w:r w:rsidR="004D5AC9" w:rsidRPr="00B4070A">
        <w:rPr>
          <w:rFonts w:cstheme="minorHAnsi"/>
        </w:rPr>
        <w:t>/</w:t>
      </w:r>
      <w:r w:rsidRPr="00B4070A">
        <w:rPr>
          <w:rFonts w:cstheme="minorHAnsi"/>
        </w:rPr>
        <w:t xml:space="preserve">GSC will be provided to the Working Group </w:t>
      </w:r>
      <w:r w:rsidR="004D5AC9" w:rsidRPr="00B4070A">
        <w:rPr>
          <w:rFonts w:cstheme="minorHAnsi"/>
        </w:rPr>
        <w:t xml:space="preserve">and Dean </w:t>
      </w:r>
      <w:r w:rsidRPr="00B4070A">
        <w:rPr>
          <w:rFonts w:cstheme="minorHAnsi"/>
        </w:rPr>
        <w:t xml:space="preserve">for consideration and/or inclusion in a revised proposal. The Working Group will </w:t>
      </w:r>
      <w:r w:rsidR="004D5AC9" w:rsidRPr="00B4070A">
        <w:rPr>
          <w:rFonts w:cstheme="minorHAnsi"/>
        </w:rPr>
        <w:t>respond to USC/GSC feedback as required.</w:t>
      </w:r>
    </w:p>
    <w:p w14:paraId="5EDBD29E" w14:textId="77777777" w:rsidR="00C73275" w:rsidRPr="00FA7CD3" w:rsidRDefault="00C73275" w:rsidP="00FC0445">
      <w:pPr>
        <w:widowControl w:val="0"/>
        <w:spacing w:after="0" w:line="240" w:lineRule="auto"/>
        <w:rPr>
          <w:rFonts w:cstheme="minorHAnsi"/>
          <w:sz w:val="20"/>
          <w:szCs w:val="20"/>
        </w:rPr>
      </w:pPr>
    </w:p>
    <w:p w14:paraId="506E2D20" w14:textId="23B763A3" w:rsidR="00470D49" w:rsidRPr="00B4070A" w:rsidRDefault="00ED02C5" w:rsidP="00FC0445">
      <w:pPr>
        <w:pStyle w:val="Heading3"/>
        <w:keepNext w:val="0"/>
        <w:keepLines w:val="0"/>
        <w:widowControl w:val="0"/>
        <w:spacing w:before="0" w:line="240" w:lineRule="auto"/>
        <w:rPr>
          <w:rFonts w:asciiTheme="minorHAnsi" w:hAnsiTheme="minorHAnsi" w:cstheme="minorHAnsi"/>
          <w:sz w:val="22"/>
        </w:rPr>
      </w:pPr>
      <w:bookmarkStart w:id="43" w:name="Step6_NewProg"/>
      <w:bookmarkStart w:id="44" w:name="_Hlk94991035"/>
      <w:r w:rsidRPr="00B4070A">
        <w:rPr>
          <w:rFonts w:asciiTheme="minorHAnsi" w:hAnsiTheme="minorHAnsi" w:cstheme="minorHAnsi"/>
          <w:sz w:val="22"/>
        </w:rPr>
        <w:t>Step</w:t>
      </w:r>
      <w:r w:rsidR="009E1687" w:rsidRPr="00B4070A">
        <w:rPr>
          <w:rFonts w:asciiTheme="minorHAnsi" w:hAnsiTheme="minorHAnsi" w:cstheme="minorHAnsi"/>
          <w:sz w:val="22"/>
        </w:rPr>
        <w:t xml:space="preserve"> </w:t>
      </w:r>
      <w:r w:rsidR="009E4CB5" w:rsidRPr="00B4070A">
        <w:rPr>
          <w:rFonts w:asciiTheme="minorHAnsi" w:hAnsiTheme="minorHAnsi" w:cstheme="minorHAnsi"/>
          <w:sz w:val="22"/>
        </w:rPr>
        <w:t>6</w:t>
      </w:r>
      <w:r w:rsidR="009E1687" w:rsidRPr="00B4070A">
        <w:rPr>
          <w:rFonts w:asciiTheme="minorHAnsi" w:hAnsiTheme="minorHAnsi" w:cstheme="minorHAnsi"/>
          <w:sz w:val="22"/>
        </w:rPr>
        <w:t xml:space="preserve"> – </w:t>
      </w:r>
      <w:r w:rsidR="000F2E98" w:rsidRPr="00B4070A">
        <w:rPr>
          <w:rFonts w:asciiTheme="minorHAnsi" w:hAnsiTheme="minorHAnsi" w:cstheme="minorHAnsi"/>
          <w:sz w:val="22"/>
        </w:rPr>
        <w:t xml:space="preserve">AP&amp;B </w:t>
      </w:r>
      <w:r w:rsidRPr="00B4070A">
        <w:rPr>
          <w:rFonts w:asciiTheme="minorHAnsi" w:hAnsiTheme="minorHAnsi" w:cstheme="minorHAnsi"/>
          <w:sz w:val="22"/>
        </w:rPr>
        <w:t>Initial Review</w:t>
      </w:r>
      <w:bookmarkEnd w:id="43"/>
    </w:p>
    <w:p w14:paraId="603F55EA" w14:textId="0CAC5F1F" w:rsidR="00593202" w:rsidRPr="00B4070A" w:rsidRDefault="00593202" w:rsidP="00FC0445">
      <w:pPr>
        <w:widowControl w:val="0"/>
        <w:spacing w:after="0" w:line="240" w:lineRule="auto"/>
        <w:rPr>
          <w:rFonts w:cstheme="minorHAnsi"/>
        </w:rPr>
      </w:pPr>
      <w:r w:rsidRPr="00B4070A">
        <w:rPr>
          <w:rFonts w:cstheme="minorHAnsi"/>
        </w:rPr>
        <w:t>The Dean will forward the Program Proposal to the Office of the Provost, wh</w:t>
      </w:r>
      <w:r w:rsidR="009C1F27" w:rsidRPr="00B4070A">
        <w:rPr>
          <w:rFonts w:cstheme="minorHAnsi"/>
        </w:rPr>
        <w:t>o</w:t>
      </w:r>
      <w:r w:rsidRPr="00B4070A">
        <w:rPr>
          <w:rFonts w:cstheme="minorHAnsi"/>
        </w:rPr>
        <w:t xml:space="preserve"> will submit it to AP&amp;B for review. The documentation will include the Program Proposal and Appendices, including the budget. AP&amp;B will review the documentation and may approve the Program Proposal as submitted or ask for revisions prior to the Office of the Provost forwarding the Program Proposal for external </w:t>
      </w:r>
      <w:r w:rsidR="00470D49" w:rsidRPr="00B4070A">
        <w:rPr>
          <w:rFonts w:cstheme="minorHAnsi"/>
        </w:rPr>
        <w:t>assessment</w:t>
      </w:r>
      <w:r w:rsidRPr="00B4070A">
        <w:rPr>
          <w:rFonts w:cstheme="minorHAnsi"/>
        </w:rPr>
        <w:t xml:space="preserve">. </w:t>
      </w:r>
    </w:p>
    <w:p w14:paraId="55BBD91B" w14:textId="77777777" w:rsidR="00676CB3" w:rsidRPr="00FA7CD3" w:rsidRDefault="00676CB3" w:rsidP="00FC0445">
      <w:pPr>
        <w:pStyle w:val="Heading3"/>
        <w:keepNext w:val="0"/>
        <w:keepLines w:val="0"/>
        <w:widowControl w:val="0"/>
        <w:spacing w:before="0" w:line="240" w:lineRule="auto"/>
        <w:rPr>
          <w:rFonts w:asciiTheme="minorHAnsi" w:hAnsiTheme="minorHAnsi" w:cstheme="minorHAnsi"/>
          <w:sz w:val="20"/>
          <w:szCs w:val="20"/>
        </w:rPr>
      </w:pPr>
      <w:bookmarkStart w:id="45" w:name="Step7_NewProg"/>
      <w:bookmarkStart w:id="46" w:name="_Hlk87121697"/>
    </w:p>
    <w:p w14:paraId="57D4899B" w14:textId="68C12BD7" w:rsidR="00593202" w:rsidRPr="00B4070A" w:rsidRDefault="00ED02C5" w:rsidP="00FC0445">
      <w:pPr>
        <w:pStyle w:val="Heading3"/>
        <w:keepNext w:val="0"/>
        <w:keepLines w:val="0"/>
        <w:widowControl w:val="0"/>
        <w:spacing w:before="0" w:line="240" w:lineRule="auto"/>
        <w:rPr>
          <w:rFonts w:asciiTheme="minorHAnsi" w:hAnsiTheme="minorHAnsi" w:cstheme="minorHAnsi"/>
          <w:sz w:val="22"/>
        </w:rPr>
      </w:pPr>
      <w:bookmarkStart w:id="47" w:name="_Hlk87664924"/>
      <w:r w:rsidRPr="00B4070A">
        <w:rPr>
          <w:rFonts w:asciiTheme="minorHAnsi" w:hAnsiTheme="minorHAnsi" w:cstheme="minorHAnsi"/>
          <w:sz w:val="22"/>
        </w:rPr>
        <w:t>Step 7 – Site Visit</w:t>
      </w:r>
      <w:bookmarkEnd w:id="45"/>
      <w:r w:rsidRPr="00B4070A">
        <w:rPr>
          <w:rFonts w:asciiTheme="minorHAnsi" w:hAnsiTheme="minorHAnsi" w:cstheme="minorHAnsi"/>
          <w:sz w:val="22"/>
        </w:rPr>
        <w:t xml:space="preserve"> and Instructions</w:t>
      </w:r>
    </w:p>
    <w:p w14:paraId="7252C8F1" w14:textId="37465CC2" w:rsidR="00B15040" w:rsidRPr="00B4070A" w:rsidRDefault="00593202" w:rsidP="00FC0445">
      <w:pPr>
        <w:pStyle w:val="PlainText"/>
        <w:widowControl w:val="0"/>
        <w:rPr>
          <w:rFonts w:asciiTheme="minorHAnsi" w:hAnsiTheme="minorHAnsi" w:cstheme="minorHAnsi"/>
          <w:sz w:val="22"/>
          <w:szCs w:val="22"/>
        </w:rPr>
      </w:pPr>
      <w:r w:rsidRPr="00B4070A">
        <w:rPr>
          <w:rFonts w:asciiTheme="minorHAnsi" w:hAnsiTheme="minorHAnsi" w:cstheme="minorHAnsi"/>
          <w:sz w:val="22"/>
          <w:szCs w:val="22"/>
        </w:rPr>
        <w:t xml:space="preserve">Once the </w:t>
      </w:r>
      <w:r w:rsidR="00071B2F" w:rsidRPr="00B4070A">
        <w:rPr>
          <w:rFonts w:asciiTheme="minorHAnsi" w:hAnsiTheme="minorHAnsi" w:cstheme="minorHAnsi"/>
          <w:sz w:val="22"/>
          <w:szCs w:val="22"/>
        </w:rPr>
        <w:t>Program</w:t>
      </w:r>
      <w:r w:rsidRPr="00B4070A">
        <w:rPr>
          <w:rFonts w:asciiTheme="minorHAnsi" w:hAnsiTheme="minorHAnsi" w:cstheme="minorHAnsi"/>
          <w:sz w:val="22"/>
          <w:szCs w:val="22"/>
        </w:rPr>
        <w:t xml:space="preserve"> Proposal for a new degree program has been approved by </w:t>
      </w:r>
      <w:r w:rsidR="00E913E2" w:rsidRPr="00B4070A">
        <w:rPr>
          <w:rFonts w:asciiTheme="minorHAnsi" w:hAnsiTheme="minorHAnsi" w:cstheme="minorHAnsi"/>
          <w:sz w:val="22"/>
          <w:szCs w:val="22"/>
        </w:rPr>
        <w:t>AP&amp;B,</w:t>
      </w:r>
      <w:r w:rsidRPr="00B4070A">
        <w:rPr>
          <w:rFonts w:asciiTheme="minorHAnsi" w:hAnsiTheme="minorHAnsi" w:cstheme="minorHAnsi"/>
          <w:sz w:val="22"/>
          <w:szCs w:val="22"/>
        </w:rPr>
        <w:t xml:space="preserve"> it is ready for external review. </w:t>
      </w:r>
    </w:p>
    <w:p w14:paraId="54073F77" w14:textId="24FD067A" w:rsidR="00A5619F" w:rsidRDefault="00A5619F" w:rsidP="00FC0445">
      <w:pPr>
        <w:pStyle w:val="PlainText"/>
        <w:widowControl w:val="0"/>
        <w:rPr>
          <w:rFonts w:asciiTheme="minorHAnsi" w:hAnsiTheme="minorHAnsi" w:cstheme="minorHAnsi"/>
          <w:sz w:val="20"/>
          <w:szCs w:val="20"/>
        </w:rPr>
      </w:pPr>
    </w:p>
    <w:p w14:paraId="3D909848" w14:textId="7819430A" w:rsidR="003F71CA" w:rsidRPr="003F71CA" w:rsidRDefault="003F71CA" w:rsidP="003F71CA">
      <w:pPr>
        <w:pStyle w:val="ListParagraph"/>
        <w:numPr>
          <w:ilvl w:val="0"/>
          <w:numId w:val="246"/>
        </w:numPr>
        <w:spacing w:after="0" w:line="240" w:lineRule="auto"/>
        <w:ind w:left="360"/>
      </w:pPr>
      <w:r w:rsidRPr="003F71CA">
        <w:rPr>
          <w:rFonts w:cstheme="minorHAnsi"/>
          <w:b/>
        </w:rPr>
        <w:t>On-Site or Virtual Site Visit</w:t>
      </w:r>
      <w:r w:rsidRPr="003F71CA">
        <w:rPr>
          <w:rFonts w:cstheme="minorHAnsi"/>
          <w:bCs/>
        </w:rPr>
        <w:t xml:space="preserve">. The external review will normally be conducted in-person. </w:t>
      </w:r>
      <w:r>
        <w:rPr>
          <w:rFonts w:cstheme="minorHAnsi"/>
          <w:bCs/>
        </w:rPr>
        <w:t xml:space="preserve">On-site visits will be required for doctoral and thesis-based masters’ programs. </w:t>
      </w:r>
      <w:r w:rsidRPr="003F71CA">
        <w:rPr>
          <w:rFonts w:cstheme="minorHAnsi"/>
          <w:bCs/>
        </w:rPr>
        <w:t xml:space="preserve">The Provost (or relevant Dean), with </w:t>
      </w:r>
      <w:r>
        <w:rPr>
          <w:rFonts w:cstheme="minorHAnsi"/>
          <w:bCs/>
        </w:rPr>
        <w:t xml:space="preserve">clear justification for the decision, </w:t>
      </w:r>
      <w:r w:rsidRPr="003F71CA">
        <w:rPr>
          <w:rFonts w:cstheme="minorHAnsi"/>
          <w:bCs/>
        </w:rPr>
        <w:t xml:space="preserve">may propose </w:t>
      </w:r>
      <w:r>
        <w:rPr>
          <w:rFonts w:cstheme="minorHAnsi"/>
          <w:bCs/>
        </w:rPr>
        <w:t xml:space="preserve">a </w:t>
      </w:r>
      <w:r w:rsidR="00213438">
        <w:rPr>
          <w:rFonts w:cstheme="minorHAnsi"/>
          <w:bCs/>
        </w:rPr>
        <w:t xml:space="preserve">virtual site visit </w:t>
      </w:r>
      <w:r w:rsidRPr="003F71CA">
        <w:rPr>
          <w:rFonts w:cstheme="minorHAnsi"/>
          <w:bCs/>
        </w:rPr>
        <w:t>for undergraduate and professional master</w:t>
      </w:r>
      <w:r>
        <w:rPr>
          <w:rFonts w:cstheme="minorHAnsi"/>
          <w:bCs/>
        </w:rPr>
        <w:t>s’</w:t>
      </w:r>
      <w:r w:rsidRPr="003F71CA">
        <w:rPr>
          <w:rFonts w:cstheme="minorHAnsi"/>
          <w:bCs/>
        </w:rPr>
        <w:t xml:space="preserve"> programs. </w:t>
      </w:r>
      <w:r>
        <w:rPr>
          <w:rFonts w:cstheme="minorHAnsi"/>
          <w:bCs/>
        </w:rPr>
        <w:t xml:space="preserve">The external reviewers must be satisfied that </w:t>
      </w:r>
      <w:r w:rsidR="008249AB">
        <w:rPr>
          <w:rFonts w:cstheme="minorHAnsi"/>
          <w:bCs/>
        </w:rPr>
        <w:t>a virtual site visit</w:t>
      </w:r>
      <w:r>
        <w:rPr>
          <w:rFonts w:cstheme="minorHAnsi"/>
          <w:bCs/>
        </w:rPr>
        <w:t xml:space="preserve"> is acceptable.</w:t>
      </w:r>
    </w:p>
    <w:p w14:paraId="4458A24B" w14:textId="77777777" w:rsidR="003F71CA" w:rsidRDefault="003F71CA" w:rsidP="003F71CA">
      <w:pPr>
        <w:pStyle w:val="ListParagraph"/>
        <w:spacing w:after="0" w:line="240" w:lineRule="auto"/>
        <w:ind w:left="360"/>
      </w:pPr>
    </w:p>
    <w:p w14:paraId="4F4454ED" w14:textId="1E4A64F1" w:rsidR="008B4975" w:rsidRPr="001D2F06" w:rsidRDefault="008B4975" w:rsidP="003F71CA">
      <w:pPr>
        <w:pStyle w:val="PlainText"/>
        <w:widowControl w:val="0"/>
        <w:numPr>
          <w:ilvl w:val="0"/>
          <w:numId w:val="246"/>
        </w:numPr>
        <w:autoSpaceDE w:val="0"/>
        <w:autoSpaceDN w:val="0"/>
        <w:adjustRightInd w:val="0"/>
        <w:ind w:left="360"/>
        <w:rPr>
          <w:rFonts w:asciiTheme="minorHAnsi" w:hAnsiTheme="minorHAnsi" w:cstheme="minorHAnsi"/>
          <w:sz w:val="22"/>
          <w:szCs w:val="22"/>
        </w:rPr>
      </w:pPr>
      <w:r>
        <w:rPr>
          <w:rFonts w:asciiTheme="minorHAnsi" w:hAnsiTheme="minorHAnsi" w:cstheme="minorHAnsi"/>
          <w:b/>
          <w:bCs/>
          <w:sz w:val="22"/>
          <w:szCs w:val="22"/>
        </w:rPr>
        <w:t xml:space="preserve">Site </w:t>
      </w:r>
      <w:r w:rsidRPr="00913B4D">
        <w:rPr>
          <w:rFonts w:asciiTheme="minorHAnsi" w:hAnsiTheme="minorHAnsi" w:cstheme="minorHAnsi"/>
          <w:b/>
          <w:bCs/>
          <w:sz w:val="22"/>
          <w:szCs w:val="22"/>
        </w:rPr>
        <w:t>Visit</w:t>
      </w:r>
      <w:r>
        <w:rPr>
          <w:rFonts w:asciiTheme="minorHAnsi" w:hAnsiTheme="minorHAnsi" w:cstheme="minorHAnsi"/>
          <w:b/>
          <w:bCs/>
          <w:sz w:val="22"/>
          <w:szCs w:val="22"/>
        </w:rPr>
        <w:t xml:space="preserve"> Schedule</w:t>
      </w:r>
      <w:r w:rsidRPr="00B4070A">
        <w:rPr>
          <w:rFonts w:asciiTheme="minorHAnsi" w:hAnsiTheme="minorHAnsi" w:cstheme="minorHAnsi"/>
          <w:sz w:val="22"/>
          <w:szCs w:val="22"/>
        </w:rPr>
        <w:t xml:space="preserve">. The Office of the Provost will oversee the arrangements for the </w:t>
      </w:r>
      <w:r>
        <w:rPr>
          <w:rFonts w:asciiTheme="minorHAnsi" w:hAnsiTheme="minorHAnsi" w:cstheme="minorHAnsi"/>
          <w:sz w:val="22"/>
          <w:szCs w:val="22"/>
        </w:rPr>
        <w:t>in-person</w:t>
      </w:r>
      <w:r w:rsidRPr="00B4070A">
        <w:rPr>
          <w:rFonts w:asciiTheme="minorHAnsi" w:hAnsiTheme="minorHAnsi" w:cstheme="minorHAnsi"/>
          <w:sz w:val="22"/>
          <w:szCs w:val="22"/>
        </w:rPr>
        <w:t xml:space="preserve"> or virtual site visit. An </w:t>
      </w:r>
      <w:r>
        <w:rPr>
          <w:rFonts w:asciiTheme="minorHAnsi" w:hAnsiTheme="minorHAnsi" w:cstheme="minorHAnsi"/>
          <w:sz w:val="22"/>
          <w:szCs w:val="22"/>
        </w:rPr>
        <w:t>in-person</w:t>
      </w:r>
      <w:r w:rsidRPr="00B4070A">
        <w:rPr>
          <w:rFonts w:asciiTheme="minorHAnsi" w:hAnsiTheme="minorHAnsi" w:cstheme="minorHAnsi"/>
          <w:sz w:val="22"/>
          <w:szCs w:val="22"/>
        </w:rPr>
        <w:t xml:space="preserve"> visit will normally be scheduled for one day and may include a visit to the Durham campus, whereas a virtual site visit may be scheduled over a few days. </w:t>
      </w:r>
      <w:r w:rsidRPr="00FA7128">
        <w:rPr>
          <w:rFonts w:asciiTheme="minorHAnsi" w:hAnsiTheme="minorHAnsi" w:cstheme="minorHAnsi"/>
          <w:sz w:val="22"/>
          <w:szCs w:val="22"/>
        </w:rPr>
        <w:t>The Office of the Provost will assist with travel and accommodation plans. The Working Group will be responsible for drafting the schedule for the site visit</w:t>
      </w:r>
      <w:r w:rsidR="008E33E7">
        <w:rPr>
          <w:rFonts w:asciiTheme="minorHAnsi" w:hAnsiTheme="minorHAnsi" w:cstheme="minorHAnsi"/>
          <w:sz w:val="22"/>
          <w:szCs w:val="22"/>
        </w:rPr>
        <w:t xml:space="preserve"> </w:t>
      </w:r>
      <w:r w:rsidRPr="00FA7128">
        <w:rPr>
          <w:rFonts w:asciiTheme="minorHAnsi" w:hAnsiTheme="minorHAnsi" w:cstheme="minorHAnsi"/>
          <w:sz w:val="22"/>
          <w:szCs w:val="22"/>
        </w:rPr>
        <w:t xml:space="preserve">in consultation with the Office of the Provost. </w:t>
      </w:r>
      <w:r w:rsidR="005A226C">
        <w:rPr>
          <w:rFonts w:asciiTheme="minorHAnsi" w:hAnsiTheme="minorHAnsi" w:cstheme="minorHAnsi"/>
          <w:sz w:val="22"/>
          <w:szCs w:val="22"/>
        </w:rPr>
        <w:t xml:space="preserve">The Office of the Provost will provide a sample itinerary to the academic unit to use as a guide when scheduling the site visit. </w:t>
      </w:r>
      <w:r w:rsidRPr="00FA7128">
        <w:rPr>
          <w:rFonts w:asciiTheme="minorHAnsi" w:hAnsiTheme="minorHAnsi" w:cstheme="minorHAnsi"/>
          <w:bCs/>
          <w:sz w:val="22"/>
          <w:szCs w:val="22"/>
        </w:rPr>
        <w:t>E</w:t>
      </w:r>
      <w:r w:rsidRPr="00FA7128">
        <w:rPr>
          <w:rFonts w:asciiTheme="minorHAnsi" w:hAnsiTheme="minorHAnsi" w:cstheme="minorHAnsi"/>
          <w:sz w:val="22"/>
          <w:szCs w:val="22"/>
        </w:rPr>
        <w:t xml:space="preserve">xternal </w:t>
      </w:r>
      <w:r w:rsidR="004E5072">
        <w:rPr>
          <w:rFonts w:asciiTheme="minorHAnsi" w:hAnsiTheme="minorHAnsi" w:cstheme="minorHAnsi"/>
          <w:sz w:val="22"/>
          <w:szCs w:val="22"/>
        </w:rPr>
        <w:t>r</w:t>
      </w:r>
      <w:r w:rsidRPr="00FA7128">
        <w:rPr>
          <w:rFonts w:asciiTheme="minorHAnsi" w:hAnsiTheme="minorHAnsi" w:cstheme="minorHAnsi"/>
          <w:sz w:val="22"/>
          <w:szCs w:val="22"/>
        </w:rPr>
        <w:t xml:space="preserve">eviewers will typically meet with the </w:t>
      </w:r>
      <w:r w:rsidRPr="007F5E21">
        <w:rPr>
          <w:rFonts w:asciiTheme="minorHAnsi" w:hAnsiTheme="minorHAnsi" w:cstheme="minorHAnsi"/>
          <w:sz w:val="22"/>
          <w:szCs w:val="22"/>
        </w:rPr>
        <w:t>Provost</w:t>
      </w:r>
      <w:r w:rsidRPr="00FA7128">
        <w:rPr>
          <w:rFonts w:asciiTheme="minorHAnsi" w:hAnsiTheme="minorHAnsi" w:cstheme="minorHAnsi"/>
          <w:sz w:val="22"/>
          <w:szCs w:val="22"/>
        </w:rPr>
        <w:t xml:space="preserve">, relevant Dean(s), Chair(s)/Directors(s) and faculty. An in-person site visit may include a tour of facilities and the library. </w:t>
      </w:r>
      <w:r w:rsidRPr="001D2F06">
        <w:rPr>
          <w:rFonts w:asciiTheme="minorHAnsi" w:hAnsiTheme="minorHAnsi" w:cstheme="minorHAnsi"/>
          <w:sz w:val="22"/>
          <w:szCs w:val="22"/>
        </w:rPr>
        <w:t>The Office of the Provost has final approval of the schedule</w:t>
      </w:r>
      <w:r w:rsidR="005A226C">
        <w:rPr>
          <w:rFonts w:asciiTheme="minorHAnsi" w:hAnsiTheme="minorHAnsi" w:cstheme="minorHAnsi"/>
          <w:sz w:val="22"/>
          <w:szCs w:val="22"/>
        </w:rPr>
        <w:t xml:space="preserve"> to ensure that all necessary consultations take place</w:t>
      </w:r>
      <w:r w:rsidRPr="001D2F06">
        <w:rPr>
          <w:rFonts w:asciiTheme="minorHAnsi" w:hAnsiTheme="minorHAnsi" w:cstheme="minorHAnsi"/>
          <w:sz w:val="22"/>
          <w:szCs w:val="22"/>
        </w:rPr>
        <w:t xml:space="preserve">. </w:t>
      </w:r>
    </w:p>
    <w:p w14:paraId="56DE8A2A" w14:textId="288EA4E0" w:rsidR="008B4975" w:rsidRPr="00FA7CD3" w:rsidRDefault="008B4975" w:rsidP="00FC0445">
      <w:pPr>
        <w:pStyle w:val="PlainText"/>
        <w:widowControl w:val="0"/>
        <w:ind w:left="284"/>
        <w:rPr>
          <w:rFonts w:asciiTheme="minorHAnsi" w:hAnsiTheme="minorHAnsi" w:cstheme="minorHAnsi"/>
          <w:bCs/>
          <w:sz w:val="20"/>
          <w:szCs w:val="20"/>
        </w:rPr>
      </w:pPr>
    </w:p>
    <w:p w14:paraId="2A60C806" w14:textId="77777777" w:rsidR="001D2F06" w:rsidRPr="00B4070A" w:rsidRDefault="001D2F06" w:rsidP="009F10CA">
      <w:pPr>
        <w:pStyle w:val="PlainText"/>
        <w:widowControl w:val="0"/>
        <w:numPr>
          <w:ilvl w:val="0"/>
          <w:numId w:val="246"/>
        </w:numPr>
        <w:ind w:left="284" w:hanging="284"/>
        <w:rPr>
          <w:rFonts w:asciiTheme="minorHAnsi" w:hAnsiTheme="minorHAnsi" w:cstheme="minorHAnsi"/>
          <w:sz w:val="22"/>
          <w:szCs w:val="22"/>
        </w:rPr>
      </w:pPr>
      <w:r w:rsidRPr="00B4070A">
        <w:rPr>
          <w:rFonts w:asciiTheme="minorHAnsi" w:hAnsiTheme="minorHAnsi" w:cstheme="minorHAnsi"/>
          <w:b/>
          <w:sz w:val="22"/>
          <w:szCs w:val="22"/>
        </w:rPr>
        <w:t>Documentation to Share with Reviewers</w:t>
      </w:r>
      <w:r w:rsidRPr="00B4070A">
        <w:rPr>
          <w:rFonts w:asciiTheme="minorHAnsi" w:hAnsiTheme="minorHAnsi" w:cstheme="minorHAnsi"/>
          <w:sz w:val="22"/>
          <w:szCs w:val="22"/>
        </w:rPr>
        <w:t>. The Office of the Provost will provide external reviewers with review doc</w:t>
      </w:r>
      <w:r>
        <w:rPr>
          <w:rFonts w:asciiTheme="minorHAnsi" w:hAnsiTheme="minorHAnsi" w:cstheme="minorHAnsi"/>
          <w:sz w:val="22"/>
          <w:szCs w:val="22"/>
        </w:rPr>
        <w:t>ume</w:t>
      </w:r>
      <w:r w:rsidRPr="00B4070A">
        <w:rPr>
          <w:rFonts w:asciiTheme="minorHAnsi" w:hAnsiTheme="minorHAnsi" w:cstheme="minorHAnsi"/>
          <w:sz w:val="22"/>
          <w:szCs w:val="22"/>
        </w:rPr>
        <w:t xml:space="preserve">ntation normally no less than two weeks prior to the site visit. </w:t>
      </w:r>
    </w:p>
    <w:p w14:paraId="5DE650CA" w14:textId="77777777" w:rsidR="001D2F06" w:rsidRPr="00FA7CD3" w:rsidRDefault="001D2F06" w:rsidP="00FC0445">
      <w:pPr>
        <w:pStyle w:val="PlainText"/>
        <w:widowControl w:val="0"/>
        <w:rPr>
          <w:rFonts w:asciiTheme="minorHAnsi" w:hAnsiTheme="minorHAnsi" w:cstheme="minorHAnsi"/>
          <w:b/>
          <w:sz w:val="20"/>
          <w:szCs w:val="20"/>
        </w:rPr>
      </w:pPr>
    </w:p>
    <w:p w14:paraId="67B64194" w14:textId="77777777" w:rsidR="001D2F06" w:rsidRPr="00B4070A" w:rsidRDefault="001D2F06" w:rsidP="00FC0445">
      <w:pPr>
        <w:pStyle w:val="PlainText"/>
        <w:widowControl w:val="0"/>
        <w:ind w:left="284"/>
        <w:rPr>
          <w:rFonts w:asciiTheme="minorHAnsi" w:hAnsiTheme="minorHAnsi" w:cstheme="minorHAnsi"/>
          <w:sz w:val="22"/>
          <w:szCs w:val="22"/>
        </w:rPr>
      </w:pPr>
      <w:r w:rsidRPr="00B4070A">
        <w:rPr>
          <w:rFonts w:asciiTheme="minorHAnsi" w:hAnsiTheme="minorHAnsi" w:cstheme="minorHAnsi"/>
          <w:sz w:val="22"/>
          <w:szCs w:val="22"/>
        </w:rPr>
        <w:t>Documentation will include:</w:t>
      </w:r>
    </w:p>
    <w:p w14:paraId="55FEAFB1" w14:textId="2E1D9CAF" w:rsidR="001D2F06" w:rsidRPr="00B4070A" w:rsidRDefault="001D2F06" w:rsidP="00FC0445">
      <w:pPr>
        <w:pStyle w:val="PlainText"/>
        <w:widowControl w:val="0"/>
        <w:numPr>
          <w:ilvl w:val="0"/>
          <w:numId w:val="18"/>
        </w:numPr>
        <w:ind w:left="851" w:hanging="284"/>
        <w:rPr>
          <w:rFonts w:asciiTheme="minorHAnsi" w:hAnsiTheme="minorHAnsi" w:cstheme="minorHAnsi"/>
          <w:sz w:val="22"/>
          <w:szCs w:val="22"/>
        </w:rPr>
      </w:pPr>
      <w:r w:rsidRPr="00B4070A">
        <w:rPr>
          <w:rFonts w:asciiTheme="minorHAnsi" w:hAnsiTheme="minorHAnsi" w:cstheme="minorHAnsi"/>
          <w:sz w:val="22"/>
          <w:szCs w:val="22"/>
        </w:rPr>
        <w:t>Instructions</w:t>
      </w:r>
      <w:r w:rsidR="004E5072">
        <w:rPr>
          <w:rFonts w:asciiTheme="minorHAnsi" w:hAnsiTheme="minorHAnsi" w:cstheme="minorHAnsi"/>
          <w:sz w:val="22"/>
          <w:szCs w:val="22"/>
        </w:rPr>
        <w:t xml:space="preserve"> for External Reviewers</w:t>
      </w:r>
    </w:p>
    <w:p w14:paraId="26A70CD8" w14:textId="77777777" w:rsidR="001D2F06" w:rsidRPr="00B4070A" w:rsidRDefault="001D2F06" w:rsidP="00FC0445">
      <w:pPr>
        <w:pStyle w:val="PlainText"/>
        <w:widowControl w:val="0"/>
        <w:numPr>
          <w:ilvl w:val="0"/>
          <w:numId w:val="18"/>
        </w:numPr>
        <w:ind w:left="851" w:hanging="284"/>
        <w:rPr>
          <w:rFonts w:asciiTheme="minorHAnsi" w:hAnsiTheme="minorHAnsi" w:cstheme="minorHAnsi"/>
          <w:sz w:val="22"/>
          <w:szCs w:val="22"/>
        </w:rPr>
      </w:pPr>
      <w:r w:rsidRPr="00B4070A">
        <w:rPr>
          <w:rFonts w:asciiTheme="minorHAnsi" w:hAnsiTheme="minorHAnsi" w:cstheme="minorHAnsi"/>
          <w:sz w:val="22"/>
          <w:szCs w:val="22"/>
        </w:rPr>
        <w:t>Trent University’s IQAP Policy and Procedures, including Evaluation Criteria and Degree Level Expectations</w:t>
      </w:r>
    </w:p>
    <w:p w14:paraId="71A47163" w14:textId="274B1BF6" w:rsidR="001D2F06" w:rsidRPr="00B4070A" w:rsidRDefault="001D2F06" w:rsidP="00FC0445">
      <w:pPr>
        <w:pStyle w:val="PlainText"/>
        <w:widowControl w:val="0"/>
        <w:numPr>
          <w:ilvl w:val="0"/>
          <w:numId w:val="18"/>
        </w:numPr>
        <w:ind w:left="851" w:hanging="284"/>
        <w:rPr>
          <w:rFonts w:asciiTheme="minorHAnsi" w:hAnsiTheme="minorHAnsi" w:cstheme="minorHAnsi"/>
          <w:strike/>
          <w:sz w:val="22"/>
          <w:szCs w:val="22"/>
        </w:rPr>
      </w:pPr>
      <w:r w:rsidRPr="00B4070A">
        <w:rPr>
          <w:rFonts w:asciiTheme="minorHAnsi" w:hAnsiTheme="minorHAnsi" w:cstheme="minorHAnsi"/>
          <w:sz w:val="22"/>
          <w:szCs w:val="22"/>
        </w:rPr>
        <w:t>Program Proposal and Appendices</w:t>
      </w:r>
      <w:r w:rsidR="00947181">
        <w:rPr>
          <w:rFonts w:asciiTheme="minorHAnsi" w:hAnsiTheme="minorHAnsi" w:cstheme="minorHAnsi"/>
          <w:sz w:val="22"/>
          <w:szCs w:val="22"/>
        </w:rPr>
        <w:t xml:space="preserve">, including </w:t>
      </w:r>
      <w:r w:rsidRPr="00B4070A">
        <w:rPr>
          <w:rFonts w:asciiTheme="minorHAnsi" w:hAnsiTheme="minorHAnsi" w:cstheme="minorHAnsi"/>
          <w:sz w:val="22"/>
          <w:szCs w:val="22"/>
        </w:rPr>
        <w:t xml:space="preserve">Library Statement of Support, Course Syllabuses and Faculty CVs </w:t>
      </w:r>
    </w:p>
    <w:p w14:paraId="4C9EE8A3" w14:textId="023B15CF" w:rsidR="001D2F06" w:rsidRPr="004E5072" w:rsidRDefault="00470577" w:rsidP="00FC0445">
      <w:pPr>
        <w:pStyle w:val="PlainText"/>
        <w:widowControl w:val="0"/>
        <w:numPr>
          <w:ilvl w:val="0"/>
          <w:numId w:val="18"/>
        </w:numPr>
        <w:ind w:left="851" w:hanging="284"/>
        <w:rPr>
          <w:rFonts w:asciiTheme="minorHAnsi" w:hAnsiTheme="minorHAnsi" w:cstheme="minorHAnsi"/>
          <w:sz w:val="22"/>
          <w:szCs w:val="22"/>
        </w:rPr>
      </w:pPr>
      <w:hyperlink r:id="rId23" w:history="1">
        <w:r w:rsidR="001D2F06" w:rsidRPr="00493B81">
          <w:rPr>
            <w:rStyle w:val="Hyperlink"/>
            <w:rFonts w:asciiTheme="minorHAnsi" w:hAnsiTheme="minorHAnsi" w:cstheme="minorHAnsi"/>
            <w:color w:val="auto"/>
            <w:sz w:val="22"/>
            <w:szCs w:val="22"/>
          </w:rPr>
          <w:t>Template for the External Reviewers’ Report</w:t>
        </w:r>
      </w:hyperlink>
      <w:r w:rsidR="001D2F06" w:rsidRPr="004E5072">
        <w:rPr>
          <w:rFonts w:asciiTheme="minorHAnsi" w:hAnsiTheme="minorHAnsi" w:cstheme="minorHAnsi"/>
          <w:sz w:val="22"/>
          <w:szCs w:val="22"/>
        </w:rPr>
        <w:t xml:space="preserve">. The template includes all Evaluation Criteria set by the Quality Council (see </w:t>
      </w:r>
      <w:hyperlink w:anchor="Appendix_B" w:history="1">
        <w:r w:rsidR="001D2F06" w:rsidRPr="00A50505">
          <w:rPr>
            <w:rStyle w:val="Hyperlink"/>
            <w:rFonts w:asciiTheme="minorHAnsi" w:hAnsiTheme="minorHAnsi" w:cstheme="minorHAnsi"/>
            <w:b/>
            <w:bCs/>
            <w:sz w:val="22"/>
            <w:szCs w:val="22"/>
          </w:rPr>
          <w:t>Appendix B</w:t>
        </w:r>
      </w:hyperlink>
      <w:r w:rsidR="001D2F06" w:rsidRPr="004E5072">
        <w:rPr>
          <w:rFonts w:asciiTheme="minorHAnsi" w:hAnsiTheme="minorHAnsi" w:cstheme="minorHAnsi"/>
          <w:sz w:val="22"/>
          <w:szCs w:val="22"/>
        </w:rPr>
        <w:t>)</w:t>
      </w:r>
    </w:p>
    <w:p w14:paraId="074F90DB" w14:textId="77777777" w:rsidR="001D2F06" w:rsidRPr="00B4070A" w:rsidRDefault="001D2F06" w:rsidP="00FC0445">
      <w:pPr>
        <w:pStyle w:val="PlainText"/>
        <w:widowControl w:val="0"/>
        <w:numPr>
          <w:ilvl w:val="0"/>
          <w:numId w:val="18"/>
        </w:numPr>
        <w:ind w:left="851" w:hanging="284"/>
        <w:rPr>
          <w:rFonts w:asciiTheme="minorHAnsi" w:hAnsiTheme="minorHAnsi" w:cstheme="minorHAnsi"/>
          <w:sz w:val="22"/>
          <w:szCs w:val="22"/>
        </w:rPr>
      </w:pPr>
      <w:r w:rsidRPr="00B4070A">
        <w:rPr>
          <w:rFonts w:asciiTheme="minorHAnsi" w:hAnsiTheme="minorHAnsi" w:cstheme="minorHAnsi"/>
          <w:sz w:val="22"/>
          <w:szCs w:val="22"/>
        </w:rPr>
        <w:t>Site Visit Schedule</w:t>
      </w:r>
      <w:r>
        <w:rPr>
          <w:rFonts w:asciiTheme="minorHAnsi" w:hAnsiTheme="minorHAnsi" w:cstheme="minorHAnsi"/>
          <w:sz w:val="22"/>
          <w:szCs w:val="22"/>
        </w:rPr>
        <w:t>.</w:t>
      </w:r>
    </w:p>
    <w:p w14:paraId="54E14D67" w14:textId="5C13DEF1" w:rsidR="001D2F06" w:rsidRPr="00FA7CD3" w:rsidRDefault="00EE3637" w:rsidP="00FC0445">
      <w:pPr>
        <w:pStyle w:val="PlainText"/>
        <w:widowControl w:val="0"/>
        <w:tabs>
          <w:tab w:val="left" w:pos="284"/>
        </w:tabs>
        <w:rPr>
          <w:rFonts w:asciiTheme="minorHAnsi" w:hAnsiTheme="minorHAnsi" w:cstheme="minorHAnsi"/>
          <w:sz w:val="20"/>
          <w:szCs w:val="20"/>
        </w:rPr>
      </w:pPr>
      <w:r w:rsidRPr="00B4070A">
        <w:rPr>
          <w:rFonts w:asciiTheme="minorHAnsi" w:hAnsiTheme="minorHAnsi" w:cstheme="minorHAnsi"/>
          <w:bCs/>
          <w:sz w:val="22"/>
          <w:szCs w:val="22"/>
        </w:rPr>
        <w:tab/>
      </w:r>
    </w:p>
    <w:p w14:paraId="35702589" w14:textId="774D8CD4" w:rsidR="001D2F06" w:rsidRPr="008E33E7" w:rsidRDefault="001D2F06" w:rsidP="009F10CA">
      <w:pPr>
        <w:pStyle w:val="PlainText"/>
        <w:widowControl w:val="0"/>
        <w:numPr>
          <w:ilvl w:val="0"/>
          <w:numId w:val="246"/>
        </w:numPr>
        <w:tabs>
          <w:tab w:val="left" w:pos="284"/>
        </w:tabs>
        <w:ind w:left="284" w:hanging="284"/>
        <w:rPr>
          <w:rFonts w:asciiTheme="minorHAnsi" w:hAnsiTheme="minorHAnsi" w:cstheme="minorHAnsi"/>
          <w:b/>
          <w:bCs/>
          <w:sz w:val="22"/>
          <w:szCs w:val="22"/>
        </w:rPr>
      </w:pPr>
      <w:r w:rsidRPr="008E33E7">
        <w:rPr>
          <w:rFonts w:asciiTheme="minorHAnsi" w:hAnsiTheme="minorHAnsi" w:cstheme="minorHAnsi"/>
          <w:b/>
          <w:bCs/>
          <w:sz w:val="22"/>
          <w:szCs w:val="22"/>
        </w:rPr>
        <w:t>Pre-Meeting</w:t>
      </w:r>
      <w:r w:rsidR="00E623D1">
        <w:rPr>
          <w:rFonts w:asciiTheme="minorHAnsi" w:hAnsiTheme="minorHAnsi" w:cstheme="minorHAnsi"/>
          <w:b/>
          <w:bCs/>
          <w:sz w:val="22"/>
          <w:szCs w:val="22"/>
        </w:rPr>
        <w:t xml:space="preserve"> </w:t>
      </w:r>
      <w:r w:rsidR="00E623D1" w:rsidRPr="00A03F10">
        <w:rPr>
          <w:rFonts w:asciiTheme="minorHAnsi" w:hAnsiTheme="minorHAnsi" w:cstheme="minorHAnsi"/>
          <w:sz w:val="22"/>
          <w:szCs w:val="22"/>
        </w:rPr>
        <w:t>– For both in-person and virtual site visits</w:t>
      </w:r>
    </w:p>
    <w:p w14:paraId="6752B97F" w14:textId="08DF9E5A" w:rsidR="001D2F06" w:rsidRDefault="001D2F06" w:rsidP="004D39F4">
      <w:pPr>
        <w:pStyle w:val="PlainText"/>
        <w:widowControl w:val="0"/>
        <w:tabs>
          <w:tab w:val="left" w:pos="284"/>
        </w:tabs>
        <w:ind w:left="284"/>
        <w:rPr>
          <w:rFonts w:asciiTheme="minorHAnsi" w:hAnsiTheme="minorHAnsi" w:cstheme="minorHAnsi"/>
          <w:sz w:val="22"/>
          <w:szCs w:val="22"/>
        </w:rPr>
      </w:pPr>
      <w:r w:rsidRPr="00B4070A">
        <w:rPr>
          <w:rFonts w:asciiTheme="minorHAnsi" w:hAnsiTheme="minorHAnsi" w:cstheme="minorHAnsi"/>
          <w:sz w:val="22"/>
          <w:szCs w:val="22"/>
        </w:rPr>
        <w:t xml:space="preserve">A </w:t>
      </w:r>
      <w:r w:rsidRPr="00472FF3">
        <w:rPr>
          <w:rFonts w:asciiTheme="minorHAnsi" w:hAnsiTheme="minorHAnsi" w:cstheme="minorHAnsi"/>
          <w:sz w:val="22"/>
          <w:szCs w:val="22"/>
        </w:rPr>
        <w:t>pre-meeting</w:t>
      </w:r>
      <w:r w:rsidRPr="00B4070A">
        <w:rPr>
          <w:rFonts w:asciiTheme="minorHAnsi" w:hAnsiTheme="minorHAnsi" w:cstheme="minorHAnsi"/>
          <w:sz w:val="22"/>
          <w:szCs w:val="22"/>
        </w:rPr>
        <w:t xml:space="preserve"> </w:t>
      </w:r>
      <w:r w:rsidR="00E623D1">
        <w:rPr>
          <w:rFonts w:asciiTheme="minorHAnsi" w:hAnsiTheme="minorHAnsi" w:cstheme="minorHAnsi"/>
          <w:sz w:val="22"/>
          <w:szCs w:val="22"/>
        </w:rPr>
        <w:t xml:space="preserve">of the external reviewers </w:t>
      </w:r>
      <w:r w:rsidRPr="00B4070A">
        <w:rPr>
          <w:rFonts w:asciiTheme="minorHAnsi" w:hAnsiTheme="minorHAnsi" w:cstheme="minorHAnsi"/>
          <w:sz w:val="22"/>
          <w:szCs w:val="22"/>
        </w:rPr>
        <w:t xml:space="preserve">will </w:t>
      </w:r>
      <w:r>
        <w:rPr>
          <w:rFonts w:asciiTheme="minorHAnsi" w:hAnsiTheme="minorHAnsi" w:cstheme="minorHAnsi"/>
          <w:sz w:val="22"/>
          <w:szCs w:val="22"/>
        </w:rPr>
        <w:t>be scheduled to provide</w:t>
      </w:r>
      <w:r w:rsidR="00E623D1">
        <w:rPr>
          <w:rFonts w:asciiTheme="minorHAnsi" w:hAnsiTheme="minorHAnsi" w:cstheme="minorHAnsi"/>
          <w:sz w:val="22"/>
          <w:szCs w:val="22"/>
        </w:rPr>
        <w:t xml:space="preserve"> guidance and </w:t>
      </w:r>
      <w:r>
        <w:rPr>
          <w:rFonts w:asciiTheme="minorHAnsi" w:hAnsiTheme="minorHAnsi" w:cstheme="minorHAnsi"/>
          <w:sz w:val="22"/>
          <w:szCs w:val="22"/>
        </w:rPr>
        <w:t>direction</w:t>
      </w:r>
      <w:r w:rsidR="00E623D1">
        <w:rPr>
          <w:rFonts w:asciiTheme="minorHAnsi" w:hAnsiTheme="minorHAnsi" w:cstheme="minorHAnsi"/>
          <w:sz w:val="22"/>
          <w:szCs w:val="22"/>
        </w:rPr>
        <w:t>.</w:t>
      </w:r>
      <w:r>
        <w:rPr>
          <w:rFonts w:asciiTheme="minorHAnsi" w:hAnsiTheme="minorHAnsi" w:cstheme="minorHAnsi"/>
          <w:sz w:val="22"/>
          <w:szCs w:val="22"/>
        </w:rPr>
        <w:t xml:space="preserve"> The Office of the Provost will review the instructions with the external reviewers, explain their roles and obligations, and respond to any questions related to documentation, process, and the final report.</w:t>
      </w:r>
    </w:p>
    <w:p w14:paraId="6AEEC3E7" w14:textId="77777777" w:rsidR="001D2F06" w:rsidRPr="00B4070A" w:rsidRDefault="001D2F06" w:rsidP="004D39F4">
      <w:pPr>
        <w:pStyle w:val="PlainText"/>
        <w:widowControl w:val="0"/>
        <w:tabs>
          <w:tab w:val="left" w:pos="284"/>
        </w:tabs>
        <w:ind w:left="284"/>
        <w:rPr>
          <w:rFonts w:asciiTheme="minorHAnsi" w:hAnsiTheme="minorHAnsi" w:cstheme="minorHAnsi"/>
          <w:sz w:val="22"/>
          <w:szCs w:val="22"/>
        </w:rPr>
      </w:pPr>
      <w:bookmarkStart w:id="48" w:name="_Hlk95244468"/>
      <w:r>
        <w:rPr>
          <w:rFonts w:asciiTheme="minorHAnsi" w:hAnsiTheme="minorHAnsi" w:cstheme="minorHAnsi"/>
          <w:sz w:val="22"/>
          <w:szCs w:val="22"/>
        </w:rPr>
        <w:lastRenderedPageBreak/>
        <w:t>Reviewers will be asked to recognize the</w:t>
      </w:r>
      <w:r w:rsidRPr="00B4070A">
        <w:rPr>
          <w:rFonts w:asciiTheme="minorHAnsi" w:hAnsiTheme="minorHAnsi" w:cstheme="minorHAnsi"/>
          <w:sz w:val="22"/>
          <w:szCs w:val="22"/>
        </w:rPr>
        <w:t xml:space="preserve"> University’s autonomy to determine priorities for funding, space, and faculty allocation</w:t>
      </w:r>
      <w:r>
        <w:rPr>
          <w:rFonts w:asciiTheme="minorHAnsi" w:hAnsiTheme="minorHAnsi" w:cstheme="minorHAnsi"/>
          <w:sz w:val="22"/>
          <w:szCs w:val="22"/>
        </w:rPr>
        <w:t xml:space="preserve"> and respect the c</w:t>
      </w:r>
      <w:r w:rsidRPr="00B4070A">
        <w:rPr>
          <w:rFonts w:asciiTheme="minorHAnsi" w:hAnsiTheme="minorHAnsi" w:cstheme="minorHAnsi"/>
          <w:sz w:val="22"/>
          <w:szCs w:val="22"/>
        </w:rPr>
        <w:t xml:space="preserve">onfidentiality of </w:t>
      </w:r>
      <w:r>
        <w:rPr>
          <w:rFonts w:asciiTheme="minorHAnsi" w:hAnsiTheme="minorHAnsi" w:cstheme="minorHAnsi"/>
          <w:sz w:val="22"/>
          <w:szCs w:val="22"/>
        </w:rPr>
        <w:t>all aspects of the review process</w:t>
      </w:r>
      <w:r w:rsidRPr="00B4070A">
        <w:rPr>
          <w:rFonts w:asciiTheme="minorHAnsi" w:hAnsiTheme="minorHAnsi" w:cstheme="minorHAnsi"/>
          <w:sz w:val="22"/>
          <w:szCs w:val="22"/>
        </w:rPr>
        <w:t xml:space="preserve">. </w:t>
      </w:r>
      <w:bookmarkEnd w:id="48"/>
      <w:r w:rsidRPr="00B4070A">
        <w:rPr>
          <w:rFonts w:asciiTheme="minorHAnsi" w:hAnsiTheme="minorHAnsi" w:cstheme="minorHAnsi"/>
          <w:sz w:val="22"/>
          <w:szCs w:val="22"/>
        </w:rPr>
        <w:t xml:space="preserve">The external reviewer(s) will also be invited to contact the </w:t>
      </w:r>
      <w:r w:rsidRPr="008E33E7">
        <w:rPr>
          <w:rFonts w:asciiTheme="minorHAnsi" w:hAnsiTheme="minorHAnsi" w:cstheme="minorHAnsi"/>
          <w:sz w:val="22"/>
          <w:szCs w:val="22"/>
        </w:rPr>
        <w:t>Office of the Provost</w:t>
      </w:r>
      <w:r w:rsidRPr="00FE445B">
        <w:rPr>
          <w:rFonts w:asciiTheme="minorHAnsi" w:hAnsiTheme="minorHAnsi" w:cstheme="minorHAnsi"/>
          <w:sz w:val="22"/>
          <w:szCs w:val="22"/>
        </w:rPr>
        <w:t xml:space="preserve"> s</w:t>
      </w:r>
      <w:r w:rsidRPr="00B4070A">
        <w:rPr>
          <w:rFonts w:asciiTheme="minorHAnsi" w:hAnsiTheme="minorHAnsi" w:cstheme="minorHAnsi"/>
          <w:sz w:val="22"/>
          <w:szCs w:val="22"/>
        </w:rPr>
        <w:t>hould any questions arise during the review process.</w:t>
      </w:r>
    </w:p>
    <w:bookmarkEnd w:id="47"/>
    <w:p w14:paraId="43E15BBE" w14:textId="77777777" w:rsidR="00EF2250" w:rsidRDefault="00EF2250" w:rsidP="00FC0445">
      <w:pPr>
        <w:pStyle w:val="PlainText"/>
        <w:widowControl w:val="0"/>
        <w:autoSpaceDE w:val="0"/>
        <w:autoSpaceDN w:val="0"/>
        <w:adjustRightInd w:val="0"/>
        <w:rPr>
          <w:rFonts w:asciiTheme="minorHAnsi" w:hAnsiTheme="minorHAnsi" w:cstheme="minorHAnsi"/>
          <w:sz w:val="22"/>
          <w:szCs w:val="22"/>
        </w:rPr>
      </w:pPr>
    </w:p>
    <w:p w14:paraId="74F98CFB" w14:textId="7717DDE1" w:rsidR="00593202" w:rsidRPr="00B4070A" w:rsidRDefault="00913457" w:rsidP="00FC0445">
      <w:pPr>
        <w:pStyle w:val="Heading3"/>
        <w:keepNext w:val="0"/>
        <w:keepLines w:val="0"/>
        <w:widowControl w:val="0"/>
        <w:spacing w:before="0" w:line="240" w:lineRule="auto"/>
        <w:rPr>
          <w:rFonts w:asciiTheme="minorHAnsi" w:hAnsiTheme="minorHAnsi" w:cstheme="minorHAnsi"/>
          <w:sz w:val="22"/>
        </w:rPr>
      </w:pPr>
      <w:bookmarkStart w:id="49" w:name="Step8_NewProg"/>
      <w:r w:rsidRPr="00B4070A">
        <w:rPr>
          <w:rFonts w:asciiTheme="minorHAnsi" w:hAnsiTheme="minorHAnsi" w:cstheme="minorHAnsi"/>
          <w:sz w:val="22"/>
        </w:rPr>
        <w:t>Step 8 – External Reviewers’ Report</w:t>
      </w:r>
      <w:bookmarkEnd w:id="49"/>
    </w:p>
    <w:p w14:paraId="05A7EFC8" w14:textId="5E7D0251" w:rsidR="00593202" w:rsidRPr="00B4070A" w:rsidRDefault="00A403F7" w:rsidP="00FC0445">
      <w:pPr>
        <w:pStyle w:val="PlainText"/>
        <w:widowControl w:val="0"/>
        <w:rPr>
          <w:rFonts w:asciiTheme="minorHAnsi" w:hAnsiTheme="minorHAnsi" w:cstheme="minorHAnsi"/>
          <w:sz w:val="22"/>
          <w:szCs w:val="22"/>
        </w:rPr>
      </w:pPr>
      <w:r w:rsidRPr="00B4070A">
        <w:rPr>
          <w:rFonts w:asciiTheme="minorHAnsi" w:hAnsiTheme="minorHAnsi" w:cstheme="minorHAnsi"/>
          <w:b/>
          <w:sz w:val="22"/>
          <w:szCs w:val="22"/>
        </w:rPr>
        <w:t>Timing</w:t>
      </w:r>
      <w:r w:rsidRPr="00B4070A">
        <w:rPr>
          <w:rFonts w:asciiTheme="minorHAnsi" w:hAnsiTheme="minorHAnsi" w:cstheme="minorHAnsi"/>
          <w:sz w:val="22"/>
          <w:szCs w:val="22"/>
        </w:rPr>
        <w:t xml:space="preserve">: One month </w:t>
      </w:r>
      <w:r w:rsidR="00CC5942" w:rsidRPr="00B4070A">
        <w:rPr>
          <w:rFonts w:asciiTheme="minorHAnsi" w:hAnsiTheme="minorHAnsi" w:cstheme="minorHAnsi"/>
          <w:sz w:val="22"/>
          <w:szCs w:val="22"/>
        </w:rPr>
        <w:t xml:space="preserve">following </w:t>
      </w:r>
      <w:r w:rsidRPr="00B4070A">
        <w:rPr>
          <w:rFonts w:asciiTheme="minorHAnsi" w:hAnsiTheme="minorHAnsi" w:cstheme="minorHAnsi"/>
          <w:sz w:val="22"/>
          <w:szCs w:val="22"/>
        </w:rPr>
        <w:t>site visit</w:t>
      </w:r>
    </w:p>
    <w:p w14:paraId="53321B1B" w14:textId="77777777" w:rsidR="00A403F7" w:rsidRPr="00B4070A" w:rsidRDefault="00A403F7" w:rsidP="00FC0445">
      <w:pPr>
        <w:pStyle w:val="PlainText"/>
        <w:widowControl w:val="0"/>
        <w:rPr>
          <w:rFonts w:asciiTheme="minorHAnsi" w:hAnsiTheme="minorHAnsi" w:cstheme="minorHAnsi"/>
          <w:sz w:val="22"/>
          <w:szCs w:val="22"/>
        </w:rPr>
      </w:pPr>
    </w:p>
    <w:p w14:paraId="5FFCE435" w14:textId="096B4DE3" w:rsidR="00A403F7" w:rsidRPr="00B4070A" w:rsidRDefault="00593202" w:rsidP="00FC0445">
      <w:pPr>
        <w:pStyle w:val="PlainText"/>
        <w:widowControl w:val="0"/>
        <w:rPr>
          <w:rFonts w:asciiTheme="minorHAnsi" w:hAnsiTheme="minorHAnsi" w:cstheme="minorHAnsi"/>
          <w:sz w:val="22"/>
          <w:szCs w:val="22"/>
        </w:rPr>
      </w:pPr>
      <w:r w:rsidRPr="00B4070A">
        <w:rPr>
          <w:rFonts w:asciiTheme="minorHAnsi" w:hAnsiTheme="minorHAnsi" w:cstheme="minorHAnsi"/>
          <w:sz w:val="22"/>
          <w:szCs w:val="22"/>
        </w:rPr>
        <w:t>External reviewers</w:t>
      </w:r>
      <w:r w:rsidR="005739FB" w:rsidRPr="00B4070A">
        <w:rPr>
          <w:rFonts w:asciiTheme="minorHAnsi" w:hAnsiTheme="minorHAnsi" w:cstheme="minorHAnsi"/>
          <w:sz w:val="22"/>
          <w:szCs w:val="22"/>
        </w:rPr>
        <w:t xml:space="preserve"> will </w:t>
      </w:r>
      <w:r w:rsidR="00ED6778">
        <w:rPr>
          <w:rFonts w:asciiTheme="minorHAnsi" w:hAnsiTheme="minorHAnsi" w:cstheme="minorHAnsi"/>
          <w:sz w:val="22"/>
          <w:szCs w:val="22"/>
        </w:rPr>
        <w:t xml:space="preserve">submit </w:t>
      </w:r>
      <w:r w:rsidR="002273F8" w:rsidRPr="00B4070A">
        <w:rPr>
          <w:rFonts w:asciiTheme="minorHAnsi" w:hAnsiTheme="minorHAnsi" w:cstheme="minorHAnsi"/>
          <w:sz w:val="22"/>
          <w:szCs w:val="22"/>
        </w:rPr>
        <w:t>one joint</w:t>
      </w:r>
      <w:r w:rsidR="005E4B37" w:rsidRPr="00B4070A">
        <w:rPr>
          <w:rFonts w:asciiTheme="minorHAnsi" w:hAnsiTheme="minorHAnsi" w:cstheme="minorHAnsi"/>
          <w:sz w:val="22"/>
          <w:szCs w:val="22"/>
        </w:rPr>
        <w:t xml:space="preserve"> </w:t>
      </w:r>
      <w:r w:rsidR="005739FB" w:rsidRPr="00B4070A">
        <w:rPr>
          <w:rFonts w:asciiTheme="minorHAnsi" w:hAnsiTheme="minorHAnsi" w:cstheme="minorHAnsi"/>
          <w:sz w:val="22"/>
          <w:szCs w:val="22"/>
        </w:rPr>
        <w:t>report</w:t>
      </w:r>
      <w:r w:rsidR="00991693" w:rsidRPr="00B4070A">
        <w:rPr>
          <w:rFonts w:asciiTheme="minorHAnsi" w:hAnsiTheme="minorHAnsi" w:cstheme="minorHAnsi"/>
          <w:sz w:val="22"/>
          <w:szCs w:val="22"/>
        </w:rPr>
        <w:t xml:space="preserve"> using the </w:t>
      </w:r>
      <w:r w:rsidR="00B36845">
        <w:rPr>
          <w:rFonts w:asciiTheme="minorHAnsi" w:hAnsiTheme="minorHAnsi" w:cstheme="minorHAnsi"/>
          <w:sz w:val="22"/>
          <w:szCs w:val="22"/>
        </w:rPr>
        <w:t xml:space="preserve">Template provided. </w:t>
      </w:r>
    </w:p>
    <w:p w14:paraId="7DD908CF" w14:textId="68596947" w:rsidR="00A403F7" w:rsidRPr="00B4070A" w:rsidRDefault="00A403F7" w:rsidP="00FC0445">
      <w:pPr>
        <w:pStyle w:val="PlainText"/>
        <w:widowControl w:val="0"/>
        <w:rPr>
          <w:rFonts w:asciiTheme="minorHAnsi" w:hAnsiTheme="minorHAnsi" w:cstheme="minorHAnsi"/>
          <w:sz w:val="22"/>
          <w:szCs w:val="22"/>
        </w:rPr>
      </w:pPr>
    </w:p>
    <w:bookmarkEnd w:id="46"/>
    <w:p w14:paraId="16A68880" w14:textId="7B4BDA9D" w:rsidR="00593202" w:rsidRDefault="004C37E7" w:rsidP="00FC0445">
      <w:pPr>
        <w:pStyle w:val="PlainText"/>
        <w:widowControl w:val="0"/>
        <w:numPr>
          <w:ilvl w:val="0"/>
          <w:numId w:val="239"/>
        </w:numPr>
        <w:ind w:left="284" w:hanging="284"/>
        <w:rPr>
          <w:rFonts w:asciiTheme="minorHAnsi" w:hAnsiTheme="minorHAnsi" w:cstheme="minorHAnsi"/>
          <w:sz w:val="22"/>
          <w:szCs w:val="22"/>
        </w:rPr>
      </w:pPr>
      <w:r w:rsidRPr="008E33E7">
        <w:rPr>
          <w:rFonts w:asciiTheme="minorHAnsi" w:hAnsiTheme="minorHAnsi" w:cstheme="minorHAnsi"/>
          <w:b/>
          <w:bCs/>
          <w:sz w:val="22"/>
          <w:szCs w:val="22"/>
        </w:rPr>
        <w:t>Substance of Report</w:t>
      </w:r>
      <w:r>
        <w:rPr>
          <w:rFonts w:asciiTheme="minorHAnsi" w:hAnsiTheme="minorHAnsi" w:cstheme="minorHAnsi"/>
          <w:sz w:val="22"/>
          <w:szCs w:val="22"/>
        </w:rPr>
        <w:t>. The Report will:</w:t>
      </w:r>
      <w:r w:rsidR="00593202" w:rsidRPr="00B4070A">
        <w:rPr>
          <w:rFonts w:asciiTheme="minorHAnsi" w:hAnsiTheme="minorHAnsi" w:cstheme="minorHAnsi"/>
          <w:sz w:val="22"/>
          <w:szCs w:val="22"/>
        </w:rPr>
        <w:t xml:space="preserve"> </w:t>
      </w:r>
    </w:p>
    <w:p w14:paraId="3CB7A982" w14:textId="1B447DE3" w:rsidR="00D6684A" w:rsidRPr="00210B73" w:rsidRDefault="00364846" w:rsidP="00A03F10">
      <w:pPr>
        <w:pStyle w:val="PlainText"/>
        <w:widowControl w:val="0"/>
        <w:numPr>
          <w:ilvl w:val="0"/>
          <w:numId w:val="19"/>
        </w:numPr>
        <w:ind w:left="567" w:hanging="283"/>
        <w:rPr>
          <w:rFonts w:asciiTheme="minorHAnsi" w:hAnsiTheme="minorHAnsi" w:cstheme="minorHAnsi"/>
          <w:sz w:val="22"/>
          <w:szCs w:val="22"/>
        </w:rPr>
      </w:pPr>
      <w:r w:rsidRPr="00210B73">
        <w:rPr>
          <w:rFonts w:asciiTheme="minorHAnsi" w:hAnsiTheme="minorHAnsi" w:cstheme="minorHAnsi"/>
          <w:sz w:val="22"/>
          <w:szCs w:val="22"/>
        </w:rPr>
        <w:t>A</w:t>
      </w:r>
      <w:r w:rsidR="00D6684A" w:rsidRPr="00210B73">
        <w:rPr>
          <w:rFonts w:asciiTheme="minorHAnsi" w:hAnsiTheme="minorHAnsi" w:cstheme="minorHAnsi"/>
          <w:sz w:val="22"/>
          <w:szCs w:val="22"/>
        </w:rPr>
        <w:t xml:space="preserve">ddress the substance </w:t>
      </w:r>
      <w:r w:rsidR="00991693" w:rsidRPr="00210B73">
        <w:rPr>
          <w:rFonts w:asciiTheme="minorHAnsi" w:hAnsiTheme="minorHAnsi" w:cstheme="minorHAnsi"/>
          <w:sz w:val="22"/>
          <w:szCs w:val="22"/>
        </w:rPr>
        <w:t xml:space="preserve">(clarity and completeness) </w:t>
      </w:r>
      <w:r w:rsidR="00D6684A" w:rsidRPr="00210B73">
        <w:rPr>
          <w:rFonts w:asciiTheme="minorHAnsi" w:hAnsiTheme="minorHAnsi" w:cstheme="minorHAnsi"/>
          <w:sz w:val="22"/>
          <w:szCs w:val="22"/>
        </w:rPr>
        <w:t>of the New Program Proposal</w:t>
      </w:r>
    </w:p>
    <w:p w14:paraId="0DCF5CDC" w14:textId="5EC80747" w:rsidR="00593202" w:rsidRPr="00210B73" w:rsidRDefault="00ED6778" w:rsidP="00A03F10">
      <w:pPr>
        <w:pStyle w:val="PlainText"/>
        <w:widowControl w:val="0"/>
        <w:numPr>
          <w:ilvl w:val="0"/>
          <w:numId w:val="19"/>
        </w:numPr>
        <w:ind w:left="567" w:hanging="283"/>
        <w:rPr>
          <w:rFonts w:asciiTheme="minorHAnsi" w:hAnsiTheme="minorHAnsi" w:cstheme="minorHAnsi"/>
          <w:sz w:val="22"/>
          <w:szCs w:val="22"/>
        </w:rPr>
      </w:pPr>
      <w:r w:rsidRPr="00210B73">
        <w:rPr>
          <w:rFonts w:asciiTheme="minorHAnsi" w:hAnsiTheme="minorHAnsi" w:cstheme="minorHAnsi"/>
          <w:sz w:val="22"/>
          <w:szCs w:val="22"/>
        </w:rPr>
        <w:t>Address all required E</w:t>
      </w:r>
      <w:r w:rsidR="00593202" w:rsidRPr="00210B73">
        <w:rPr>
          <w:rFonts w:asciiTheme="minorHAnsi" w:hAnsiTheme="minorHAnsi" w:cstheme="minorHAnsi"/>
          <w:sz w:val="22"/>
          <w:szCs w:val="22"/>
        </w:rPr>
        <w:t xml:space="preserve">valuation </w:t>
      </w:r>
      <w:r w:rsidRPr="00210B73">
        <w:rPr>
          <w:rFonts w:asciiTheme="minorHAnsi" w:hAnsiTheme="minorHAnsi" w:cstheme="minorHAnsi"/>
          <w:sz w:val="22"/>
          <w:szCs w:val="22"/>
        </w:rPr>
        <w:t>C</w:t>
      </w:r>
      <w:r w:rsidR="00593202" w:rsidRPr="00210B73">
        <w:rPr>
          <w:rFonts w:asciiTheme="minorHAnsi" w:hAnsiTheme="minorHAnsi" w:cstheme="minorHAnsi"/>
          <w:sz w:val="22"/>
          <w:szCs w:val="22"/>
        </w:rPr>
        <w:t xml:space="preserve">riteria </w:t>
      </w:r>
      <w:r w:rsidR="00D145E3" w:rsidRPr="00210B73">
        <w:rPr>
          <w:rFonts w:asciiTheme="minorHAnsi" w:hAnsiTheme="minorHAnsi" w:cstheme="minorHAnsi"/>
          <w:sz w:val="22"/>
          <w:szCs w:val="22"/>
        </w:rPr>
        <w:t xml:space="preserve">as </w:t>
      </w:r>
      <w:r w:rsidR="00593202" w:rsidRPr="00210B73">
        <w:rPr>
          <w:rFonts w:asciiTheme="minorHAnsi" w:hAnsiTheme="minorHAnsi" w:cstheme="minorHAnsi"/>
          <w:sz w:val="22"/>
          <w:szCs w:val="22"/>
        </w:rPr>
        <w:t xml:space="preserve">specified in </w:t>
      </w:r>
      <w:hyperlink w:anchor="APPENDIX_C" w:history="1">
        <w:r w:rsidR="00593202" w:rsidRPr="00210B73">
          <w:rPr>
            <w:rStyle w:val="Hyperlink"/>
            <w:rFonts w:asciiTheme="minorHAnsi" w:hAnsiTheme="minorHAnsi" w:cstheme="minorHAnsi"/>
            <w:b/>
            <w:sz w:val="22"/>
            <w:szCs w:val="22"/>
          </w:rPr>
          <w:t xml:space="preserve">Appendix </w:t>
        </w:r>
        <w:r w:rsidR="00071B2F" w:rsidRPr="00210B73">
          <w:rPr>
            <w:rStyle w:val="Hyperlink"/>
            <w:rFonts w:asciiTheme="minorHAnsi" w:hAnsiTheme="minorHAnsi" w:cstheme="minorHAnsi"/>
            <w:b/>
            <w:sz w:val="22"/>
            <w:szCs w:val="22"/>
          </w:rPr>
          <w:t>B</w:t>
        </w:r>
      </w:hyperlink>
    </w:p>
    <w:p w14:paraId="59EC1A6B" w14:textId="7CCAFCF0" w:rsidR="00B36845" w:rsidRPr="004C37E7" w:rsidRDefault="00B36845" w:rsidP="00A03F10">
      <w:pPr>
        <w:pStyle w:val="PlainText"/>
        <w:widowControl w:val="0"/>
        <w:numPr>
          <w:ilvl w:val="0"/>
          <w:numId w:val="17"/>
        </w:numPr>
        <w:ind w:left="567" w:hanging="283"/>
        <w:rPr>
          <w:rFonts w:asciiTheme="minorHAnsi" w:hAnsiTheme="minorHAnsi" w:cstheme="minorHAnsi"/>
          <w:sz w:val="22"/>
          <w:szCs w:val="22"/>
        </w:rPr>
      </w:pPr>
      <w:r w:rsidRPr="008E33E7">
        <w:rPr>
          <w:rFonts w:asciiTheme="minorHAnsi" w:hAnsiTheme="minorHAnsi" w:cstheme="minorHAnsi"/>
          <w:sz w:val="22"/>
          <w:szCs w:val="22"/>
        </w:rPr>
        <w:t>Address the quality and learning environment</w:t>
      </w:r>
      <w:r w:rsidR="00210B73" w:rsidRPr="004C37E7">
        <w:rPr>
          <w:rFonts w:asciiTheme="minorHAnsi" w:hAnsiTheme="minorHAnsi" w:cstheme="minorHAnsi"/>
          <w:sz w:val="22"/>
          <w:szCs w:val="22"/>
        </w:rPr>
        <w:t xml:space="preserve"> of the program</w:t>
      </w:r>
    </w:p>
    <w:p w14:paraId="6364A844" w14:textId="2B840391" w:rsidR="00B36845" w:rsidRPr="008E33E7" w:rsidRDefault="00B36845" w:rsidP="00A03F10">
      <w:pPr>
        <w:pStyle w:val="ListParagraph"/>
        <w:widowControl w:val="0"/>
        <w:numPr>
          <w:ilvl w:val="0"/>
          <w:numId w:val="224"/>
        </w:numPr>
        <w:autoSpaceDE w:val="0"/>
        <w:autoSpaceDN w:val="0"/>
        <w:adjustRightInd w:val="0"/>
        <w:spacing w:after="0" w:line="240" w:lineRule="auto"/>
        <w:ind w:left="567" w:hanging="283"/>
        <w:rPr>
          <w:rFonts w:cstheme="minorHAnsi"/>
        </w:rPr>
      </w:pPr>
      <w:r w:rsidRPr="008E33E7">
        <w:rPr>
          <w:rFonts w:cstheme="minorHAnsi"/>
        </w:rPr>
        <w:t>Describe the program’s strengths. Identify</w:t>
      </w:r>
      <w:r w:rsidR="00DA2D89">
        <w:rPr>
          <w:rFonts w:cstheme="minorHAnsi"/>
        </w:rPr>
        <w:t xml:space="preserve">, commend and provide evidence of any </w:t>
      </w:r>
      <w:r w:rsidRPr="008E33E7">
        <w:rPr>
          <w:rFonts w:cstheme="minorHAnsi"/>
        </w:rPr>
        <w:t xml:space="preserve">distinctive attributes of </w:t>
      </w:r>
      <w:r w:rsidR="00210B73" w:rsidRPr="008E33E7">
        <w:rPr>
          <w:rFonts w:cstheme="minorHAnsi"/>
        </w:rPr>
        <w:t>the program</w:t>
      </w:r>
      <w:r w:rsidRPr="008E33E7">
        <w:rPr>
          <w:rFonts w:cstheme="minorHAnsi"/>
        </w:rPr>
        <w:t xml:space="preserve">, identify any notable strong and </w:t>
      </w:r>
      <w:r w:rsidRPr="00A03F10">
        <w:rPr>
          <w:rFonts w:cstheme="minorHAnsi"/>
        </w:rPr>
        <w:t>creative and/or clearly innovative aspects</w:t>
      </w:r>
      <w:r w:rsidR="00DA2D89">
        <w:rPr>
          <w:rFonts w:cstheme="minorHAnsi"/>
        </w:rPr>
        <w:t>, including significant</w:t>
      </w:r>
      <w:r w:rsidRPr="00A03F10">
        <w:rPr>
          <w:rFonts w:cstheme="minorHAnsi"/>
        </w:rPr>
        <w:t xml:space="preserve"> innovation or creativity in</w:t>
      </w:r>
      <w:r w:rsidRPr="008E33E7">
        <w:rPr>
          <w:rFonts w:cstheme="minorHAnsi"/>
        </w:rPr>
        <w:t xml:space="preserve"> the content and/or delivery of the program relative to other such programs. </w:t>
      </w:r>
    </w:p>
    <w:p w14:paraId="279831F0" w14:textId="03564695" w:rsidR="00B36845" w:rsidRPr="008E33E7" w:rsidRDefault="00B36845" w:rsidP="00A03F10">
      <w:pPr>
        <w:pStyle w:val="ListParagraph"/>
        <w:numPr>
          <w:ilvl w:val="0"/>
          <w:numId w:val="230"/>
        </w:numPr>
        <w:spacing w:after="0" w:line="240" w:lineRule="auto"/>
        <w:ind w:left="567" w:hanging="283"/>
        <w:rPr>
          <w:rFonts w:cstheme="minorHAnsi"/>
        </w:rPr>
      </w:pPr>
      <w:r w:rsidRPr="008E33E7">
        <w:rPr>
          <w:rFonts w:cstheme="minorHAnsi"/>
        </w:rPr>
        <w:t xml:space="preserve">Describe areas for improvement and opportunities for enhancement. </w:t>
      </w:r>
    </w:p>
    <w:p w14:paraId="5809709C" w14:textId="35AD8169" w:rsidR="00593202" w:rsidRPr="00210B73" w:rsidRDefault="00364846" w:rsidP="00A03F10">
      <w:pPr>
        <w:pStyle w:val="PlainText"/>
        <w:widowControl w:val="0"/>
        <w:numPr>
          <w:ilvl w:val="0"/>
          <w:numId w:val="17"/>
        </w:numPr>
        <w:ind w:left="567" w:hanging="283"/>
        <w:rPr>
          <w:rFonts w:asciiTheme="minorHAnsi" w:hAnsiTheme="minorHAnsi" w:cstheme="minorHAnsi"/>
          <w:sz w:val="22"/>
          <w:szCs w:val="22"/>
        </w:rPr>
      </w:pPr>
      <w:r w:rsidRPr="00210B73">
        <w:rPr>
          <w:rFonts w:asciiTheme="minorHAnsi" w:hAnsiTheme="minorHAnsi" w:cstheme="minorHAnsi"/>
          <w:sz w:val="22"/>
          <w:szCs w:val="22"/>
        </w:rPr>
        <w:t>I</w:t>
      </w:r>
      <w:r w:rsidR="00D6684A" w:rsidRPr="00210B73">
        <w:rPr>
          <w:rFonts w:asciiTheme="minorHAnsi" w:hAnsiTheme="minorHAnsi" w:cstheme="minorHAnsi"/>
          <w:sz w:val="22"/>
          <w:szCs w:val="22"/>
        </w:rPr>
        <w:t xml:space="preserve">nclude </w:t>
      </w:r>
      <w:r w:rsidR="00991693" w:rsidRPr="00210B73">
        <w:rPr>
          <w:rFonts w:asciiTheme="minorHAnsi" w:hAnsiTheme="minorHAnsi" w:cstheme="minorHAnsi"/>
          <w:sz w:val="22"/>
          <w:szCs w:val="22"/>
        </w:rPr>
        <w:t>a Summary and a clea</w:t>
      </w:r>
      <w:r w:rsidR="00A55CEF" w:rsidRPr="00210B73">
        <w:rPr>
          <w:rFonts w:asciiTheme="minorHAnsi" w:hAnsiTheme="minorHAnsi" w:cstheme="minorHAnsi"/>
          <w:sz w:val="22"/>
          <w:szCs w:val="22"/>
        </w:rPr>
        <w:t>rl</w:t>
      </w:r>
      <w:r w:rsidR="00991693" w:rsidRPr="00210B73">
        <w:rPr>
          <w:rFonts w:asciiTheme="minorHAnsi" w:hAnsiTheme="minorHAnsi" w:cstheme="minorHAnsi"/>
          <w:sz w:val="22"/>
          <w:szCs w:val="22"/>
        </w:rPr>
        <w:t>y defined list of recommendations</w:t>
      </w:r>
      <w:r w:rsidR="00D6684A" w:rsidRPr="00210B73">
        <w:rPr>
          <w:rFonts w:asciiTheme="minorHAnsi" w:hAnsiTheme="minorHAnsi" w:cstheme="minorHAnsi"/>
          <w:sz w:val="22"/>
          <w:szCs w:val="22"/>
        </w:rPr>
        <w:t xml:space="preserve"> that are clear, concise and actionable to improve and</w:t>
      </w:r>
      <w:r w:rsidR="00A55CEF" w:rsidRPr="00210B73">
        <w:rPr>
          <w:rFonts w:asciiTheme="minorHAnsi" w:hAnsiTheme="minorHAnsi" w:cstheme="minorHAnsi"/>
          <w:sz w:val="22"/>
          <w:szCs w:val="22"/>
        </w:rPr>
        <w:t>/</w:t>
      </w:r>
      <w:r w:rsidR="00D6684A" w:rsidRPr="00210B73">
        <w:rPr>
          <w:rFonts w:asciiTheme="minorHAnsi" w:hAnsiTheme="minorHAnsi" w:cstheme="minorHAnsi"/>
          <w:sz w:val="22"/>
          <w:szCs w:val="22"/>
        </w:rPr>
        <w:t xml:space="preserve">or enhance the quality of the program  </w:t>
      </w:r>
    </w:p>
    <w:p w14:paraId="598D0932" w14:textId="77777777" w:rsidR="00EA3EAE" w:rsidRPr="00210B73" w:rsidRDefault="00EA3EAE" w:rsidP="00EA3EAE">
      <w:pPr>
        <w:pStyle w:val="PlainText"/>
        <w:widowControl w:val="0"/>
        <w:numPr>
          <w:ilvl w:val="0"/>
          <w:numId w:val="17"/>
        </w:numPr>
        <w:ind w:left="567" w:hanging="283"/>
        <w:rPr>
          <w:rFonts w:asciiTheme="minorHAnsi" w:hAnsiTheme="minorHAnsi" w:cstheme="minorHAnsi"/>
          <w:sz w:val="22"/>
          <w:szCs w:val="22"/>
        </w:rPr>
      </w:pPr>
      <w:r w:rsidRPr="00210B73">
        <w:rPr>
          <w:rFonts w:asciiTheme="minorHAnsi" w:hAnsiTheme="minorHAnsi" w:cstheme="minorHAnsi"/>
          <w:sz w:val="22"/>
          <w:szCs w:val="22"/>
        </w:rPr>
        <w:t>Respect the confidentiality required for all aspects of the review process.</w:t>
      </w:r>
    </w:p>
    <w:p w14:paraId="3A4E2E83" w14:textId="77777777" w:rsidR="00EA3EAE" w:rsidRDefault="00EA3EAE" w:rsidP="00EA3EAE">
      <w:pPr>
        <w:pStyle w:val="PlainText"/>
        <w:widowControl w:val="0"/>
        <w:ind w:left="567"/>
        <w:rPr>
          <w:rFonts w:asciiTheme="minorHAnsi" w:hAnsiTheme="minorHAnsi" w:cstheme="minorHAnsi"/>
          <w:sz w:val="22"/>
          <w:szCs w:val="22"/>
        </w:rPr>
      </w:pPr>
    </w:p>
    <w:p w14:paraId="298E90D2" w14:textId="7497AA7E" w:rsidR="00EA3EAE" w:rsidRPr="00EA3EAE" w:rsidRDefault="002273F8" w:rsidP="00EA3EAE">
      <w:pPr>
        <w:spacing w:after="0" w:line="240" w:lineRule="auto"/>
        <w:ind w:left="270"/>
        <w:rPr>
          <w:rFonts w:cstheme="minorHAnsi"/>
        </w:rPr>
      </w:pPr>
      <w:r w:rsidRPr="00EA3EAE">
        <w:rPr>
          <w:rFonts w:cstheme="minorHAnsi"/>
        </w:rPr>
        <w:t xml:space="preserve">Recognize the university’s autonomy to determine priorities for funding, </w:t>
      </w:r>
      <w:r w:rsidR="004C24EB" w:rsidRPr="00EA3EAE">
        <w:rPr>
          <w:rFonts w:cstheme="minorHAnsi"/>
        </w:rPr>
        <w:t>space</w:t>
      </w:r>
      <w:r w:rsidRPr="00EA3EAE">
        <w:rPr>
          <w:rFonts w:cstheme="minorHAnsi"/>
        </w:rPr>
        <w:t xml:space="preserve"> and faculty allocation</w:t>
      </w:r>
      <w:r w:rsidR="00EA3EAE" w:rsidRPr="00EA3EAE">
        <w:rPr>
          <w:rFonts w:cstheme="minorHAnsi"/>
        </w:rPr>
        <w:t>. Recommendations related to resources, specifically faculty requirements must be directly linked to issues of program quality and/or sustainability.</w:t>
      </w:r>
    </w:p>
    <w:p w14:paraId="305A134D" w14:textId="107BE5AF" w:rsidR="002273F8" w:rsidRPr="00210B73" w:rsidRDefault="002273F8" w:rsidP="004C30BF">
      <w:pPr>
        <w:pStyle w:val="PlainText"/>
        <w:widowControl w:val="0"/>
        <w:ind w:left="284"/>
        <w:rPr>
          <w:rFonts w:asciiTheme="minorHAnsi" w:hAnsiTheme="minorHAnsi" w:cstheme="minorHAnsi"/>
          <w:sz w:val="22"/>
          <w:szCs w:val="22"/>
        </w:rPr>
      </w:pPr>
    </w:p>
    <w:p w14:paraId="01FA6CCA" w14:textId="5447EAA1" w:rsidR="004C37E7" w:rsidRDefault="004C37E7" w:rsidP="00FC0445">
      <w:pPr>
        <w:pStyle w:val="PlainText"/>
        <w:widowControl w:val="0"/>
        <w:ind w:left="284" w:hanging="284"/>
        <w:rPr>
          <w:rFonts w:asciiTheme="minorHAnsi" w:hAnsiTheme="minorHAnsi" w:cstheme="minorHAnsi"/>
          <w:b/>
          <w:bCs/>
          <w:sz w:val="22"/>
          <w:szCs w:val="22"/>
        </w:rPr>
      </w:pPr>
      <w:r>
        <w:rPr>
          <w:rFonts w:asciiTheme="minorHAnsi" w:hAnsiTheme="minorHAnsi" w:cstheme="minorHAnsi"/>
          <w:sz w:val="22"/>
          <w:szCs w:val="22"/>
        </w:rPr>
        <w:t xml:space="preserve">b) </w:t>
      </w:r>
      <w:r w:rsidRPr="008E33E7">
        <w:rPr>
          <w:rFonts w:asciiTheme="minorHAnsi" w:hAnsiTheme="minorHAnsi" w:cstheme="minorHAnsi"/>
          <w:b/>
          <w:bCs/>
          <w:sz w:val="22"/>
          <w:szCs w:val="22"/>
        </w:rPr>
        <w:t>Submission of Report</w:t>
      </w:r>
      <w:r>
        <w:rPr>
          <w:rFonts w:asciiTheme="minorHAnsi" w:hAnsiTheme="minorHAnsi" w:cstheme="minorHAnsi"/>
          <w:sz w:val="22"/>
          <w:szCs w:val="22"/>
        </w:rPr>
        <w:t xml:space="preserve">. </w:t>
      </w:r>
      <w:r w:rsidR="00593202" w:rsidRPr="00B4070A">
        <w:rPr>
          <w:rFonts w:asciiTheme="minorHAnsi" w:hAnsiTheme="minorHAnsi" w:cstheme="minorHAnsi"/>
          <w:sz w:val="22"/>
          <w:szCs w:val="22"/>
        </w:rPr>
        <w:t>The final report</w:t>
      </w:r>
      <w:r w:rsidR="00FA7CD3">
        <w:rPr>
          <w:rFonts w:asciiTheme="minorHAnsi" w:hAnsiTheme="minorHAnsi" w:cstheme="minorHAnsi"/>
          <w:sz w:val="22"/>
          <w:szCs w:val="22"/>
        </w:rPr>
        <w:t xml:space="preserve"> will</w:t>
      </w:r>
      <w:r w:rsidR="00593202" w:rsidRPr="00B4070A">
        <w:rPr>
          <w:rFonts w:asciiTheme="minorHAnsi" w:hAnsiTheme="minorHAnsi" w:cstheme="minorHAnsi"/>
          <w:sz w:val="22"/>
          <w:szCs w:val="22"/>
        </w:rPr>
        <w:t xml:space="preserve"> be submitted electronically to the Provost no later than one month after receiving the documents </w:t>
      </w:r>
      <w:r w:rsidR="00FA7CD3">
        <w:rPr>
          <w:rFonts w:asciiTheme="minorHAnsi" w:hAnsiTheme="minorHAnsi" w:cstheme="minorHAnsi"/>
          <w:sz w:val="22"/>
          <w:szCs w:val="22"/>
        </w:rPr>
        <w:t>for</w:t>
      </w:r>
      <w:r w:rsidR="00593202" w:rsidRPr="00B4070A">
        <w:rPr>
          <w:rFonts w:asciiTheme="minorHAnsi" w:hAnsiTheme="minorHAnsi" w:cstheme="minorHAnsi"/>
          <w:sz w:val="22"/>
          <w:szCs w:val="22"/>
        </w:rPr>
        <w:t xml:space="preserve"> a desk audit, or one month from the date of the site visit.</w:t>
      </w:r>
      <w:r>
        <w:rPr>
          <w:rFonts w:asciiTheme="minorHAnsi" w:hAnsiTheme="minorHAnsi" w:cstheme="minorHAnsi"/>
          <w:b/>
          <w:bCs/>
          <w:sz w:val="22"/>
          <w:szCs w:val="22"/>
        </w:rPr>
        <w:t xml:space="preserve"> </w:t>
      </w:r>
    </w:p>
    <w:p w14:paraId="03C50907" w14:textId="24441104" w:rsidR="004C37E7" w:rsidRDefault="004C37E7" w:rsidP="00FC0445">
      <w:pPr>
        <w:pStyle w:val="PlainText"/>
        <w:widowControl w:val="0"/>
        <w:ind w:left="284" w:hanging="284"/>
        <w:rPr>
          <w:rFonts w:asciiTheme="minorHAnsi" w:hAnsiTheme="minorHAnsi" w:cstheme="minorHAnsi"/>
          <w:sz w:val="22"/>
          <w:szCs w:val="22"/>
        </w:rPr>
      </w:pPr>
      <w:r>
        <w:rPr>
          <w:rFonts w:asciiTheme="minorHAnsi" w:hAnsiTheme="minorHAnsi" w:cstheme="minorHAnsi"/>
          <w:sz w:val="22"/>
          <w:szCs w:val="22"/>
        </w:rPr>
        <w:tab/>
      </w:r>
    </w:p>
    <w:p w14:paraId="02F3FE81" w14:textId="71EFE2B3" w:rsidR="00D6684A" w:rsidRPr="00B4070A" w:rsidRDefault="004C37E7" w:rsidP="00FC0445">
      <w:pPr>
        <w:pStyle w:val="PlainText"/>
        <w:widowControl w:val="0"/>
        <w:ind w:left="284" w:hanging="284"/>
        <w:rPr>
          <w:rFonts w:asciiTheme="minorHAnsi" w:hAnsiTheme="minorHAnsi" w:cstheme="minorHAnsi"/>
          <w:sz w:val="22"/>
          <w:szCs w:val="22"/>
        </w:rPr>
      </w:pPr>
      <w:r>
        <w:rPr>
          <w:rFonts w:asciiTheme="minorHAnsi" w:hAnsiTheme="minorHAnsi" w:cstheme="minorHAnsi"/>
          <w:sz w:val="22"/>
          <w:szCs w:val="22"/>
        </w:rPr>
        <w:tab/>
      </w:r>
      <w:r w:rsidR="008A27F2" w:rsidRPr="00B4070A">
        <w:rPr>
          <w:rFonts w:asciiTheme="minorHAnsi" w:hAnsiTheme="minorHAnsi" w:cstheme="minorHAnsi"/>
          <w:sz w:val="22"/>
          <w:szCs w:val="22"/>
        </w:rPr>
        <w:t xml:space="preserve">Upon receipt of the External Reviewers’ Report, the </w:t>
      </w:r>
      <w:r w:rsidR="00D6684A" w:rsidRPr="00B4070A">
        <w:rPr>
          <w:rFonts w:asciiTheme="minorHAnsi" w:hAnsiTheme="minorHAnsi" w:cstheme="minorHAnsi"/>
          <w:sz w:val="22"/>
          <w:szCs w:val="22"/>
        </w:rPr>
        <w:t xml:space="preserve">Report will be reviewed </w:t>
      </w:r>
      <w:r w:rsidR="004E4F65" w:rsidRPr="00B4070A">
        <w:rPr>
          <w:rFonts w:asciiTheme="minorHAnsi" w:hAnsiTheme="minorHAnsi" w:cstheme="minorHAnsi"/>
          <w:sz w:val="22"/>
          <w:szCs w:val="22"/>
        </w:rPr>
        <w:t xml:space="preserve">by the </w:t>
      </w:r>
      <w:r w:rsidR="00210B73">
        <w:rPr>
          <w:rFonts w:asciiTheme="minorHAnsi" w:hAnsiTheme="minorHAnsi" w:cstheme="minorHAnsi"/>
          <w:sz w:val="22"/>
          <w:szCs w:val="22"/>
        </w:rPr>
        <w:t>Office of the Prov</w:t>
      </w:r>
      <w:r w:rsidR="00E00102">
        <w:rPr>
          <w:rFonts w:asciiTheme="minorHAnsi" w:hAnsiTheme="minorHAnsi" w:cstheme="minorHAnsi"/>
          <w:sz w:val="22"/>
          <w:szCs w:val="22"/>
        </w:rPr>
        <w:t>o</w:t>
      </w:r>
      <w:r w:rsidR="00210B73">
        <w:rPr>
          <w:rFonts w:asciiTheme="minorHAnsi" w:hAnsiTheme="minorHAnsi" w:cstheme="minorHAnsi"/>
          <w:sz w:val="22"/>
          <w:szCs w:val="22"/>
        </w:rPr>
        <w:t>st to ensure that it provides a compre</w:t>
      </w:r>
      <w:r w:rsidR="008A27F2" w:rsidRPr="00B4070A">
        <w:rPr>
          <w:rFonts w:asciiTheme="minorHAnsi" w:hAnsiTheme="minorHAnsi" w:cstheme="minorHAnsi"/>
          <w:sz w:val="22"/>
          <w:szCs w:val="22"/>
        </w:rPr>
        <w:t xml:space="preserve">hensive assessment of the </w:t>
      </w:r>
      <w:r w:rsidR="004E4F65" w:rsidRPr="00B4070A">
        <w:rPr>
          <w:rFonts w:asciiTheme="minorHAnsi" w:hAnsiTheme="minorHAnsi" w:cstheme="minorHAnsi"/>
          <w:sz w:val="22"/>
          <w:szCs w:val="22"/>
        </w:rPr>
        <w:t xml:space="preserve">new program. If the Report is not satisfactory, the </w:t>
      </w:r>
      <w:r w:rsidR="00203C24">
        <w:rPr>
          <w:rFonts w:asciiTheme="minorHAnsi" w:hAnsiTheme="minorHAnsi" w:cstheme="minorHAnsi"/>
          <w:sz w:val="22"/>
          <w:szCs w:val="22"/>
        </w:rPr>
        <w:t>Office of the Provost</w:t>
      </w:r>
      <w:r w:rsidR="004E4F65" w:rsidRPr="00B4070A">
        <w:rPr>
          <w:rFonts w:asciiTheme="minorHAnsi" w:hAnsiTheme="minorHAnsi" w:cstheme="minorHAnsi"/>
          <w:sz w:val="22"/>
          <w:szCs w:val="22"/>
        </w:rPr>
        <w:t xml:space="preserve">, in consultation with the Dean(s) and Provost will identify </w:t>
      </w:r>
      <w:r w:rsidR="00210B73">
        <w:rPr>
          <w:rFonts w:asciiTheme="minorHAnsi" w:hAnsiTheme="minorHAnsi" w:cstheme="minorHAnsi"/>
          <w:sz w:val="22"/>
          <w:szCs w:val="22"/>
        </w:rPr>
        <w:t>any</w:t>
      </w:r>
      <w:r w:rsidR="004E4F65" w:rsidRPr="00B4070A">
        <w:rPr>
          <w:rFonts w:asciiTheme="minorHAnsi" w:hAnsiTheme="minorHAnsi" w:cstheme="minorHAnsi"/>
          <w:sz w:val="22"/>
          <w:szCs w:val="22"/>
        </w:rPr>
        <w:t xml:space="preserve"> gaps and request additional information from the External Reviewers.</w:t>
      </w:r>
      <w:r w:rsidR="008A27F2" w:rsidRPr="00B4070A">
        <w:rPr>
          <w:rFonts w:asciiTheme="minorHAnsi" w:hAnsiTheme="minorHAnsi" w:cstheme="minorHAnsi"/>
          <w:sz w:val="22"/>
          <w:szCs w:val="22"/>
        </w:rPr>
        <w:t xml:space="preserve"> </w:t>
      </w:r>
    </w:p>
    <w:p w14:paraId="2F16197C" w14:textId="77777777" w:rsidR="00D6684A" w:rsidRPr="00B4070A" w:rsidRDefault="00D6684A" w:rsidP="00FC0445">
      <w:pPr>
        <w:pStyle w:val="PlainText"/>
        <w:widowControl w:val="0"/>
        <w:rPr>
          <w:rFonts w:asciiTheme="minorHAnsi" w:hAnsiTheme="minorHAnsi" w:cstheme="minorHAnsi"/>
          <w:sz w:val="22"/>
          <w:szCs w:val="22"/>
        </w:rPr>
      </w:pPr>
    </w:p>
    <w:p w14:paraId="0E8AF22F" w14:textId="1AD8D029" w:rsidR="008A27F2" w:rsidRPr="00B4070A" w:rsidRDefault="00FE445B" w:rsidP="00FC0445">
      <w:pPr>
        <w:pStyle w:val="PlainText"/>
        <w:widowControl w:val="0"/>
        <w:numPr>
          <w:ilvl w:val="0"/>
          <w:numId w:val="203"/>
        </w:numPr>
        <w:ind w:left="284" w:hanging="284"/>
        <w:rPr>
          <w:rFonts w:asciiTheme="minorHAnsi" w:hAnsiTheme="minorHAnsi" w:cstheme="minorHAnsi"/>
          <w:sz w:val="22"/>
          <w:szCs w:val="22"/>
        </w:rPr>
      </w:pPr>
      <w:r w:rsidRPr="008E33E7">
        <w:rPr>
          <w:rFonts w:asciiTheme="minorHAnsi" w:hAnsiTheme="minorHAnsi" w:cstheme="minorHAnsi"/>
          <w:b/>
          <w:bCs/>
          <w:sz w:val="22"/>
          <w:szCs w:val="22"/>
        </w:rPr>
        <w:t>Distribution of Report</w:t>
      </w:r>
      <w:r>
        <w:rPr>
          <w:rFonts w:asciiTheme="minorHAnsi" w:hAnsiTheme="minorHAnsi" w:cstheme="minorHAnsi"/>
          <w:sz w:val="22"/>
          <w:szCs w:val="22"/>
        </w:rPr>
        <w:t xml:space="preserve">. </w:t>
      </w:r>
      <w:r w:rsidR="00D6684A" w:rsidRPr="00B4070A">
        <w:rPr>
          <w:rFonts w:asciiTheme="minorHAnsi" w:hAnsiTheme="minorHAnsi" w:cstheme="minorHAnsi"/>
          <w:sz w:val="22"/>
          <w:szCs w:val="22"/>
        </w:rPr>
        <w:t>Once the Report is deemed satisfactory, t</w:t>
      </w:r>
      <w:r w:rsidR="008A27F2" w:rsidRPr="00B4070A">
        <w:rPr>
          <w:rFonts w:asciiTheme="minorHAnsi" w:hAnsiTheme="minorHAnsi" w:cstheme="minorHAnsi"/>
          <w:sz w:val="22"/>
          <w:szCs w:val="22"/>
        </w:rPr>
        <w:t xml:space="preserve">he Office of the Provost will distribute the External Reviewers’ Report to the </w:t>
      </w:r>
      <w:r w:rsidR="004E4F65" w:rsidRPr="00B4070A">
        <w:rPr>
          <w:rFonts w:asciiTheme="minorHAnsi" w:hAnsiTheme="minorHAnsi" w:cstheme="minorHAnsi"/>
          <w:sz w:val="22"/>
          <w:szCs w:val="22"/>
        </w:rPr>
        <w:t>Working Group Chair. W</w:t>
      </w:r>
      <w:r w:rsidR="008A27F2" w:rsidRPr="00B4070A">
        <w:rPr>
          <w:rFonts w:asciiTheme="minorHAnsi" w:hAnsiTheme="minorHAnsi" w:cstheme="minorHAnsi"/>
          <w:sz w:val="22"/>
          <w:szCs w:val="22"/>
        </w:rPr>
        <w:t xml:space="preserve">here appropriate, any confidential and/or sensitive information </w:t>
      </w:r>
      <w:r w:rsidR="004E4F65" w:rsidRPr="00B4070A">
        <w:rPr>
          <w:rFonts w:asciiTheme="minorHAnsi" w:hAnsiTheme="minorHAnsi" w:cstheme="minorHAnsi"/>
          <w:sz w:val="22"/>
          <w:szCs w:val="22"/>
        </w:rPr>
        <w:t xml:space="preserve">will be redacted prior to </w:t>
      </w:r>
      <w:r w:rsidR="008A27F2" w:rsidRPr="00B4070A">
        <w:rPr>
          <w:rFonts w:asciiTheme="minorHAnsi" w:hAnsiTheme="minorHAnsi" w:cstheme="minorHAnsi"/>
          <w:sz w:val="22"/>
          <w:szCs w:val="22"/>
        </w:rPr>
        <w:t>distributi</w:t>
      </w:r>
      <w:r w:rsidR="004E4F65" w:rsidRPr="00B4070A">
        <w:rPr>
          <w:rFonts w:asciiTheme="minorHAnsi" w:hAnsiTheme="minorHAnsi" w:cstheme="minorHAnsi"/>
          <w:sz w:val="22"/>
          <w:szCs w:val="22"/>
        </w:rPr>
        <w:t>on</w:t>
      </w:r>
      <w:r w:rsidR="008A27F2" w:rsidRPr="00B4070A">
        <w:rPr>
          <w:rFonts w:asciiTheme="minorHAnsi" w:hAnsiTheme="minorHAnsi" w:cstheme="minorHAnsi"/>
          <w:sz w:val="22"/>
          <w:szCs w:val="22"/>
        </w:rPr>
        <w:t xml:space="preserve">. </w:t>
      </w:r>
    </w:p>
    <w:p w14:paraId="7AD0906D" w14:textId="2E41A92C" w:rsidR="00D6684A" w:rsidRPr="00B4070A" w:rsidRDefault="00D6684A" w:rsidP="00FC0445">
      <w:pPr>
        <w:pStyle w:val="PlainText"/>
        <w:widowControl w:val="0"/>
        <w:rPr>
          <w:rFonts w:asciiTheme="minorHAnsi" w:hAnsiTheme="minorHAnsi" w:cstheme="minorHAnsi"/>
          <w:sz w:val="22"/>
          <w:szCs w:val="22"/>
        </w:rPr>
      </w:pPr>
    </w:p>
    <w:p w14:paraId="0CDAEE42" w14:textId="69728B66" w:rsidR="00593202" w:rsidRPr="00B4070A" w:rsidRDefault="00ED02C5" w:rsidP="00FC0445">
      <w:pPr>
        <w:pStyle w:val="Heading3"/>
        <w:keepNext w:val="0"/>
        <w:keepLines w:val="0"/>
        <w:widowControl w:val="0"/>
        <w:spacing w:before="0" w:line="240" w:lineRule="auto"/>
        <w:rPr>
          <w:rFonts w:asciiTheme="minorHAnsi" w:hAnsiTheme="minorHAnsi" w:cstheme="minorHAnsi"/>
          <w:sz w:val="22"/>
        </w:rPr>
      </w:pPr>
      <w:bookmarkStart w:id="50" w:name="Step9_NewProg"/>
      <w:r w:rsidRPr="00B4070A">
        <w:rPr>
          <w:rFonts w:asciiTheme="minorHAnsi" w:hAnsiTheme="minorHAnsi" w:cstheme="minorHAnsi"/>
          <w:sz w:val="22"/>
        </w:rPr>
        <w:t xml:space="preserve">Step 9 – Working Group’s Response </w:t>
      </w:r>
      <w:bookmarkEnd w:id="50"/>
    </w:p>
    <w:bookmarkEnd w:id="44"/>
    <w:p w14:paraId="3285181E" w14:textId="7CFF85BD" w:rsidR="004E4F65" w:rsidRPr="00B4070A" w:rsidRDefault="00593202" w:rsidP="00FC0445">
      <w:pPr>
        <w:pStyle w:val="PlainText"/>
        <w:widowControl w:val="0"/>
        <w:rPr>
          <w:rFonts w:asciiTheme="minorHAnsi" w:hAnsiTheme="minorHAnsi" w:cstheme="minorHAnsi"/>
          <w:sz w:val="22"/>
          <w:szCs w:val="22"/>
        </w:rPr>
      </w:pPr>
      <w:r w:rsidRPr="00B4070A">
        <w:rPr>
          <w:rFonts w:asciiTheme="minorHAnsi" w:hAnsiTheme="minorHAnsi" w:cstheme="minorHAnsi"/>
          <w:sz w:val="22"/>
          <w:szCs w:val="22"/>
        </w:rPr>
        <w:t>The Working Group will prepare a response to the External Reviewers’ Report</w:t>
      </w:r>
      <w:r w:rsidR="00843577">
        <w:rPr>
          <w:rFonts w:asciiTheme="minorHAnsi" w:hAnsiTheme="minorHAnsi" w:cstheme="minorHAnsi"/>
          <w:sz w:val="22"/>
          <w:szCs w:val="22"/>
        </w:rPr>
        <w:t xml:space="preserve"> that</w:t>
      </w:r>
      <w:r w:rsidRPr="00B4070A">
        <w:rPr>
          <w:rFonts w:asciiTheme="minorHAnsi" w:hAnsiTheme="minorHAnsi" w:cstheme="minorHAnsi"/>
          <w:sz w:val="22"/>
          <w:szCs w:val="22"/>
        </w:rPr>
        <w:t xml:space="preserve"> will address each of the recommendations; the response may include further explanation or detail</w:t>
      </w:r>
      <w:r w:rsidR="00FA2820" w:rsidRPr="00B4070A">
        <w:rPr>
          <w:rFonts w:asciiTheme="minorHAnsi" w:hAnsiTheme="minorHAnsi" w:cstheme="minorHAnsi"/>
          <w:sz w:val="22"/>
          <w:szCs w:val="22"/>
        </w:rPr>
        <w:t>s</w:t>
      </w:r>
      <w:r w:rsidRPr="00B4070A">
        <w:rPr>
          <w:rFonts w:asciiTheme="minorHAnsi" w:hAnsiTheme="minorHAnsi" w:cstheme="minorHAnsi"/>
          <w:sz w:val="22"/>
          <w:szCs w:val="22"/>
        </w:rPr>
        <w:t xml:space="preserve"> in response to the comments or recommendations. </w:t>
      </w:r>
    </w:p>
    <w:p w14:paraId="58CF338E" w14:textId="77777777" w:rsidR="004E4F65" w:rsidRPr="00B4070A" w:rsidRDefault="004E4F65" w:rsidP="00FC0445">
      <w:pPr>
        <w:pStyle w:val="PlainText"/>
        <w:widowControl w:val="0"/>
        <w:rPr>
          <w:rFonts w:asciiTheme="minorHAnsi" w:hAnsiTheme="minorHAnsi" w:cstheme="minorHAnsi"/>
          <w:sz w:val="22"/>
          <w:szCs w:val="22"/>
        </w:rPr>
      </w:pPr>
    </w:p>
    <w:p w14:paraId="2B402985" w14:textId="23AA9797" w:rsidR="00DA1767" w:rsidRPr="00B4070A" w:rsidRDefault="004E4F65" w:rsidP="00FC0445">
      <w:pPr>
        <w:pStyle w:val="PlainText"/>
        <w:widowControl w:val="0"/>
        <w:numPr>
          <w:ilvl w:val="0"/>
          <w:numId w:val="140"/>
        </w:numPr>
        <w:ind w:left="567" w:hanging="283"/>
        <w:rPr>
          <w:rFonts w:asciiTheme="minorHAnsi" w:hAnsiTheme="minorHAnsi" w:cstheme="minorHAnsi"/>
          <w:sz w:val="22"/>
          <w:szCs w:val="22"/>
        </w:rPr>
      </w:pPr>
      <w:r w:rsidRPr="00B4070A">
        <w:rPr>
          <w:rFonts w:asciiTheme="minorHAnsi" w:hAnsiTheme="minorHAnsi" w:cstheme="minorHAnsi"/>
          <w:sz w:val="22"/>
          <w:szCs w:val="22"/>
        </w:rPr>
        <w:t xml:space="preserve">If minor revisions are required, it is expected that these will be detailed in the Working Group’s Response </w:t>
      </w:r>
    </w:p>
    <w:p w14:paraId="45F32475" w14:textId="7C23EA6A" w:rsidR="00593202" w:rsidRPr="00B4070A" w:rsidRDefault="004E4F65" w:rsidP="00FC0445">
      <w:pPr>
        <w:pStyle w:val="PlainText"/>
        <w:widowControl w:val="0"/>
        <w:numPr>
          <w:ilvl w:val="0"/>
          <w:numId w:val="140"/>
        </w:numPr>
        <w:ind w:left="567" w:hanging="283"/>
        <w:rPr>
          <w:rFonts w:asciiTheme="minorHAnsi" w:hAnsiTheme="minorHAnsi" w:cstheme="minorHAnsi"/>
          <w:sz w:val="22"/>
          <w:szCs w:val="22"/>
        </w:rPr>
      </w:pPr>
      <w:r w:rsidRPr="00B4070A">
        <w:rPr>
          <w:rFonts w:asciiTheme="minorHAnsi" w:hAnsiTheme="minorHAnsi" w:cstheme="minorHAnsi"/>
          <w:sz w:val="22"/>
          <w:szCs w:val="22"/>
        </w:rPr>
        <w:t xml:space="preserve">For substantial </w:t>
      </w:r>
      <w:r w:rsidR="00DA1767" w:rsidRPr="00B4070A">
        <w:rPr>
          <w:rFonts w:asciiTheme="minorHAnsi" w:hAnsiTheme="minorHAnsi" w:cstheme="minorHAnsi"/>
          <w:sz w:val="22"/>
          <w:szCs w:val="22"/>
        </w:rPr>
        <w:t xml:space="preserve">revisions, the </w:t>
      </w:r>
      <w:r w:rsidRPr="00B4070A">
        <w:rPr>
          <w:rFonts w:asciiTheme="minorHAnsi" w:hAnsiTheme="minorHAnsi" w:cstheme="minorHAnsi"/>
          <w:sz w:val="22"/>
          <w:szCs w:val="22"/>
        </w:rPr>
        <w:t xml:space="preserve">Working Group </w:t>
      </w:r>
      <w:r w:rsidR="008529CF" w:rsidRPr="00B4070A">
        <w:rPr>
          <w:rFonts w:asciiTheme="minorHAnsi" w:hAnsiTheme="minorHAnsi" w:cstheme="minorHAnsi"/>
          <w:sz w:val="22"/>
          <w:szCs w:val="22"/>
        </w:rPr>
        <w:t>will</w:t>
      </w:r>
      <w:r w:rsidRPr="00B4070A">
        <w:rPr>
          <w:rFonts w:asciiTheme="minorHAnsi" w:hAnsiTheme="minorHAnsi" w:cstheme="minorHAnsi"/>
          <w:sz w:val="22"/>
          <w:szCs w:val="22"/>
        </w:rPr>
        <w:t xml:space="preserve"> revise </w:t>
      </w:r>
      <w:r w:rsidR="00593202" w:rsidRPr="00B4070A">
        <w:rPr>
          <w:rFonts w:asciiTheme="minorHAnsi" w:hAnsiTheme="minorHAnsi" w:cstheme="minorHAnsi"/>
          <w:sz w:val="22"/>
          <w:szCs w:val="22"/>
        </w:rPr>
        <w:t>the Program Proposal</w:t>
      </w:r>
      <w:r w:rsidR="008529CF" w:rsidRPr="00B4070A">
        <w:rPr>
          <w:rFonts w:asciiTheme="minorHAnsi" w:hAnsiTheme="minorHAnsi" w:cstheme="minorHAnsi"/>
          <w:sz w:val="22"/>
          <w:szCs w:val="22"/>
        </w:rPr>
        <w:t xml:space="preserve"> using track changes. A detailed summary </w:t>
      </w:r>
      <w:r w:rsidR="00DA1767" w:rsidRPr="00B4070A">
        <w:rPr>
          <w:rFonts w:asciiTheme="minorHAnsi" w:hAnsiTheme="minorHAnsi" w:cstheme="minorHAnsi"/>
          <w:sz w:val="22"/>
          <w:szCs w:val="22"/>
        </w:rPr>
        <w:t xml:space="preserve">of these revisions </w:t>
      </w:r>
      <w:r w:rsidR="008529CF" w:rsidRPr="00B4070A">
        <w:rPr>
          <w:rFonts w:asciiTheme="minorHAnsi" w:hAnsiTheme="minorHAnsi" w:cstheme="minorHAnsi"/>
          <w:sz w:val="22"/>
          <w:szCs w:val="22"/>
        </w:rPr>
        <w:t xml:space="preserve">will be included as part of the </w:t>
      </w:r>
      <w:r w:rsidRPr="00B4070A">
        <w:rPr>
          <w:rFonts w:asciiTheme="minorHAnsi" w:hAnsiTheme="minorHAnsi" w:cstheme="minorHAnsi"/>
          <w:sz w:val="22"/>
          <w:szCs w:val="22"/>
        </w:rPr>
        <w:t xml:space="preserve">Working Group Response or </w:t>
      </w:r>
      <w:r w:rsidR="00DA1767" w:rsidRPr="00B4070A">
        <w:rPr>
          <w:rFonts w:asciiTheme="minorHAnsi" w:hAnsiTheme="minorHAnsi" w:cstheme="minorHAnsi"/>
          <w:sz w:val="22"/>
          <w:szCs w:val="22"/>
        </w:rPr>
        <w:t>in an appended document with the formal response.</w:t>
      </w:r>
      <w:r w:rsidR="00593202" w:rsidRPr="00B4070A">
        <w:rPr>
          <w:rFonts w:asciiTheme="minorHAnsi" w:hAnsiTheme="minorHAnsi" w:cstheme="minorHAnsi"/>
          <w:sz w:val="22"/>
          <w:szCs w:val="22"/>
        </w:rPr>
        <w:t xml:space="preserve"> The Working Group will submit their response to the Dean(s)</w:t>
      </w:r>
      <w:r w:rsidR="002F5C7E" w:rsidRPr="00B4070A">
        <w:rPr>
          <w:rFonts w:asciiTheme="minorHAnsi" w:hAnsiTheme="minorHAnsi" w:cstheme="minorHAnsi"/>
          <w:sz w:val="22"/>
          <w:szCs w:val="22"/>
        </w:rPr>
        <w:t>.</w:t>
      </w:r>
    </w:p>
    <w:p w14:paraId="63C988B1" w14:textId="655861AF" w:rsidR="002E35C2" w:rsidRDefault="002E35C2" w:rsidP="00FC0445">
      <w:pPr>
        <w:pStyle w:val="PlainText"/>
        <w:widowControl w:val="0"/>
        <w:ind w:left="567"/>
        <w:rPr>
          <w:rFonts w:asciiTheme="minorHAnsi" w:hAnsiTheme="minorHAnsi" w:cstheme="minorHAnsi"/>
          <w:sz w:val="22"/>
          <w:szCs w:val="22"/>
        </w:rPr>
      </w:pPr>
    </w:p>
    <w:p w14:paraId="0AA87236" w14:textId="77777777" w:rsidR="00354DA5" w:rsidRPr="00B4070A" w:rsidRDefault="00354DA5" w:rsidP="00FC0445">
      <w:pPr>
        <w:pStyle w:val="PlainText"/>
        <w:widowControl w:val="0"/>
        <w:ind w:left="567"/>
        <w:rPr>
          <w:rFonts w:asciiTheme="minorHAnsi" w:hAnsiTheme="minorHAnsi" w:cstheme="minorHAnsi"/>
          <w:sz w:val="22"/>
          <w:szCs w:val="22"/>
        </w:rPr>
      </w:pPr>
    </w:p>
    <w:p w14:paraId="5DFE475E" w14:textId="6F649341" w:rsidR="00071B2F" w:rsidRPr="00B4070A" w:rsidRDefault="00ED02C5" w:rsidP="00FC0445">
      <w:pPr>
        <w:pStyle w:val="Heading3"/>
        <w:keepNext w:val="0"/>
        <w:keepLines w:val="0"/>
        <w:widowControl w:val="0"/>
        <w:spacing w:before="0" w:line="240" w:lineRule="auto"/>
        <w:rPr>
          <w:rFonts w:asciiTheme="minorHAnsi" w:hAnsiTheme="minorHAnsi" w:cstheme="minorHAnsi"/>
          <w:sz w:val="22"/>
        </w:rPr>
      </w:pPr>
      <w:bookmarkStart w:id="51" w:name="Step10_NewProg"/>
      <w:r w:rsidRPr="00B4070A">
        <w:rPr>
          <w:rFonts w:asciiTheme="minorHAnsi" w:hAnsiTheme="minorHAnsi" w:cstheme="minorHAnsi"/>
          <w:sz w:val="22"/>
        </w:rPr>
        <w:lastRenderedPageBreak/>
        <w:t>Step 10 – Dean’s Response</w:t>
      </w:r>
      <w:bookmarkEnd w:id="51"/>
    </w:p>
    <w:p w14:paraId="3E95BD63" w14:textId="08E4EF34" w:rsidR="00593202" w:rsidRPr="00B4070A" w:rsidRDefault="00593202" w:rsidP="00FC0445">
      <w:pPr>
        <w:pStyle w:val="PlainText"/>
        <w:widowControl w:val="0"/>
        <w:rPr>
          <w:rFonts w:asciiTheme="minorHAnsi" w:hAnsiTheme="minorHAnsi" w:cstheme="minorHAnsi"/>
          <w:sz w:val="22"/>
          <w:szCs w:val="22"/>
        </w:rPr>
      </w:pPr>
      <w:r w:rsidRPr="00B4070A">
        <w:rPr>
          <w:rFonts w:asciiTheme="minorHAnsi" w:hAnsiTheme="minorHAnsi" w:cstheme="minorHAnsi"/>
          <w:sz w:val="22"/>
          <w:szCs w:val="22"/>
        </w:rPr>
        <w:t xml:space="preserve">The Dean(s) will provide a </w:t>
      </w:r>
      <w:r w:rsidR="000B6CBE" w:rsidRPr="00B4070A">
        <w:rPr>
          <w:rFonts w:asciiTheme="minorHAnsi" w:hAnsiTheme="minorHAnsi" w:cstheme="minorHAnsi"/>
          <w:sz w:val="22"/>
          <w:szCs w:val="22"/>
        </w:rPr>
        <w:t>response to the External Reviewers’ Report</w:t>
      </w:r>
      <w:r w:rsidR="00D51B44" w:rsidRPr="00B4070A">
        <w:rPr>
          <w:rFonts w:asciiTheme="minorHAnsi" w:hAnsiTheme="minorHAnsi" w:cstheme="minorHAnsi"/>
          <w:sz w:val="22"/>
          <w:szCs w:val="22"/>
        </w:rPr>
        <w:t>, responding to each of the recommendations</w:t>
      </w:r>
      <w:r w:rsidRPr="00B4070A">
        <w:rPr>
          <w:rFonts w:asciiTheme="minorHAnsi" w:hAnsiTheme="minorHAnsi" w:cstheme="minorHAnsi"/>
          <w:sz w:val="22"/>
          <w:szCs w:val="22"/>
        </w:rPr>
        <w:t>.</w:t>
      </w:r>
      <w:r w:rsidR="00E739F0" w:rsidRPr="00B4070A">
        <w:rPr>
          <w:rFonts w:asciiTheme="minorHAnsi" w:hAnsiTheme="minorHAnsi" w:cstheme="minorHAnsi"/>
          <w:sz w:val="22"/>
          <w:szCs w:val="22"/>
        </w:rPr>
        <w:t xml:space="preserve"> In cases where a Dean is the Working Chair for a new Program Proposal, members of the Working Group </w:t>
      </w:r>
      <w:r w:rsidR="00BC0860">
        <w:rPr>
          <w:rFonts w:asciiTheme="minorHAnsi" w:hAnsiTheme="minorHAnsi" w:cstheme="minorHAnsi"/>
          <w:sz w:val="22"/>
          <w:szCs w:val="22"/>
        </w:rPr>
        <w:t>will</w:t>
      </w:r>
      <w:r w:rsidR="00E739F0" w:rsidRPr="00B4070A">
        <w:rPr>
          <w:rFonts w:asciiTheme="minorHAnsi" w:hAnsiTheme="minorHAnsi" w:cstheme="minorHAnsi"/>
          <w:sz w:val="22"/>
          <w:szCs w:val="22"/>
        </w:rPr>
        <w:t xml:space="preserve"> prepare a response independently from the Dean; the Dean will provide a separate response. </w:t>
      </w:r>
    </w:p>
    <w:p w14:paraId="2B40F0DF" w14:textId="75655202" w:rsidR="00E739F0" w:rsidRPr="00B4070A" w:rsidRDefault="00E739F0" w:rsidP="00FC0445">
      <w:pPr>
        <w:pStyle w:val="PlainText"/>
        <w:widowControl w:val="0"/>
        <w:rPr>
          <w:rFonts w:asciiTheme="minorHAnsi" w:hAnsiTheme="minorHAnsi" w:cstheme="minorHAnsi"/>
          <w:sz w:val="22"/>
          <w:szCs w:val="22"/>
        </w:rPr>
      </w:pPr>
    </w:p>
    <w:p w14:paraId="118F4D1E" w14:textId="0DD11376" w:rsidR="00593202" w:rsidRPr="001A24DF" w:rsidRDefault="001A24DF" w:rsidP="00FC0445">
      <w:pPr>
        <w:pStyle w:val="PlainText"/>
        <w:widowControl w:val="0"/>
        <w:rPr>
          <w:rFonts w:asciiTheme="minorHAnsi" w:hAnsiTheme="minorHAnsi" w:cstheme="minorHAnsi"/>
          <w:sz w:val="22"/>
          <w:szCs w:val="22"/>
        </w:rPr>
      </w:pPr>
      <w:r w:rsidRPr="001A24DF">
        <w:rPr>
          <w:rFonts w:asciiTheme="minorHAnsi" w:hAnsiTheme="minorHAnsi" w:cstheme="minorHAnsi"/>
          <w:b/>
          <w:bCs/>
          <w:sz w:val="22"/>
          <w:szCs w:val="22"/>
          <w:u w:val="single"/>
        </w:rPr>
        <w:t>Exception to Decanal Response</w:t>
      </w:r>
      <w:r w:rsidRPr="001A24DF">
        <w:rPr>
          <w:rFonts w:asciiTheme="minorHAnsi" w:hAnsiTheme="minorHAnsi" w:cstheme="minorHAnsi"/>
          <w:sz w:val="22"/>
          <w:szCs w:val="22"/>
        </w:rPr>
        <w:t>: In cases where the Dean is the Divisional Head (e.g., Nursing, Education), a joint response will be prepared by the faculty and the Dean.</w:t>
      </w:r>
    </w:p>
    <w:p w14:paraId="28E44779" w14:textId="77777777" w:rsidR="001A24DF" w:rsidRPr="00B4070A" w:rsidRDefault="001A24DF" w:rsidP="00FC0445">
      <w:pPr>
        <w:pStyle w:val="PlainText"/>
        <w:widowControl w:val="0"/>
        <w:rPr>
          <w:rFonts w:asciiTheme="minorHAnsi" w:hAnsiTheme="minorHAnsi" w:cstheme="minorHAnsi"/>
          <w:sz w:val="22"/>
          <w:szCs w:val="22"/>
        </w:rPr>
      </w:pPr>
    </w:p>
    <w:p w14:paraId="418E3CAF" w14:textId="34B5DB9B" w:rsidR="00593202" w:rsidRPr="00B4070A" w:rsidRDefault="00ED02C5" w:rsidP="00FC0445">
      <w:pPr>
        <w:pStyle w:val="Heading3"/>
        <w:keepNext w:val="0"/>
        <w:keepLines w:val="0"/>
        <w:widowControl w:val="0"/>
        <w:spacing w:before="0" w:line="240" w:lineRule="auto"/>
        <w:rPr>
          <w:rFonts w:asciiTheme="minorHAnsi" w:hAnsiTheme="minorHAnsi" w:cstheme="minorHAnsi"/>
          <w:sz w:val="22"/>
        </w:rPr>
      </w:pPr>
      <w:bookmarkStart w:id="52" w:name="Step11_NewProg"/>
      <w:r w:rsidRPr="00B4070A">
        <w:rPr>
          <w:rFonts w:asciiTheme="minorHAnsi" w:hAnsiTheme="minorHAnsi" w:cstheme="minorHAnsi"/>
          <w:sz w:val="22"/>
        </w:rPr>
        <w:t>Step 11 – Academic Planning &amp; Budget Committee’s Final Review</w:t>
      </w:r>
      <w:bookmarkEnd w:id="52"/>
    </w:p>
    <w:p w14:paraId="02A407FF" w14:textId="367D5F1E" w:rsidR="00593202" w:rsidRPr="00B4070A" w:rsidRDefault="00593202" w:rsidP="00FC0445">
      <w:pPr>
        <w:pStyle w:val="PlainText"/>
        <w:widowControl w:val="0"/>
        <w:rPr>
          <w:rFonts w:asciiTheme="minorHAnsi" w:hAnsiTheme="minorHAnsi" w:cstheme="minorHAnsi"/>
          <w:sz w:val="22"/>
          <w:szCs w:val="22"/>
        </w:rPr>
      </w:pPr>
      <w:r w:rsidRPr="00B4070A">
        <w:rPr>
          <w:rFonts w:asciiTheme="minorHAnsi" w:hAnsiTheme="minorHAnsi" w:cstheme="minorHAnsi"/>
          <w:sz w:val="22"/>
          <w:szCs w:val="22"/>
        </w:rPr>
        <w:t xml:space="preserve">AP&amp;B will review the final Program Proposal, the External Reviewers’ Report, the Working Group’s </w:t>
      </w:r>
      <w:r w:rsidR="00E913E2" w:rsidRPr="00B4070A">
        <w:rPr>
          <w:rFonts w:asciiTheme="minorHAnsi" w:hAnsiTheme="minorHAnsi" w:cstheme="minorHAnsi"/>
          <w:sz w:val="22"/>
          <w:szCs w:val="22"/>
        </w:rPr>
        <w:t>Response</w:t>
      </w:r>
      <w:r w:rsidRPr="00B4070A">
        <w:rPr>
          <w:rFonts w:asciiTheme="minorHAnsi" w:hAnsiTheme="minorHAnsi" w:cstheme="minorHAnsi"/>
          <w:sz w:val="22"/>
          <w:szCs w:val="22"/>
        </w:rPr>
        <w:t xml:space="preserve"> and Dean’s </w:t>
      </w:r>
      <w:r w:rsidR="002E7E28" w:rsidRPr="00B4070A">
        <w:rPr>
          <w:rFonts w:asciiTheme="minorHAnsi" w:hAnsiTheme="minorHAnsi" w:cstheme="minorHAnsi"/>
          <w:sz w:val="22"/>
          <w:szCs w:val="22"/>
        </w:rPr>
        <w:t>Response</w:t>
      </w:r>
      <w:r w:rsidR="00EF61FC" w:rsidRPr="00B4070A">
        <w:rPr>
          <w:rFonts w:asciiTheme="minorHAnsi" w:hAnsiTheme="minorHAnsi" w:cstheme="minorHAnsi"/>
          <w:sz w:val="22"/>
          <w:szCs w:val="22"/>
        </w:rPr>
        <w:t>.</w:t>
      </w:r>
      <w:r w:rsidRPr="00B4070A">
        <w:rPr>
          <w:rFonts w:asciiTheme="minorHAnsi" w:hAnsiTheme="minorHAnsi" w:cstheme="minorHAnsi"/>
          <w:sz w:val="22"/>
          <w:szCs w:val="22"/>
        </w:rPr>
        <w:t xml:space="preserve"> </w:t>
      </w:r>
      <w:r w:rsidR="002F5C7E" w:rsidRPr="00B4070A">
        <w:rPr>
          <w:rFonts w:asciiTheme="minorHAnsi" w:hAnsiTheme="minorHAnsi" w:cstheme="minorHAnsi"/>
          <w:sz w:val="22"/>
          <w:szCs w:val="22"/>
        </w:rPr>
        <w:t xml:space="preserve">Relevant Dean(s) will be </w:t>
      </w:r>
      <w:r w:rsidR="001C233E" w:rsidRPr="00B4070A">
        <w:rPr>
          <w:rFonts w:asciiTheme="minorHAnsi" w:hAnsiTheme="minorHAnsi" w:cstheme="minorHAnsi"/>
          <w:sz w:val="22"/>
          <w:szCs w:val="22"/>
        </w:rPr>
        <w:t>invited</w:t>
      </w:r>
      <w:r w:rsidR="002F5C7E" w:rsidRPr="00B4070A">
        <w:rPr>
          <w:rFonts w:asciiTheme="minorHAnsi" w:hAnsiTheme="minorHAnsi" w:cstheme="minorHAnsi"/>
          <w:sz w:val="22"/>
          <w:szCs w:val="22"/>
        </w:rPr>
        <w:t xml:space="preserve"> to attend AP&amp;B</w:t>
      </w:r>
      <w:r w:rsidRPr="00B4070A">
        <w:rPr>
          <w:rFonts w:asciiTheme="minorHAnsi" w:hAnsiTheme="minorHAnsi" w:cstheme="minorHAnsi"/>
          <w:sz w:val="22"/>
          <w:szCs w:val="22"/>
        </w:rPr>
        <w:t xml:space="preserve">. AP&amp;B will assess whether the new degree program meets Trent’s quality assurance standards, and </w:t>
      </w:r>
      <w:r w:rsidR="00FA2820" w:rsidRPr="00B4070A">
        <w:rPr>
          <w:rFonts w:asciiTheme="minorHAnsi" w:hAnsiTheme="minorHAnsi" w:cstheme="minorHAnsi"/>
          <w:sz w:val="22"/>
          <w:szCs w:val="22"/>
        </w:rPr>
        <w:t xml:space="preserve">will </w:t>
      </w:r>
      <w:r w:rsidRPr="00B4070A">
        <w:rPr>
          <w:rFonts w:asciiTheme="minorHAnsi" w:hAnsiTheme="minorHAnsi" w:cstheme="minorHAnsi"/>
          <w:sz w:val="22"/>
          <w:szCs w:val="22"/>
        </w:rPr>
        <w:t>make one of the following determinations:</w:t>
      </w:r>
    </w:p>
    <w:p w14:paraId="69D37350" w14:textId="77777777" w:rsidR="00593202" w:rsidRPr="00B4070A" w:rsidRDefault="00593202" w:rsidP="00FC0445">
      <w:pPr>
        <w:pStyle w:val="PlainText"/>
        <w:widowControl w:val="0"/>
        <w:numPr>
          <w:ilvl w:val="0"/>
          <w:numId w:val="20"/>
        </w:numPr>
        <w:ind w:left="567" w:hanging="283"/>
        <w:rPr>
          <w:rFonts w:asciiTheme="minorHAnsi" w:hAnsiTheme="minorHAnsi" w:cstheme="minorHAnsi"/>
          <w:sz w:val="22"/>
          <w:szCs w:val="22"/>
        </w:rPr>
      </w:pPr>
      <w:r w:rsidRPr="00B4070A">
        <w:rPr>
          <w:rFonts w:asciiTheme="minorHAnsi" w:hAnsiTheme="minorHAnsi" w:cstheme="minorHAnsi"/>
          <w:sz w:val="22"/>
          <w:szCs w:val="22"/>
        </w:rPr>
        <w:t xml:space="preserve">Recommends to Senate for approval </w:t>
      </w:r>
    </w:p>
    <w:p w14:paraId="6FFBAE50" w14:textId="77777777" w:rsidR="00593202" w:rsidRPr="00B4070A" w:rsidRDefault="00593202" w:rsidP="00FC0445">
      <w:pPr>
        <w:pStyle w:val="PlainText"/>
        <w:widowControl w:val="0"/>
        <w:numPr>
          <w:ilvl w:val="0"/>
          <w:numId w:val="20"/>
        </w:numPr>
        <w:ind w:left="567" w:hanging="283"/>
        <w:rPr>
          <w:rFonts w:asciiTheme="minorHAnsi" w:hAnsiTheme="minorHAnsi" w:cstheme="minorHAnsi"/>
          <w:sz w:val="22"/>
          <w:szCs w:val="22"/>
        </w:rPr>
      </w:pPr>
      <w:r w:rsidRPr="00B4070A">
        <w:rPr>
          <w:rFonts w:asciiTheme="minorHAnsi" w:hAnsiTheme="minorHAnsi" w:cstheme="minorHAnsi"/>
          <w:sz w:val="22"/>
          <w:szCs w:val="22"/>
        </w:rPr>
        <w:t>Requests modifications</w:t>
      </w:r>
    </w:p>
    <w:p w14:paraId="255B1346" w14:textId="77777777" w:rsidR="00593202" w:rsidRPr="00B4070A" w:rsidRDefault="00593202" w:rsidP="00FC0445">
      <w:pPr>
        <w:pStyle w:val="PlainText"/>
        <w:widowControl w:val="0"/>
        <w:numPr>
          <w:ilvl w:val="0"/>
          <w:numId w:val="20"/>
        </w:numPr>
        <w:ind w:left="567" w:hanging="283"/>
        <w:rPr>
          <w:rFonts w:asciiTheme="minorHAnsi" w:hAnsiTheme="minorHAnsi" w:cstheme="minorHAnsi"/>
          <w:sz w:val="22"/>
          <w:szCs w:val="22"/>
        </w:rPr>
      </w:pPr>
      <w:r w:rsidRPr="00B4070A">
        <w:rPr>
          <w:rFonts w:asciiTheme="minorHAnsi" w:hAnsiTheme="minorHAnsi" w:cstheme="minorHAnsi"/>
          <w:sz w:val="22"/>
          <w:szCs w:val="22"/>
        </w:rPr>
        <w:t>Recommends that the proposal not be pursued further</w:t>
      </w:r>
    </w:p>
    <w:p w14:paraId="31FF2099" w14:textId="77777777" w:rsidR="00593202" w:rsidRPr="00B4070A" w:rsidRDefault="00593202" w:rsidP="00FC0445">
      <w:pPr>
        <w:pStyle w:val="PlainText"/>
        <w:widowControl w:val="0"/>
        <w:rPr>
          <w:rFonts w:asciiTheme="minorHAnsi" w:hAnsiTheme="minorHAnsi" w:cstheme="minorHAnsi"/>
          <w:sz w:val="22"/>
          <w:szCs w:val="22"/>
        </w:rPr>
      </w:pPr>
    </w:p>
    <w:p w14:paraId="239261F4" w14:textId="3C500288" w:rsidR="00593202" w:rsidRPr="00B4070A" w:rsidRDefault="00593202" w:rsidP="00FC0445">
      <w:pPr>
        <w:pStyle w:val="PlainText"/>
        <w:widowControl w:val="0"/>
        <w:rPr>
          <w:rFonts w:asciiTheme="minorHAnsi" w:hAnsiTheme="minorHAnsi" w:cstheme="minorHAnsi"/>
          <w:sz w:val="22"/>
          <w:szCs w:val="22"/>
        </w:rPr>
      </w:pPr>
      <w:r w:rsidRPr="00B4070A">
        <w:rPr>
          <w:rFonts w:asciiTheme="minorHAnsi" w:hAnsiTheme="minorHAnsi" w:cstheme="minorHAnsi"/>
          <w:sz w:val="22"/>
          <w:szCs w:val="22"/>
        </w:rPr>
        <w:t xml:space="preserve">Should AP&amp;B request modifications or recommend that the proposal not be pursued further, the </w:t>
      </w:r>
      <w:r w:rsidR="002E35C2" w:rsidRPr="00B4070A">
        <w:rPr>
          <w:rFonts w:asciiTheme="minorHAnsi" w:hAnsiTheme="minorHAnsi" w:cstheme="minorHAnsi"/>
          <w:sz w:val="22"/>
          <w:szCs w:val="22"/>
        </w:rPr>
        <w:t xml:space="preserve">Dean or </w:t>
      </w:r>
      <w:r w:rsidR="00203C24">
        <w:rPr>
          <w:rFonts w:asciiTheme="minorHAnsi" w:hAnsiTheme="minorHAnsi" w:cstheme="minorHAnsi"/>
          <w:sz w:val="22"/>
          <w:szCs w:val="22"/>
        </w:rPr>
        <w:t>the Office of the Provost</w:t>
      </w:r>
      <w:r w:rsidRPr="00B4070A">
        <w:rPr>
          <w:rFonts w:asciiTheme="minorHAnsi" w:hAnsiTheme="minorHAnsi" w:cstheme="minorHAnsi"/>
          <w:sz w:val="22"/>
          <w:szCs w:val="22"/>
        </w:rPr>
        <w:t xml:space="preserve"> will convey the committee’s views to the </w:t>
      </w:r>
      <w:r w:rsidR="002F5C7E" w:rsidRPr="00B4070A">
        <w:rPr>
          <w:rFonts w:asciiTheme="minorHAnsi" w:hAnsiTheme="minorHAnsi" w:cstheme="minorHAnsi"/>
          <w:sz w:val="22"/>
          <w:szCs w:val="22"/>
        </w:rPr>
        <w:t>Working Group</w:t>
      </w:r>
      <w:r w:rsidR="002E35C2" w:rsidRPr="00B4070A">
        <w:rPr>
          <w:rFonts w:asciiTheme="minorHAnsi" w:hAnsiTheme="minorHAnsi" w:cstheme="minorHAnsi"/>
          <w:sz w:val="22"/>
          <w:szCs w:val="22"/>
        </w:rPr>
        <w:t>.</w:t>
      </w:r>
    </w:p>
    <w:p w14:paraId="1C7E9A5C" w14:textId="77777777" w:rsidR="002E35C2" w:rsidRPr="00B4070A" w:rsidRDefault="002E35C2" w:rsidP="00FC0445">
      <w:pPr>
        <w:pStyle w:val="Heading3"/>
        <w:keepNext w:val="0"/>
        <w:keepLines w:val="0"/>
        <w:widowControl w:val="0"/>
        <w:spacing w:before="0" w:line="240" w:lineRule="auto"/>
        <w:rPr>
          <w:rFonts w:asciiTheme="minorHAnsi" w:hAnsiTheme="minorHAnsi" w:cstheme="minorHAnsi"/>
          <w:sz w:val="22"/>
        </w:rPr>
      </w:pPr>
      <w:bookmarkStart w:id="53" w:name="Step12_NewProg"/>
    </w:p>
    <w:p w14:paraId="2DA24AA7" w14:textId="20D06D82" w:rsidR="00593202" w:rsidRPr="00B4070A" w:rsidRDefault="00ED02C5" w:rsidP="00FC0445">
      <w:pPr>
        <w:pStyle w:val="Heading3"/>
        <w:keepNext w:val="0"/>
        <w:keepLines w:val="0"/>
        <w:widowControl w:val="0"/>
        <w:spacing w:before="0" w:line="240" w:lineRule="auto"/>
        <w:rPr>
          <w:rFonts w:asciiTheme="minorHAnsi" w:hAnsiTheme="minorHAnsi" w:cstheme="minorHAnsi"/>
          <w:sz w:val="22"/>
        </w:rPr>
      </w:pPr>
      <w:r w:rsidRPr="00B4070A">
        <w:rPr>
          <w:rFonts w:asciiTheme="minorHAnsi" w:hAnsiTheme="minorHAnsi" w:cstheme="minorHAnsi"/>
          <w:sz w:val="22"/>
        </w:rPr>
        <w:t xml:space="preserve">Step 12 – Senate </w:t>
      </w:r>
      <w:r w:rsidR="00913457" w:rsidRPr="00B4070A">
        <w:rPr>
          <w:rFonts w:asciiTheme="minorHAnsi" w:hAnsiTheme="minorHAnsi" w:cstheme="minorHAnsi"/>
          <w:sz w:val="22"/>
        </w:rPr>
        <w:t>f</w:t>
      </w:r>
      <w:r w:rsidRPr="00B4070A">
        <w:rPr>
          <w:rFonts w:asciiTheme="minorHAnsi" w:hAnsiTheme="minorHAnsi" w:cstheme="minorHAnsi"/>
          <w:sz w:val="22"/>
        </w:rPr>
        <w:t>or Approval and Facult</w:t>
      </w:r>
      <w:r w:rsidR="00913457" w:rsidRPr="00B4070A">
        <w:rPr>
          <w:rFonts w:asciiTheme="minorHAnsi" w:hAnsiTheme="minorHAnsi" w:cstheme="minorHAnsi"/>
          <w:sz w:val="22"/>
        </w:rPr>
        <w:t>y Board f</w:t>
      </w:r>
      <w:r w:rsidRPr="00B4070A">
        <w:rPr>
          <w:rFonts w:asciiTheme="minorHAnsi" w:hAnsiTheme="minorHAnsi" w:cstheme="minorHAnsi"/>
          <w:sz w:val="22"/>
        </w:rPr>
        <w:t>or Information</w:t>
      </w:r>
      <w:bookmarkEnd w:id="53"/>
    </w:p>
    <w:p w14:paraId="7219C7EE" w14:textId="720A657B" w:rsidR="00593202" w:rsidRDefault="00593202" w:rsidP="00FC0445">
      <w:pPr>
        <w:pStyle w:val="PlainText"/>
        <w:widowControl w:val="0"/>
        <w:rPr>
          <w:rFonts w:asciiTheme="minorHAnsi" w:hAnsiTheme="minorHAnsi" w:cstheme="minorHAnsi"/>
          <w:sz w:val="22"/>
          <w:szCs w:val="22"/>
        </w:rPr>
      </w:pPr>
      <w:r w:rsidRPr="00B4070A">
        <w:rPr>
          <w:rFonts w:asciiTheme="minorHAnsi" w:hAnsiTheme="minorHAnsi" w:cstheme="minorHAnsi"/>
          <w:sz w:val="22"/>
          <w:szCs w:val="22"/>
        </w:rPr>
        <w:t>The Final Program Proposal and related documentation (with confidential and/or sensitive information removed) will be shared with Faculty Board for information and Senate for approval</w:t>
      </w:r>
      <w:r w:rsidR="005E323C">
        <w:rPr>
          <w:rFonts w:asciiTheme="minorHAnsi" w:hAnsiTheme="minorHAnsi" w:cstheme="minorHAnsi"/>
          <w:sz w:val="22"/>
          <w:szCs w:val="22"/>
        </w:rPr>
        <w:t>.</w:t>
      </w:r>
    </w:p>
    <w:p w14:paraId="13E4250F" w14:textId="77777777" w:rsidR="005E323C" w:rsidRPr="00B4070A" w:rsidRDefault="005E323C" w:rsidP="00FC0445">
      <w:pPr>
        <w:pStyle w:val="PlainText"/>
        <w:widowControl w:val="0"/>
        <w:rPr>
          <w:rFonts w:asciiTheme="minorHAnsi" w:hAnsiTheme="minorHAnsi" w:cstheme="minorHAnsi"/>
          <w:sz w:val="22"/>
          <w:szCs w:val="22"/>
        </w:rPr>
      </w:pPr>
    </w:p>
    <w:p w14:paraId="6217EFD1" w14:textId="0D39E504" w:rsidR="00593202" w:rsidRPr="00B4070A" w:rsidRDefault="00593202" w:rsidP="00FC0445">
      <w:pPr>
        <w:pStyle w:val="PlainText"/>
        <w:widowControl w:val="0"/>
        <w:rPr>
          <w:rFonts w:asciiTheme="minorHAnsi" w:hAnsiTheme="minorHAnsi" w:cstheme="minorHAnsi"/>
          <w:sz w:val="22"/>
          <w:szCs w:val="22"/>
        </w:rPr>
      </w:pPr>
      <w:r w:rsidRPr="00B4070A">
        <w:rPr>
          <w:rFonts w:asciiTheme="minorHAnsi" w:hAnsiTheme="minorHAnsi" w:cstheme="minorHAnsi"/>
          <w:sz w:val="22"/>
          <w:szCs w:val="22"/>
        </w:rPr>
        <w:t>Documentation will include: Program Proposal, Budget, Executive Summary of the External Reviewers’ Report, Working Group’s Respo</w:t>
      </w:r>
      <w:r w:rsidR="002E7E28" w:rsidRPr="00B4070A">
        <w:rPr>
          <w:rFonts w:asciiTheme="minorHAnsi" w:hAnsiTheme="minorHAnsi" w:cstheme="minorHAnsi"/>
          <w:sz w:val="22"/>
          <w:szCs w:val="22"/>
        </w:rPr>
        <w:t>nse, and Dean’s Response</w:t>
      </w:r>
      <w:r w:rsidRPr="00B4070A">
        <w:rPr>
          <w:rFonts w:asciiTheme="minorHAnsi" w:hAnsiTheme="minorHAnsi" w:cstheme="minorHAnsi"/>
          <w:sz w:val="22"/>
          <w:szCs w:val="22"/>
        </w:rPr>
        <w:t>.</w:t>
      </w:r>
    </w:p>
    <w:p w14:paraId="4B581697" w14:textId="77777777" w:rsidR="00593202" w:rsidRPr="00B4070A" w:rsidRDefault="00593202" w:rsidP="00FC0445">
      <w:pPr>
        <w:pStyle w:val="PlainText"/>
        <w:widowControl w:val="0"/>
        <w:rPr>
          <w:rFonts w:asciiTheme="minorHAnsi" w:hAnsiTheme="minorHAnsi" w:cstheme="minorHAnsi"/>
          <w:sz w:val="22"/>
          <w:szCs w:val="22"/>
        </w:rPr>
      </w:pPr>
    </w:p>
    <w:p w14:paraId="0D678DC1" w14:textId="77777777" w:rsidR="00593202" w:rsidRPr="00B4070A" w:rsidRDefault="00593202" w:rsidP="00FC0445">
      <w:pPr>
        <w:pStyle w:val="PlainText"/>
        <w:widowControl w:val="0"/>
        <w:rPr>
          <w:rFonts w:asciiTheme="minorHAnsi" w:hAnsiTheme="minorHAnsi" w:cstheme="minorHAnsi"/>
          <w:sz w:val="22"/>
          <w:szCs w:val="22"/>
        </w:rPr>
      </w:pPr>
      <w:r w:rsidRPr="00B4070A">
        <w:rPr>
          <w:rFonts w:asciiTheme="minorHAnsi" w:hAnsiTheme="minorHAnsi" w:cstheme="minorHAnsi"/>
          <w:sz w:val="22"/>
          <w:szCs w:val="22"/>
        </w:rPr>
        <w:t xml:space="preserve">The Dean and/or a member of the Working Group will be called upon to speak to the proposal and/or to answer questions. </w:t>
      </w:r>
    </w:p>
    <w:p w14:paraId="58B5D1FF" w14:textId="77777777" w:rsidR="00593202" w:rsidRPr="00B4070A" w:rsidRDefault="00593202" w:rsidP="00FC0445">
      <w:pPr>
        <w:pStyle w:val="PlainText"/>
        <w:widowControl w:val="0"/>
        <w:rPr>
          <w:rFonts w:asciiTheme="minorHAnsi" w:hAnsiTheme="minorHAnsi" w:cstheme="minorHAnsi"/>
          <w:sz w:val="22"/>
          <w:szCs w:val="22"/>
        </w:rPr>
      </w:pPr>
    </w:p>
    <w:p w14:paraId="5245F5E8" w14:textId="0C99E639" w:rsidR="00593202" w:rsidRPr="00B4070A" w:rsidRDefault="00593202" w:rsidP="00FC0445">
      <w:pPr>
        <w:pStyle w:val="PlainText"/>
        <w:widowControl w:val="0"/>
        <w:rPr>
          <w:rFonts w:asciiTheme="minorHAnsi" w:hAnsiTheme="minorHAnsi" w:cstheme="minorHAnsi"/>
          <w:sz w:val="22"/>
          <w:szCs w:val="22"/>
        </w:rPr>
      </w:pPr>
      <w:r w:rsidRPr="00B4070A">
        <w:rPr>
          <w:rFonts w:asciiTheme="minorHAnsi" w:hAnsiTheme="minorHAnsi" w:cstheme="minorHAnsi"/>
          <w:sz w:val="22"/>
          <w:szCs w:val="22"/>
        </w:rPr>
        <w:t xml:space="preserve">If Senate does not approve the recommendation from AP&amp;B, the </w:t>
      </w:r>
      <w:r w:rsidR="00C51AD5" w:rsidRPr="00B4070A">
        <w:rPr>
          <w:rFonts w:asciiTheme="minorHAnsi" w:hAnsiTheme="minorHAnsi" w:cstheme="minorHAnsi"/>
          <w:sz w:val="22"/>
          <w:szCs w:val="22"/>
        </w:rPr>
        <w:t>Provost</w:t>
      </w:r>
      <w:r w:rsidRPr="00B4070A">
        <w:rPr>
          <w:rFonts w:asciiTheme="minorHAnsi" w:hAnsiTheme="minorHAnsi" w:cstheme="minorHAnsi"/>
          <w:sz w:val="22"/>
          <w:szCs w:val="22"/>
        </w:rPr>
        <w:t xml:space="preserve">, in consultation with the Dean, will determine the next </w:t>
      </w:r>
      <w:r w:rsidR="005716FC" w:rsidRPr="00B4070A">
        <w:rPr>
          <w:rFonts w:asciiTheme="minorHAnsi" w:hAnsiTheme="minorHAnsi" w:cstheme="minorHAnsi"/>
          <w:sz w:val="22"/>
          <w:szCs w:val="22"/>
        </w:rPr>
        <w:t>step</w:t>
      </w:r>
      <w:r w:rsidRPr="00B4070A">
        <w:rPr>
          <w:rFonts w:asciiTheme="minorHAnsi" w:hAnsiTheme="minorHAnsi" w:cstheme="minorHAnsi"/>
          <w:sz w:val="22"/>
          <w:szCs w:val="22"/>
        </w:rPr>
        <w:t>, which may include modification of the proposal or discontinuation of the initiative.</w:t>
      </w:r>
    </w:p>
    <w:p w14:paraId="60F7B00D" w14:textId="77777777" w:rsidR="00593202" w:rsidRPr="00B4070A" w:rsidRDefault="00593202" w:rsidP="00FC0445">
      <w:pPr>
        <w:pStyle w:val="PlainText"/>
        <w:widowControl w:val="0"/>
        <w:rPr>
          <w:rFonts w:asciiTheme="minorHAnsi" w:hAnsiTheme="minorHAnsi" w:cstheme="minorHAnsi"/>
          <w:sz w:val="22"/>
          <w:szCs w:val="22"/>
        </w:rPr>
      </w:pPr>
    </w:p>
    <w:p w14:paraId="333F5D08" w14:textId="001EA108" w:rsidR="00593202" w:rsidRPr="00B4070A" w:rsidRDefault="00ED02C5" w:rsidP="00FC0445">
      <w:pPr>
        <w:pStyle w:val="Heading3"/>
        <w:keepNext w:val="0"/>
        <w:keepLines w:val="0"/>
        <w:widowControl w:val="0"/>
        <w:spacing w:before="0" w:line="240" w:lineRule="auto"/>
        <w:rPr>
          <w:rFonts w:asciiTheme="minorHAnsi" w:hAnsiTheme="minorHAnsi" w:cstheme="minorHAnsi"/>
          <w:color w:val="4472C4" w:themeColor="accent5"/>
          <w:sz w:val="22"/>
        </w:rPr>
      </w:pPr>
      <w:bookmarkStart w:id="54" w:name="Step13_NewProg"/>
      <w:r w:rsidRPr="00B4070A">
        <w:rPr>
          <w:rFonts w:asciiTheme="minorHAnsi" w:hAnsiTheme="minorHAnsi" w:cstheme="minorHAnsi"/>
          <w:sz w:val="22"/>
        </w:rPr>
        <w:t>Step 13 – Submission a</w:t>
      </w:r>
      <w:r w:rsidR="00913457" w:rsidRPr="00B4070A">
        <w:rPr>
          <w:rFonts w:asciiTheme="minorHAnsi" w:hAnsiTheme="minorHAnsi" w:cstheme="minorHAnsi"/>
          <w:sz w:val="22"/>
        </w:rPr>
        <w:t>nd Approval b</w:t>
      </w:r>
      <w:r w:rsidRPr="00B4070A">
        <w:rPr>
          <w:rFonts w:asciiTheme="minorHAnsi" w:hAnsiTheme="minorHAnsi" w:cstheme="minorHAnsi"/>
          <w:sz w:val="22"/>
        </w:rPr>
        <w:t>y Quality Council</w:t>
      </w:r>
      <w:bookmarkEnd w:id="54"/>
    </w:p>
    <w:p w14:paraId="4101DF53" w14:textId="77777777" w:rsidR="009F5F56" w:rsidRPr="00B4070A" w:rsidRDefault="00593202" w:rsidP="00FC0445">
      <w:pPr>
        <w:pStyle w:val="PlainText"/>
        <w:widowControl w:val="0"/>
        <w:rPr>
          <w:rFonts w:asciiTheme="minorHAnsi" w:hAnsiTheme="minorHAnsi" w:cstheme="minorHAnsi"/>
          <w:sz w:val="22"/>
          <w:szCs w:val="22"/>
        </w:rPr>
      </w:pPr>
      <w:r w:rsidRPr="00B4070A">
        <w:rPr>
          <w:rFonts w:asciiTheme="minorHAnsi" w:hAnsiTheme="minorHAnsi" w:cstheme="minorHAnsi"/>
          <w:sz w:val="22"/>
          <w:szCs w:val="22"/>
        </w:rPr>
        <w:t xml:space="preserve">Once Senate has approved a proposal for a new degree program, the Office of the Provost will submit the program to </w:t>
      </w:r>
      <w:r w:rsidR="00033260" w:rsidRPr="00B4070A">
        <w:rPr>
          <w:rFonts w:asciiTheme="minorHAnsi" w:hAnsiTheme="minorHAnsi" w:cstheme="minorHAnsi"/>
          <w:sz w:val="22"/>
          <w:szCs w:val="22"/>
        </w:rPr>
        <w:t xml:space="preserve">the </w:t>
      </w:r>
      <w:r w:rsidRPr="00B4070A">
        <w:rPr>
          <w:rFonts w:asciiTheme="minorHAnsi" w:hAnsiTheme="minorHAnsi" w:cstheme="minorHAnsi"/>
          <w:sz w:val="22"/>
          <w:szCs w:val="22"/>
        </w:rPr>
        <w:t xml:space="preserve">Quality </w:t>
      </w:r>
      <w:r w:rsidR="002F5C7E" w:rsidRPr="00B4070A">
        <w:rPr>
          <w:rFonts w:asciiTheme="minorHAnsi" w:hAnsiTheme="minorHAnsi" w:cstheme="minorHAnsi"/>
          <w:sz w:val="22"/>
          <w:szCs w:val="22"/>
        </w:rPr>
        <w:t>Assurance Secretariat</w:t>
      </w:r>
      <w:r w:rsidR="00033260" w:rsidRPr="00B4070A">
        <w:rPr>
          <w:rFonts w:asciiTheme="minorHAnsi" w:hAnsiTheme="minorHAnsi" w:cstheme="minorHAnsi"/>
          <w:sz w:val="22"/>
          <w:szCs w:val="22"/>
        </w:rPr>
        <w:t>.</w:t>
      </w:r>
      <w:r w:rsidRPr="00B4070A">
        <w:rPr>
          <w:rFonts w:asciiTheme="minorHAnsi" w:hAnsiTheme="minorHAnsi" w:cstheme="minorHAnsi"/>
          <w:sz w:val="22"/>
          <w:szCs w:val="22"/>
        </w:rPr>
        <w:t xml:space="preserve"> </w:t>
      </w:r>
    </w:p>
    <w:p w14:paraId="351C90D5" w14:textId="77777777" w:rsidR="009F10CA" w:rsidRPr="00B4070A" w:rsidRDefault="009F10CA" w:rsidP="00FC0445">
      <w:pPr>
        <w:pStyle w:val="PlainText"/>
        <w:widowControl w:val="0"/>
        <w:rPr>
          <w:rFonts w:asciiTheme="minorHAnsi" w:hAnsiTheme="minorHAnsi" w:cstheme="minorHAnsi"/>
          <w:sz w:val="22"/>
          <w:szCs w:val="22"/>
        </w:rPr>
      </w:pPr>
    </w:p>
    <w:p w14:paraId="0B766E35" w14:textId="77777777" w:rsidR="00696A4C" w:rsidRDefault="00593202" w:rsidP="00FC0445">
      <w:pPr>
        <w:pStyle w:val="PlainText"/>
        <w:widowControl w:val="0"/>
        <w:numPr>
          <w:ilvl w:val="0"/>
          <w:numId w:val="217"/>
        </w:numPr>
        <w:ind w:left="284" w:hanging="284"/>
        <w:rPr>
          <w:rFonts w:asciiTheme="minorHAnsi" w:hAnsiTheme="minorHAnsi" w:cstheme="minorHAnsi"/>
          <w:sz w:val="22"/>
          <w:szCs w:val="22"/>
        </w:rPr>
      </w:pPr>
      <w:r w:rsidRPr="00B4070A">
        <w:rPr>
          <w:rFonts w:asciiTheme="minorHAnsi" w:hAnsiTheme="minorHAnsi" w:cstheme="minorHAnsi"/>
          <w:b/>
          <w:bCs/>
          <w:sz w:val="22"/>
          <w:szCs w:val="22"/>
        </w:rPr>
        <w:t xml:space="preserve">Documentation </w:t>
      </w:r>
      <w:r w:rsidR="009F5F56" w:rsidRPr="00B4070A">
        <w:rPr>
          <w:rFonts w:asciiTheme="minorHAnsi" w:hAnsiTheme="minorHAnsi" w:cstheme="minorHAnsi"/>
          <w:b/>
          <w:bCs/>
          <w:sz w:val="22"/>
          <w:szCs w:val="22"/>
        </w:rPr>
        <w:t>to Quality Council</w:t>
      </w:r>
      <w:r w:rsidR="009F5F56" w:rsidRPr="00B4070A">
        <w:rPr>
          <w:rFonts w:asciiTheme="minorHAnsi" w:hAnsiTheme="minorHAnsi" w:cstheme="minorHAnsi"/>
          <w:sz w:val="22"/>
          <w:szCs w:val="22"/>
        </w:rPr>
        <w:t xml:space="preserve"> </w:t>
      </w:r>
      <w:r w:rsidRPr="00B4070A">
        <w:rPr>
          <w:rFonts w:asciiTheme="minorHAnsi" w:hAnsiTheme="minorHAnsi" w:cstheme="minorHAnsi"/>
          <w:sz w:val="22"/>
          <w:szCs w:val="22"/>
        </w:rPr>
        <w:t>will include</w:t>
      </w:r>
      <w:r w:rsidR="00696A4C">
        <w:rPr>
          <w:rFonts w:asciiTheme="minorHAnsi" w:hAnsiTheme="minorHAnsi" w:cstheme="minorHAnsi"/>
          <w:sz w:val="22"/>
          <w:szCs w:val="22"/>
        </w:rPr>
        <w:t>:</w:t>
      </w:r>
    </w:p>
    <w:p w14:paraId="581BC081" w14:textId="1343AD2D" w:rsidR="00696A4C" w:rsidRDefault="00593202" w:rsidP="00FC0445">
      <w:pPr>
        <w:pStyle w:val="PlainText"/>
        <w:widowControl w:val="0"/>
        <w:numPr>
          <w:ilvl w:val="0"/>
          <w:numId w:val="232"/>
        </w:numPr>
        <w:ind w:left="851" w:hanging="283"/>
        <w:rPr>
          <w:rFonts w:asciiTheme="minorHAnsi" w:hAnsiTheme="minorHAnsi" w:cstheme="minorHAnsi"/>
          <w:sz w:val="22"/>
          <w:szCs w:val="22"/>
        </w:rPr>
      </w:pPr>
      <w:r w:rsidRPr="00B4070A">
        <w:rPr>
          <w:rFonts w:asciiTheme="minorHAnsi" w:hAnsiTheme="minorHAnsi" w:cstheme="minorHAnsi"/>
          <w:sz w:val="22"/>
          <w:szCs w:val="22"/>
        </w:rPr>
        <w:t>Program Proposal</w:t>
      </w:r>
    </w:p>
    <w:p w14:paraId="4C248AB9" w14:textId="0B0AE4A9" w:rsidR="00696A4C" w:rsidRDefault="00593202" w:rsidP="00FC0445">
      <w:pPr>
        <w:pStyle w:val="PlainText"/>
        <w:widowControl w:val="0"/>
        <w:numPr>
          <w:ilvl w:val="0"/>
          <w:numId w:val="232"/>
        </w:numPr>
        <w:ind w:left="851" w:hanging="283"/>
        <w:rPr>
          <w:rFonts w:asciiTheme="minorHAnsi" w:hAnsiTheme="minorHAnsi" w:cstheme="minorHAnsi"/>
          <w:sz w:val="22"/>
          <w:szCs w:val="22"/>
        </w:rPr>
      </w:pPr>
      <w:r w:rsidRPr="00B4070A">
        <w:rPr>
          <w:rFonts w:asciiTheme="minorHAnsi" w:hAnsiTheme="minorHAnsi" w:cstheme="minorHAnsi"/>
          <w:sz w:val="22"/>
          <w:szCs w:val="22"/>
        </w:rPr>
        <w:t xml:space="preserve">Appendices </w:t>
      </w:r>
      <w:r w:rsidR="000D4504" w:rsidRPr="00B4070A">
        <w:rPr>
          <w:rFonts w:asciiTheme="minorHAnsi" w:hAnsiTheme="minorHAnsi" w:cstheme="minorHAnsi"/>
          <w:sz w:val="22"/>
          <w:szCs w:val="22"/>
        </w:rPr>
        <w:t xml:space="preserve">(excluding CVs </w:t>
      </w:r>
      <w:r w:rsidR="002F5C7E" w:rsidRPr="00B4070A">
        <w:rPr>
          <w:rFonts w:asciiTheme="minorHAnsi" w:hAnsiTheme="minorHAnsi" w:cstheme="minorHAnsi"/>
          <w:sz w:val="22"/>
          <w:szCs w:val="22"/>
        </w:rPr>
        <w:t>and B</w:t>
      </w:r>
      <w:r w:rsidRPr="00B4070A">
        <w:rPr>
          <w:rFonts w:asciiTheme="minorHAnsi" w:hAnsiTheme="minorHAnsi" w:cstheme="minorHAnsi"/>
          <w:sz w:val="22"/>
          <w:szCs w:val="22"/>
        </w:rPr>
        <w:t>udget)</w:t>
      </w:r>
    </w:p>
    <w:p w14:paraId="42EAC86A" w14:textId="49C55895" w:rsidR="000D4504" w:rsidRDefault="00593202" w:rsidP="00FC0445">
      <w:pPr>
        <w:pStyle w:val="PlainText"/>
        <w:widowControl w:val="0"/>
        <w:numPr>
          <w:ilvl w:val="0"/>
          <w:numId w:val="232"/>
        </w:numPr>
        <w:ind w:left="851" w:hanging="283"/>
        <w:rPr>
          <w:rFonts w:asciiTheme="minorHAnsi" w:hAnsiTheme="minorHAnsi" w:cstheme="minorHAnsi"/>
          <w:sz w:val="22"/>
          <w:szCs w:val="22"/>
        </w:rPr>
      </w:pPr>
      <w:r w:rsidRPr="00B4070A">
        <w:rPr>
          <w:rFonts w:asciiTheme="minorHAnsi" w:hAnsiTheme="minorHAnsi" w:cstheme="minorHAnsi"/>
          <w:sz w:val="22"/>
          <w:szCs w:val="22"/>
        </w:rPr>
        <w:t>External Reviewers’ Report</w:t>
      </w:r>
    </w:p>
    <w:p w14:paraId="4CBBA970" w14:textId="704829F9" w:rsidR="000D4504" w:rsidRDefault="00593202" w:rsidP="00FC0445">
      <w:pPr>
        <w:pStyle w:val="PlainText"/>
        <w:widowControl w:val="0"/>
        <w:numPr>
          <w:ilvl w:val="0"/>
          <w:numId w:val="232"/>
        </w:numPr>
        <w:ind w:left="851" w:hanging="283"/>
        <w:rPr>
          <w:rFonts w:asciiTheme="minorHAnsi" w:hAnsiTheme="minorHAnsi" w:cstheme="minorHAnsi"/>
          <w:sz w:val="22"/>
          <w:szCs w:val="22"/>
        </w:rPr>
      </w:pPr>
      <w:r w:rsidRPr="00B4070A">
        <w:rPr>
          <w:rFonts w:asciiTheme="minorHAnsi" w:hAnsiTheme="minorHAnsi" w:cstheme="minorHAnsi"/>
          <w:sz w:val="22"/>
          <w:szCs w:val="22"/>
        </w:rPr>
        <w:t>Working Group’s Response</w:t>
      </w:r>
    </w:p>
    <w:p w14:paraId="41DCD5A3" w14:textId="39693564" w:rsidR="000D4504" w:rsidRDefault="00593202" w:rsidP="00FC0445">
      <w:pPr>
        <w:pStyle w:val="PlainText"/>
        <w:widowControl w:val="0"/>
        <w:numPr>
          <w:ilvl w:val="0"/>
          <w:numId w:val="232"/>
        </w:numPr>
        <w:ind w:left="851" w:hanging="283"/>
        <w:rPr>
          <w:rFonts w:asciiTheme="minorHAnsi" w:hAnsiTheme="minorHAnsi" w:cstheme="minorHAnsi"/>
          <w:sz w:val="22"/>
          <w:szCs w:val="22"/>
        </w:rPr>
      </w:pPr>
      <w:r w:rsidRPr="00B4070A">
        <w:rPr>
          <w:rFonts w:asciiTheme="minorHAnsi" w:hAnsiTheme="minorHAnsi" w:cstheme="minorHAnsi"/>
          <w:sz w:val="22"/>
          <w:szCs w:val="22"/>
        </w:rPr>
        <w:t xml:space="preserve">Dean’s </w:t>
      </w:r>
      <w:r w:rsidR="00370A65" w:rsidRPr="00B4070A">
        <w:rPr>
          <w:rFonts w:asciiTheme="minorHAnsi" w:hAnsiTheme="minorHAnsi" w:cstheme="minorHAnsi"/>
          <w:sz w:val="22"/>
          <w:szCs w:val="22"/>
        </w:rPr>
        <w:t>Response</w:t>
      </w:r>
    </w:p>
    <w:p w14:paraId="03F29717" w14:textId="5F029FDC" w:rsidR="00606B09" w:rsidRDefault="00593202" w:rsidP="00FC0445">
      <w:pPr>
        <w:pStyle w:val="PlainText"/>
        <w:widowControl w:val="0"/>
        <w:numPr>
          <w:ilvl w:val="0"/>
          <w:numId w:val="232"/>
        </w:numPr>
        <w:ind w:left="851" w:hanging="283"/>
        <w:rPr>
          <w:rFonts w:asciiTheme="minorHAnsi" w:hAnsiTheme="minorHAnsi" w:cstheme="minorHAnsi"/>
          <w:sz w:val="22"/>
          <w:szCs w:val="22"/>
        </w:rPr>
      </w:pPr>
      <w:r w:rsidRPr="00B4070A">
        <w:rPr>
          <w:rFonts w:asciiTheme="minorHAnsi" w:hAnsiTheme="minorHAnsi" w:cstheme="minorHAnsi"/>
          <w:sz w:val="22"/>
          <w:szCs w:val="22"/>
        </w:rPr>
        <w:t xml:space="preserve">Letter of Support from the Provost. </w:t>
      </w:r>
    </w:p>
    <w:p w14:paraId="02BBAED7" w14:textId="77777777" w:rsidR="00FA7CD3" w:rsidRPr="00B4070A" w:rsidRDefault="00FA7CD3" w:rsidP="00FA7CD3">
      <w:pPr>
        <w:pStyle w:val="PlainText"/>
        <w:widowControl w:val="0"/>
        <w:ind w:left="851"/>
        <w:rPr>
          <w:rFonts w:asciiTheme="minorHAnsi" w:hAnsiTheme="minorHAnsi" w:cstheme="minorHAnsi"/>
          <w:sz w:val="22"/>
          <w:szCs w:val="22"/>
        </w:rPr>
      </w:pPr>
    </w:p>
    <w:p w14:paraId="42D4E034" w14:textId="1432026A" w:rsidR="00606B09" w:rsidRPr="005E323C" w:rsidRDefault="00593202" w:rsidP="00FC0445">
      <w:pPr>
        <w:pStyle w:val="PlainText"/>
        <w:widowControl w:val="0"/>
        <w:ind w:left="284"/>
        <w:rPr>
          <w:rFonts w:asciiTheme="minorHAnsi" w:hAnsiTheme="minorHAnsi" w:cstheme="minorHAnsi"/>
          <w:sz w:val="22"/>
          <w:szCs w:val="22"/>
        </w:rPr>
      </w:pPr>
      <w:r w:rsidRPr="005E323C">
        <w:rPr>
          <w:rFonts w:asciiTheme="minorHAnsi" w:hAnsiTheme="minorHAnsi" w:cstheme="minorHAnsi"/>
          <w:sz w:val="22"/>
          <w:szCs w:val="22"/>
        </w:rPr>
        <w:t xml:space="preserve">The </w:t>
      </w:r>
      <w:r w:rsidR="00E87849" w:rsidRPr="005E323C">
        <w:rPr>
          <w:rFonts w:asciiTheme="minorHAnsi" w:hAnsiTheme="minorHAnsi" w:cstheme="minorHAnsi"/>
          <w:sz w:val="22"/>
          <w:szCs w:val="22"/>
        </w:rPr>
        <w:t xml:space="preserve">submission </w:t>
      </w:r>
      <w:r w:rsidRPr="005E323C">
        <w:rPr>
          <w:rFonts w:asciiTheme="minorHAnsi" w:hAnsiTheme="minorHAnsi" w:cstheme="minorHAnsi"/>
          <w:sz w:val="22"/>
          <w:szCs w:val="22"/>
        </w:rPr>
        <w:t xml:space="preserve">will </w:t>
      </w:r>
      <w:r w:rsidR="00D505E8" w:rsidRPr="005E323C">
        <w:rPr>
          <w:rFonts w:asciiTheme="minorHAnsi" w:hAnsiTheme="minorHAnsi" w:cstheme="minorHAnsi"/>
          <w:sz w:val="22"/>
          <w:szCs w:val="22"/>
        </w:rPr>
        <w:t xml:space="preserve">also </w:t>
      </w:r>
      <w:r w:rsidRPr="005E323C">
        <w:rPr>
          <w:rFonts w:asciiTheme="minorHAnsi" w:hAnsiTheme="minorHAnsi" w:cstheme="minorHAnsi"/>
          <w:sz w:val="22"/>
          <w:szCs w:val="22"/>
        </w:rPr>
        <w:t>include</w:t>
      </w:r>
      <w:r w:rsidR="00606B09" w:rsidRPr="005E323C">
        <w:rPr>
          <w:rFonts w:asciiTheme="minorHAnsi" w:hAnsiTheme="minorHAnsi" w:cstheme="minorHAnsi"/>
          <w:sz w:val="22"/>
          <w:szCs w:val="22"/>
        </w:rPr>
        <w:t>:</w:t>
      </w:r>
    </w:p>
    <w:p w14:paraId="4155FD7F" w14:textId="78ECFDC2" w:rsidR="00D505E8" w:rsidRPr="005E323C" w:rsidRDefault="00D505E8" w:rsidP="00FC0445">
      <w:pPr>
        <w:pStyle w:val="PlainText"/>
        <w:widowControl w:val="0"/>
        <w:numPr>
          <w:ilvl w:val="0"/>
          <w:numId w:val="211"/>
        </w:numPr>
        <w:ind w:left="851" w:hanging="283"/>
        <w:rPr>
          <w:rFonts w:asciiTheme="minorHAnsi" w:hAnsiTheme="minorHAnsi" w:cstheme="minorHAnsi"/>
          <w:sz w:val="22"/>
          <w:szCs w:val="22"/>
        </w:rPr>
      </w:pPr>
      <w:r w:rsidRPr="005E323C">
        <w:rPr>
          <w:rFonts w:asciiTheme="minorHAnsi" w:hAnsiTheme="minorHAnsi" w:cstheme="minorHAnsi"/>
          <w:sz w:val="22"/>
          <w:szCs w:val="22"/>
        </w:rPr>
        <w:t>A Checklist</w:t>
      </w:r>
      <w:r w:rsidR="00AE7584">
        <w:rPr>
          <w:rFonts w:asciiTheme="minorHAnsi" w:hAnsiTheme="minorHAnsi" w:cstheme="minorHAnsi"/>
          <w:sz w:val="22"/>
          <w:szCs w:val="22"/>
        </w:rPr>
        <w:t xml:space="preserve"> (with a summary of key changes</w:t>
      </w:r>
      <w:r w:rsidR="00696A4C">
        <w:rPr>
          <w:rFonts w:asciiTheme="minorHAnsi" w:hAnsiTheme="minorHAnsi" w:cstheme="minorHAnsi"/>
          <w:sz w:val="22"/>
          <w:szCs w:val="22"/>
        </w:rPr>
        <w:t xml:space="preserve"> as required</w:t>
      </w:r>
      <w:r w:rsidR="00AE7584">
        <w:rPr>
          <w:rFonts w:asciiTheme="minorHAnsi" w:hAnsiTheme="minorHAnsi" w:cstheme="minorHAnsi"/>
          <w:sz w:val="22"/>
          <w:szCs w:val="22"/>
        </w:rPr>
        <w:t>)</w:t>
      </w:r>
    </w:p>
    <w:p w14:paraId="3B29F8E0" w14:textId="0CE10887" w:rsidR="00606B09" w:rsidRPr="005E323C" w:rsidRDefault="009637A8" w:rsidP="00FC0445">
      <w:pPr>
        <w:pStyle w:val="PlainText"/>
        <w:widowControl w:val="0"/>
        <w:numPr>
          <w:ilvl w:val="0"/>
          <w:numId w:val="211"/>
        </w:numPr>
        <w:ind w:left="851" w:hanging="283"/>
        <w:rPr>
          <w:rFonts w:asciiTheme="minorHAnsi" w:hAnsiTheme="minorHAnsi" w:cstheme="minorHAnsi"/>
          <w:sz w:val="22"/>
          <w:szCs w:val="22"/>
        </w:rPr>
      </w:pPr>
      <w:r w:rsidRPr="005E323C">
        <w:rPr>
          <w:rFonts w:asciiTheme="minorHAnsi" w:hAnsiTheme="minorHAnsi" w:cstheme="minorHAnsi"/>
          <w:sz w:val="22"/>
          <w:szCs w:val="22"/>
        </w:rPr>
        <w:t>D</w:t>
      </w:r>
      <w:r w:rsidR="00593202" w:rsidRPr="005E323C">
        <w:rPr>
          <w:rFonts w:asciiTheme="minorHAnsi" w:hAnsiTheme="minorHAnsi" w:cstheme="minorHAnsi"/>
          <w:sz w:val="22"/>
          <w:szCs w:val="22"/>
        </w:rPr>
        <w:t>ate approved by Senate</w:t>
      </w:r>
    </w:p>
    <w:p w14:paraId="2BB5D15F" w14:textId="30DA6FEC" w:rsidR="00606B09" w:rsidRPr="005E323C" w:rsidRDefault="00606B09" w:rsidP="00FC0445">
      <w:pPr>
        <w:pStyle w:val="PlainText"/>
        <w:widowControl w:val="0"/>
        <w:numPr>
          <w:ilvl w:val="0"/>
          <w:numId w:val="211"/>
        </w:numPr>
        <w:ind w:left="851" w:hanging="283"/>
        <w:rPr>
          <w:rFonts w:asciiTheme="minorHAnsi" w:hAnsiTheme="minorHAnsi" w:cstheme="minorHAnsi"/>
          <w:sz w:val="22"/>
          <w:szCs w:val="22"/>
        </w:rPr>
      </w:pPr>
      <w:r w:rsidRPr="005E323C">
        <w:rPr>
          <w:rFonts w:asciiTheme="minorHAnsi" w:hAnsiTheme="minorHAnsi" w:cstheme="minorHAnsi"/>
          <w:sz w:val="22"/>
          <w:szCs w:val="22"/>
        </w:rPr>
        <w:t>Whether t</w:t>
      </w:r>
      <w:r w:rsidR="00033A17" w:rsidRPr="005E323C">
        <w:rPr>
          <w:rFonts w:asciiTheme="minorHAnsi" w:hAnsiTheme="minorHAnsi" w:cstheme="minorHAnsi"/>
          <w:sz w:val="22"/>
          <w:szCs w:val="22"/>
        </w:rPr>
        <w:t>he</w:t>
      </w:r>
      <w:r w:rsidRPr="005E323C">
        <w:rPr>
          <w:rFonts w:asciiTheme="minorHAnsi" w:hAnsiTheme="minorHAnsi" w:cstheme="minorHAnsi"/>
          <w:sz w:val="22"/>
          <w:szCs w:val="22"/>
        </w:rPr>
        <w:t xml:space="preserve"> program is cost-recovery (incorporated into template)</w:t>
      </w:r>
    </w:p>
    <w:p w14:paraId="394438F6" w14:textId="5D93621D" w:rsidR="00593202" w:rsidRPr="005E323C" w:rsidRDefault="009637A8" w:rsidP="00FC0445">
      <w:pPr>
        <w:pStyle w:val="PlainText"/>
        <w:widowControl w:val="0"/>
        <w:numPr>
          <w:ilvl w:val="0"/>
          <w:numId w:val="211"/>
        </w:numPr>
        <w:ind w:left="851" w:hanging="283"/>
        <w:rPr>
          <w:rFonts w:asciiTheme="minorHAnsi" w:hAnsiTheme="minorHAnsi" w:cstheme="minorHAnsi"/>
          <w:sz w:val="22"/>
          <w:szCs w:val="22"/>
        </w:rPr>
      </w:pPr>
      <w:bookmarkStart w:id="55" w:name="_Hlk95250572"/>
      <w:r w:rsidRPr="005E323C">
        <w:rPr>
          <w:rFonts w:asciiTheme="minorHAnsi" w:hAnsiTheme="minorHAnsi" w:cstheme="minorHAnsi"/>
          <w:sz w:val="22"/>
          <w:szCs w:val="22"/>
        </w:rPr>
        <w:t>B</w:t>
      </w:r>
      <w:r w:rsidR="00606B09" w:rsidRPr="005E323C">
        <w:rPr>
          <w:rFonts w:asciiTheme="minorHAnsi" w:hAnsiTheme="minorHAnsi" w:cstheme="minorHAnsi"/>
          <w:sz w:val="22"/>
          <w:szCs w:val="22"/>
        </w:rPr>
        <w:t xml:space="preserve">ios for external reviewers specifically indicating qualifications in the </w:t>
      </w:r>
      <w:r w:rsidRPr="005E323C">
        <w:rPr>
          <w:rFonts w:asciiTheme="minorHAnsi" w:hAnsiTheme="minorHAnsi" w:cstheme="minorHAnsi"/>
          <w:sz w:val="22"/>
          <w:szCs w:val="22"/>
        </w:rPr>
        <w:t>following areas</w:t>
      </w:r>
      <w:r w:rsidR="00606B09" w:rsidRPr="005E323C">
        <w:rPr>
          <w:rFonts w:asciiTheme="minorHAnsi" w:hAnsiTheme="minorHAnsi" w:cstheme="minorHAnsi"/>
          <w:sz w:val="22"/>
          <w:szCs w:val="22"/>
        </w:rPr>
        <w:t xml:space="preserve">: sufficient expertise in content and program delivery; connections to industry (where appropriate); </w:t>
      </w:r>
      <w:r w:rsidR="00120C0B" w:rsidRPr="005E323C">
        <w:rPr>
          <w:rFonts w:asciiTheme="minorHAnsi" w:hAnsiTheme="minorHAnsi" w:cstheme="minorHAnsi"/>
          <w:sz w:val="22"/>
          <w:szCs w:val="22"/>
        </w:rPr>
        <w:t>and</w:t>
      </w:r>
      <w:r w:rsidR="00606B09" w:rsidRPr="005E323C">
        <w:rPr>
          <w:rFonts w:asciiTheme="minorHAnsi" w:hAnsiTheme="minorHAnsi" w:cstheme="minorHAnsi"/>
          <w:sz w:val="22"/>
          <w:szCs w:val="22"/>
        </w:rPr>
        <w:t xml:space="preserve"> </w:t>
      </w:r>
      <w:r w:rsidR="00606B09" w:rsidRPr="005E323C">
        <w:rPr>
          <w:rFonts w:asciiTheme="minorHAnsi" w:hAnsiTheme="minorHAnsi" w:cstheme="minorHAnsi"/>
          <w:sz w:val="22"/>
          <w:szCs w:val="22"/>
        </w:rPr>
        <w:lastRenderedPageBreak/>
        <w:t>expertise in teaching and learning</w:t>
      </w:r>
      <w:bookmarkEnd w:id="55"/>
      <w:r w:rsidR="00606B09" w:rsidRPr="005E323C">
        <w:rPr>
          <w:rFonts w:asciiTheme="minorHAnsi" w:hAnsiTheme="minorHAnsi" w:cstheme="minorHAnsi"/>
          <w:sz w:val="22"/>
          <w:szCs w:val="22"/>
        </w:rPr>
        <w:t>.</w:t>
      </w:r>
      <w:r w:rsidRPr="005E323C">
        <w:rPr>
          <w:rFonts w:asciiTheme="minorHAnsi" w:hAnsiTheme="minorHAnsi" w:cstheme="minorHAnsi"/>
          <w:sz w:val="22"/>
          <w:szCs w:val="22"/>
        </w:rPr>
        <w:t xml:space="preserve"> </w:t>
      </w:r>
    </w:p>
    <w:p w14:paraId="24D44E3A" w14:textId="77777777" w:rsidR="00E87849" w:rsidRPr="00B4070A" w:rsidRDefault="00E87849" w:rsidP="00FC0445">
      <w:pPr>
        <w:pStyle w:val="PlainText"/>
        <w:widowControl w:val="0"/>
        <w:rPr>
          <w:rFonts w:asciiTheme="minorHAnsi" w:hAnsiTheme="minorHAnsi" w:cstheme="minorHAnsi"/>
          <w:sz w:val="22"/>
          <w:szCs w:val="22"/>
        </w:rPr>
      </w:pPr>
    </w:p>
    <w:p w14:paraId="7A2D1640" w14:textId="3B088D70" w:rsidR="005E323C" w:rsidRDefault="00894033" w:rsidP="00FC0445">
      <w:pPr>
        <w:pStyle w:val="PlainText"/>
        <w:widowControl w:val="0"/>
        <w:numPr>
          <w:ilvl w:val="0"/>
          <w:numId w:val="217"/>
        </w:numPr>
        <w:ind w:left="284" w:hanging="283"/>
        <w:rPr>
          <w:rFonts w:asciiTheme="minorHAnsi" w:hAnsiTheme="minorHAnsi" w:cstheme="minorHAnsi"/>
          <w:sz w:val="22"/>
          <w:szCs w:val="22"/>
        </w:rPr>
      </w:pPr>
      <w:r w:rsidRPr="00B4070A">
        <w:rPr>
          <w:rFonts w:asciiTheme="minorHAnsi" w:hAnsiTheme="minorHAnsi" w:cstheme="minorHAnsi"/>
          <w:b/>
          <w:sz w:val="22"/>
          <w:szCs w:val="22"/>
        </w:rPr>
        <w:t>Quality Council Decision</w:t>
      </w:r>
      <w:r w:rsidRPr="00B4070A">
        <w:rPr>
          <w:rFonts w:asciiTheme="minorHAnsi" w:hAnsiTheme="minorHAnsi" w:cstheme="minorHAnsi"/>
          <w:sz w:val="22"/>
          <w:szCs w:val="22"/>
        </w:rPr>
        <w:t xml:space="preserve">. The </w:t>
      </w:r>
      <w:r w:rsidR="002509F2" w:rsidRPr="00B4070A">
        <w:rPr>
          <w:rFonts w:asciiTheme="minorHAnsi" w:hAnsiTheme="minorHAnsi" w:cstheme="minorHAnsi"/>
          <w:sz w:val="22"/>
          <w:szCs w:val="22"/>
        </w:rPr>
        <w:t xml:space="preserve">Quality Council </w:t>
      </w:r>
      <w:r w:rsidR="00593202" w:rsidRPr="00B4070A">
        <w:rPr>
          <w:rFonts w:asciiTheme="minorHAnsi" w:hAnsiTheme="minorHAnsi" w:cstheme="minorHAnsi"/>
          <w:sz w:val="22"/>
          <w:szCs w:val="22"/>
        </w:rPr>
        <w:t xml:space="preserve">Appraisal Committee </w:t>
      </w:r>
      <w:r w:rsidRPr="00B4070A">
        <w:rPr>
          <w:rFonts w:asciiTheme="minorHAnsi" w:hAnsiTheme="minorHAnsi" w:cstheme="minorHAnsi"/>
          <w:sz w:val="22"/>
          <w:szCs w:val="22"/>
        </w:rPr>
        <w:t>will review the proposal</w:t>
      </w:r>
      <w:r w:rsidR="002509F2" w:rsidRPr="00B4070A">
        <w:rPr>
          <w:rFonts w:asciiTheme="minorHAnsi" w:hAnsiTheme="minorHAnsi" w:cstheme="minorHAnsi"/>
          <w:sz w:val="22"/>
          <w:szCs w:val="22"/>
        </w:rPr>
        <w:t xml:space="preserve"> and may request clarification and/or additional information. Once satisfied, they will make a recommendation to Quality Council, who in turn will review the proposal and </w:t>
      </w:r>
      <w:r w:rsidR="00593202" w:rsidRPr="00B4070A">
        <w:rPr>
          <w:rFonts w:asciiTheme="minorHAnsi" w:hAnsiTheme="minorHAnsi" w:cstheme="minorHAnsi"/>
          <w:sz w:val="22"/>
          <w:szCs w:val="22"/>
        </w:rPr>
        <w:t xml:space="preserve">make one of </w:t>
      </w:r>
      <w:r w:rsidR="00EA3EAE">
        <w:rPr>
          <w:rFonts w:asciiTheme="minorHAnsi" w:hAnsiTheme="minorHAnsi" w:cstheme="minorHAnsi"/>
          <w:sz w:val="22"/>
          <w:szCs w:val="22"/>
        </w:rPr>
        <w:t>the following</w:t>
      </w:r>
      <w:r w:rsidR="00593202" w:rsidRPr="00B4070A">
        <w:rPr>
          <w:rFonts w:asciiTheme="minorHAnsi" w:hAnsiTheme="minorHAnsi" w:cstheme="minorHAnsi"/>
          <w:sz w:val="22"/>
          <w:szCs w:val="22"/>
        </w:rPr>
        <w:t xml:space="preserve"> recommendations</w:t>
      </w:r>
      <w:r w:rsidR="002509F2" w:rsidRPr="00B4070A">
        <w:rPr>
          <w:rFonts w:asciiTheme="minorHAnsi" w:hAnsiTheme="minorHAnsi" w:cstheme="minorHAnsi"/>
          <w:sz w:val="22"/>
          <w:szCs w:val="22"/>
        </w:rPr>
        <w:t xml:space="preserve">: </w:t>
      </w:r>
    </w:p>
    <w:p w14:paraId="5A728EE4" w14:textId="17282556" w:rsidR="00593202" w:rsidRPr="00B4070A" w:rsidRDefault="00593202" w:rsidP="00FC0445">
      <w:pPr>
        <w:pStyle w:val="PlainText"/>
        <w:widowControl w:val="0"/>
        <w:ind w:left="567"/>
        <w:rPr>
          <w:rFonts w:asciiTheme="minorHAnsi" w:hAnsiTheme="minorHAnsi" w:cstheme="minorHAnsi"/>
          <w:sz w:val="22"/>
          <w:szCs w:val="22"/>
        </w:rPr>
      </w:pPr>
      <w:r w:rsidRPr="00B4070A">
        <w:rPr>
          <w:rFonts w:asciiTheme="minorHAnsi" w:hAnsiTheme="minorHAnsi" w:cstheme="minorHAnsi"/>
          <w:sz w:val="22"/>
          <w:szCs w:val="22"/>
        </w:rPr>
        <w:t xml:space="preserve"> </w:t>
      </w:r>
    </w:p>
    <w:p w14:paraId="5991E956" w14:textId="77777777" w:rsidR="005F27D2" w:rsidRPr="00B4070A" w:rsidRDefault="00593202" w:rsidP="00FC0445">
      <w:pPr>
        <w:pStyle w:val="PlainText"/>
        <w:widowControl w:val="0"/>
        <w:numPr>
          <w:ilvl w:val="0"/>
          <w:numId w:val="227"/>
        </w:numPr>
        <w:tabs>
          <w:tab w:val="left" w:pos="851"/>
        </w:tabs>
        <w:ind w:left="851" w:hanging="142"/>
        <w:rPr>
          <w:rFonts w:asciiTheme="minorHAnsi" w:hAnsiTheme="minorHAnsi" w:cstheme="minorHAnsi"/>
          <w:sz w:val="22"/>
          <w:szCs w:val="22"/>
        </w:rPr>
      </w:pPr>
      <w:r w:rsidRPr="00B4070A">
        <w:rPr>
          <w:rFonts w:asciiTheme="minorHAnsi" w:hAnsiTheme="minorHAnsi" w:cstheme="minorHAnsi"/>
          <w:sz w:val="22"/>
          <w:szCs w:val="22"/>
        </w:rPr>
        <w:t>Approv</w:t>
      </w:r>
      <w:r w:rsidR="002509F2" w:rsidRPr="00B4070A">
        <w:rPr>
          <w:rFonts w:asciiTheme="minorHAnsi" w:hAnsiTheme="minorHAnsi" w:cstheme="minorHAnsi"/>
          <w:sz w:val="22"/>
          <w:szCs w:val="22"/>
        </w:rPr>
        <w:t>ed</w:t>
      </w:r>
      <w:r w:rsidRPr="00B4070A">
        <w:rPr>
          <w:rFonts w:asciiTheme="minorHAnsi" w:hAnsiTheme="minorHAnsi" w:cstheme="minorHAnsi"/>
          <w:sz w:val="22"/>
          <w:szCs w:val="22"/>
        </w:rPr>
        <w:t xml:space="preserve"> to </w:t>
      </w:r>
      <w:r w:rsidR="009F509F" w:rsidRPr="00B4070A">
        <w:rPr>
          <w:rFonts w:asciiTheme="minorHAnsi" w:hAnsiTheme="minorHAnsi" w:cstheme="minorHAnsi"/>
          <w:sz w:val="22"/>
          <w:szCs w:val="22"/>
        </w:rPr>
        <w:t>C</w:t>
      </w:r>
      <w:r w:rsidRPr="00B4070A">
        <w:rPr>
          <w:rFonts w:asciiTheme="minorHAnsi" w:hAnsiTheme="minorHAnsi" w:cstheme="minorHAnsi"/>
          <w:sz w:val="22"/>
          <w:szCs w:val="22"/>
        </w:rPr>
        <w:t>ommence</w:t>
      </w:r>
    </w:p>
    <w:p w14:paraId="2A25B603" w14:textId="53A51E14" w:rsidR="00AD4C0E" w:rsidRPr="00B4070A" w:rsidRDefault="00593202" w:rsidP="00FC0445">
      <w:pPr>
        <w:pStyle w:val="PlainText"/>
        <w:widowControl w:val="0"/>
        <w:numPr>
          <w:ilvl w:val="0"/>
          <w:numId w:val="227"/>
        </w:numPr>
        <w:tabs>
          <w:tab w:val="left" w:pos="851"/>
        </w:tabs>
        <w:ind w:left="851" w:hanging="142"/>
        <w:rPr>
          <w:rFonts w:asciiTheme="minorHAnsi" w:hAnsiTheme="minorHAnsi" w:cstheme="minorHAnsi"/>
          <w:sz w:val="22"/>
          <w:szCs w:val="22"/>
        </w:rPr>
      </w:pPr>
      <w:r w:rsidRPr="00B4070A">
        <w:rPr>
          <w:rFonts w:asciiTheme="minorHAnsi" w:hAnsiTheme="minorHAnsi" w:cstheme="minorHAnsi"/>
          <w:sz w:val="22"/>
          <w:szCs w:val="22"/>
        </w:rPr>
        <w:t>Approv</w:t>
      </w:r>
      <w:r w:rsidR="002509F2" w:rsidRPr="00B4070A">
        <w:rPr>
          <w:rFonts w:asciiTheme="minorHAnsi" w:hAnsiTheme="minorHAnsi" w:cstheme="minorHAnsi"/>
          <w:sz w:val="22"/>
          <w:szCs w:val="22"/>
        </w:rPr>
        <w:t>ed</w:t>
      </w:r>
      <w:r w:rsidRPr="00B4070A">
        <w:rPr>
          <w:rFonts w:asciiTheme="minorHAnsi" w:hAnsiTheme="minorHAnsi" w:cstheme="minorHAnsi"/>
          <w:sz w:val="22"/>
          <w:szCs w:val="22"/>
        </w:rPr>
        <w:t xml:space="preserve"> to</w:t>
      </w:r>
      <w:r w:rsidR="009F509F" w:rsidRPr="00B4070A">
        <w:rPr>
          <w:rFonts w:asciiTheme="minorHAnsi" w:hAnsiTheme="minorHAnsi" w:cstheme="minorHAnsi"/>
          <w:sz w:val="22"/>
          <w:szCs w:val="22"/>
        </w:rPr>
        <w:t xml:space="preserve"> Commence with Report</w:t>
      </w:r>
      <w:r w:rsidR="005F27D2" w:rsidRPr="00B4070A">
        <w:rPr>
          <w:rFonts w:asciiTheme="minorHAnsi" w:hAnsiTheme="minorHAnsi" w:cstheme="minorHAnsi"/>
          <w:sz w:val="22"/>
          <w:szCs w:val="22"/>
        </w:rPr>
        <w:t xml:space="preserve"> – </w:t>
      </w:r>
      <w:r w:rsidR="00AD4C0E" w:rsidRPr="00B4070A">
        <w:rPr>
          <w:rFonts w:asciiTheme="minorHAnsi" w:hAnsiTheme="minorHAnsi" w:cstheme="minorHAnsi"/>
          <w:sz w:val="22"/>
          <w:szCs w:val="22"/>
        </w:rPr>
        <w:t>The University will be required to report on specified issues with a pre-determined deadline, e.g., one to three years from program commencement</w:t>
      </w:r>
    </w:p>
    <w:p w14:paraId="3AC8A864" w14:textId="36002FE4" w:rsidR="00593202" w:rsidRPr="00B4070A" w:rsidRDefault="00593202" w:rsidP="00FC0445">
      <w:pPr>
        <w:pStyle w:val="PlainText"/>
        <w:widowControl w:val="0"/>
        <w:numPr>
          <w:ilvl w:val="0"/>
          <w:numId w:val="227"/>
        </w:numPr>
        <w:tabs>
          <w:tab w:val="left" w:pos="851"/>
        </w:tabs>
        <w:ind w:left="851" w:hanging="142"/>
        <w:rPr>
          <w:rFonts w:asciiTheme="minorHAnsi" w:hAnsiTheme="minorHAnsi" w:cstheme="minorHAnsi"/>
          <w:sz w:val="22"/>
          <w:szCs w:val="22"/>
        </w:rPr>
      </w:pPr>
      <w:r w:rsidRPr="00B4070A">
        <w:rPr>
          <w:rFonts w:asciiTheme="minorHAnsi" w:hAnsiTheme="minorHAnsi" w:cstheme="minorHAnsi"/>
          <w:sz w:val="22"/>
          <w:szCs w:val="22"/>
        </w:rPr>
        <w:t>Deferr</w:t>
      </w:r>
      <w:r w:rsidR="002509F2" w:rsidRPr="00B4070A">
        <w:rPr>
          <w:rFonts w:asciiTheme="minorHAnsi" w:hAnsiTheme="minorHAnsi" w:cstheme="minorHAnsi"/>
          <w:sz w:val="22"/>
          <w:szCs w:val="22"/>
        </w:rPr>
        <w:t>ed</w:t>
      </w:r>
      <w:r w:rsidRPr="00B4070A">
        <w:rPr>
          <w:rFonts w:asciiTheme="minorHAnsi" w:hAnsiTheme="minorHAnsi" w:cstheme="minorHAnsi"/>
          <w:sz w:val="22"/>
          <w:szCs w:val="22"/>
        </w:rPr>
        <w:t xml:space="preserve"> for up to one year </w:t>
      </w:r>
      <w:r w:rsidR="002509F2" w:rsidRPr="00B4070A">
        <w:rPr>
          <w:rFonts w:asciiTheme="minorHAnsi" w:hAnsiTheme="minorHAnsi" w:cstheme="minorHAnsi"/>
          <w:sz w:val="22"/>
          <w:szCs w:val="22"/>
        </w:rPr>
        <w:t>during which time the university may address identified issues and report back</w:t>
      </w:r>
    </w:p>
    <w:p w14:paraId="367CF7CE" w14:textId="26BD9B5A" w:rsidR="00593202" w:rsidRPr="00B4070A" w:rsidRDefault="002509F2" w:rsidP="00FC0445">
      <w:pPr>
        <w:pStyle w:val="PlainText"/>
        <w:widowControl w:val="0"/>
        <w:numPr>
          <w:ilvl w:val="0"/>
          <w:numId w:val="227"/>
        </w:numPr>
        <w:tabs>
          <w:tab w:val="left" w:pos="851"/>
        </w:tabs>
        <w:ind w:left="851" w:hanging="142"/>
        <w:rPr>
          <w:rFonts w:asciiTheme="minorHAnsi" w:hAnsiTheme="minorHAnsi" w:cstheme="minorHAnsi"/>
          <w:sz w:val="22"/>
          <w:szCs w:val="22"/>
        </w:rPr>
      </w:pPr>
      <w:r w:rsidRPr="00B4070A">
        <w:rPr>
          <w:rFonts w:asciiTheme="minorHAnsi" w:hAnsiTheme="minorHAnsi" w:cstheme="minorHAnsi"/>
          <w:sz w:val="22"/>
          <w:szCs w:val="22"/>
        </w:rPr>
        <w:t>Not Approved</w:t>
      </w:r>
    </w:p>
    <w:p w14:paraId="426D5573" w14:textId="35ADE106" w:rsidR="002509F2" w:rsidRPr="00B4070A" w:rsidRDefault="002509F2" w:rsidP="00FC0445">
      <w:pPr>
        <w:pStyle w:val="PlainText"/>
        <w:widowControl w:val="0"/>
        <w:numPr>
          <w:ilvl w:val="0"/>
          <w:numId w:val="227"/>
        </w:numPr>
        <w:tabs>
          <w:tab w:val="left" w:pos="851"/>
        </w:tabs>
        <w:ind w:left="851" w:hanging="142"/>
        <w:rPr>
          <w:rFonts w:asciiTheme="minorHAnsi" w:hAnsiTheme="minorHAnsi" w:cstheme="minorHAnsi"/>
          <w:sz w:val="22"/>
          <w:szCs w:val="22"/>
        </w:rPr>
      </w:pPr>
      <w:r w:rsidRPr="00B4070A">
        <w:rPr>
          <w:rFonts w:asciiTheme="minorHAnsi" w:hAnsiTheme="minorHAnsi" w:cstheme="minorHAnsi"/>
          <w:sz w:val="22"/>
          <w:szCs w:val="22"/>
        </w:rPr>
        <w:t>Such other action as the Quality Council considers reasonable and appropriate in the circumstances.</w:t>
      </w:r>
    </w:p>
    <w:p w14:paraId="5FB46DA5" w14:textId="77777777" w:rsidR="002F5C7E" w:rsidRPr="00B4070A" w:rsidRDefault="002F5C7E" w:rsidP="00FC0445">
      <w:pPr>
        <w:pStyle w:val="PlainText"/>
        <w:widowControl w:val="0"/>
        <w:ind w:left="567"/>
        <w:rPr>
          <w:rFonts w:asciiTheme="minorHAnsi" w:hAnsiTheme="minorHAnsi" w:cstheme="minorHAnsi"/>
          <w:sz w:val="22"/>
          <w:szCs w:val="22"/>
        </w:rPr>
      </w:pPr>
    </w:p>
    <w:p w14:paraId="733B6F7A" w14:textId="4778350A" w:rsidR="00593202" w:rsidRPr="00B4070A" w:rsidRDefault="00593202" w:rsidP="00FC0445">
      <w:pPr>
        <w:pStyle w:val="PlainText"/>
        <w:widowControl w:val="0"/>
        <w:ind w:left="284"/>
        <w:rPr>
          <w:rFonts w:asciiTheme="minorHAnsi" w:hAnsiTheme="minorHAnsi" w:cstheme="minorHAnsi"/>
          <w:sz w:val="22"/>
          <w:szCs w:val="22"/>
        </w:rPr>
      </w:pPr>
      <w:r w:rsidRPr="00B4070A">
        <w:rPr>
          <w:rFonts w:asciiTheme="minorHAnsi" w:hAnsiTheme="minorHAnsi" w:cstheme="minorHAnsi"/>
          <w:sz w:val="22"/>
          <w:szCs w:val="22"/>
        </w:rPr>
        <w:t xml:space="preserve">The Quality </w:t>
      </w:r>
      <w:r w:rsidR="002509F2" w:rsidRPr="00B4070A">
        <w:rPr>
          <w:rFonts w:asciiTheme="minorHAnsi" w:hAnsiTheme="minorHAnsi" w:cstheme="minorHAnsi"/>
          <w:sz w:val="22"/>
          <w:szCs w:val="22"/>
        </w:rPr>
        <w:t xml:space="preserve">Assurance Secretariat </w:t>
      </w:r>
      <w:r w:rsidR="00BC0860">
        <w:rPr>
          <w:rFonts w:asciiTheme="minorHAnsi" w:hAnsiTheme="minorHAnsi" w:cstheme="minorHAnsi"/>
          <w:sz w:val="22"/>
          <w:szCs w:val="22"/>
        </w:rPr>
        <w:t xml:space="preserve">will </w:t>
      </w:r>
      <w:r w:rsidRPr="00B4070A">
        <w:rPr>
          <w:rFonts w:asciiTheme="minorHAnsi" w:hAnsiTheme="minorHAnsi" w:cstheme="minorHAnsi"/>
          <w:sz w:val="22"/>
          <w:szCs w:val="22"/>
        </w:rPr>
        <w:t xml:space="preserve">convey </w:t>
      </w:r>
      <w:r w:rsidR="002509F2" w:rsidRPr="00B4070A">
        <w:rPr>
          <w:rFonts w:asciiTheme="minorHAnsi" w:hAnsiTheme="minorHAnsi" w:cstheme="minorHAnsi"/>
          <w:sz w:val="22"/>
          <w:szCs w:val="22"/>
        </w:rPr>
        <w:t>the decision of the Quality Council to the university.</w:t>
      </w:r>
      <w:r w:rsidRPr="00B4070A">
        <w:rPr>
          <w:rFonts w:asciiTheme="minorHAnsi" w:hAnsiTheme="minorHAnsi" w:cstheme="minorHAnsi"/>
          <w:sz w:val="22"/>
          <w:szCs w:val="22"/>
        </w:rPr>
        <w:t xml:space="preserve"> Requests for clarification and follow-up </w:t>
      </w:r>
      <w:r w:rsidR="000B685F">
        <w:rPr>
          <w:rFonts w:asciiTheme="minorHAnsi" w:hAnsiTheme="minorHAnsi" w:cstheme="minorHAnsi"/>
          <w:sz w:val="22"/>
          <w:szCs w:val="22"/>
        </w:rPr>
        <w:t xml:space="preserve">reports </w:t>
      </w:r>
      <w:r w:rsidRPr="00B4070A">
        <w:rPr>
          <w:rFonts w:asciiTheme="minorHAnsi" w:hAnsiTheme="minorHAnsi" w:cstheme="minorHAnsi"/>
          <w:sz w:val="22"/>
          <w:szCs w:val="22"/>
        </w:rPr>
        <w:t xml:space="preserve">will be </w:t>
      </w:r>
      <w:r w:rsidR="004A060D">
        <w:rPr>
          <w:rFonts w:asciiTheme="minorHAnsi" w:hAnsiTheme="minorHAnsi" w:cstheme="minorHAnsi"/>
          <w:sz w:val="22"/>
          <w:szCs w:val="22"/>
        </w:rPr>
        <w:t xml:space="preserve">managed and prepared </w:t>
      </w:r>
      <w:r w:rsidRPr="00B4070A">
        <w:rPr>
          <w:rFonts w:asciiTheme="minorHAnsi" w:hAnsiTheme="minorHAnsi" w:cstheme="minorHAnsi"/>
          <w:sz w:val="22"/>
          <w:szCs w:val="22"/>
        </w:rPr>
        <w:t xml:space="preserve">by the Office of Provost </w:t>
      </w:r>
      <w:r w:rsidR="000B685F">
        <w:rPr>
          <w:rFonts w:asciiTheme="minorHAnsi" w:hAnsiTheme="minorHAnsi" w:cstheme="minorHAnsi"/>
          <w:sz w:val="22"/>
          <w:szCs w:val="22"/>
        </w:rPr>
        <w:t xml:space="preserve">in consultation with </w:t>
      </w:r>
      <w:r w:rsidRPr="00B4070A">
        <w:rPr>
          <w:rFonts w:asciiTheme="minorHAnsi" w:hAnsiTheme="minorHAnsi" w:cstheme="minorHAnsi"/>
          <w:sz w:val="22"/>
          <w:szCs w:val="22"/>
        </w:rPr>
        <w:t xml:space="preserve">the Dean(s) </w:t>
      </w:r>
      <w:r w:rsidR="000B685F">
        <w:rPr>
          <w:rFonts w:asciiTheme="minorHAnsi" w:hAnsiTheme="minorHAnsi" w:cstheme="minorHAnsi"/>
          <w:sz w:val="22"/>
          <w:szCs w:val="22"/>
        </w:rPr>
        <w:t xml:space="preserve">and </w:t>
      </w:r>
      <w:r w:rsidRPr="00B4070A">
        <w:rPr>
          <w:rFonts w:asciiTheme="minorHAnsi" w:hAnsiTheme="minorHAnsi" w:cstheme="minorHAnsi"/>
          <w:sz w:val="22"/>
          <w:szCs w:val="22"/>
        </w:rPr>
        <w:t>Working Group.</w:t>
      </w:r>
      <w:r w:rsidR="000B685F">
        <w:rPr>
          <w:rFonts w:asciiTheme="minorHAnsi" w:hAnsiTheme="minorHAnsi" w:cstheme="minorHAnsi"/>
          <w:sz w:val="22"/>
          <w:szCs w:val="22"/>
        </w:rPr>
        <w:t xml:space="preserve"> </w:t>
      </w:r>
      <w:r w:rsidR="008F227D">
        <w:rPr>
          <w:rFonts w:asciiTheme="minorHAnsi" w:hAnsiTheme="minorHAnsi" w:cstheme="minorHAnsi"/>
          <w:sz w:val="22"/>
          <w:szCs w:val="22"/>
        </w:rPr>
        <w:t>Final reports will be approved by the Manager and/or Provost dependant upon the nature and extent of report requirements.</w:t>
      </w:r>
    </w:p>
    <w:p w14:paraId="4A308CC3" w14:textId="77777777" w:rsidR="00593202" w:rsidRPr="00B4070A" w:rsidRDefault="00593202" w:rsidP="00FC0445">
      <w:pPr>
        <w:pStyle w:val="PlainText"/>
        <w:widowControl w:val="0"/>
        <w:rPr>
          <w:rFonts w:asciiTheme="minorHAnsi" w:hAnsiTheme="minorHAnsi" w:cstheme="minorHAnsi"/>
          <w:b/>
          <w:color w:val="39834B"/>
          <w:sz w:val="22"/>
          <w:szCs w:val="22"/>
        </w:rPr>
      </w:pPr>
    </w:p>
    <w:p w14:paraId="0CE6110F" w14:textId="3333EB57" w:rsidR="00593202" w:rsidRPr="00B4070A" w:rsidRDefault="00593202" w:rsidP="00FC0445">
      <w:pPr>
        <w:pStyle w:val="PlainText"/>
        <w:widowControl w:val="0"/>
        <w:numPr>
          <w:ilvl w:val="0"/>
          <w:numId w:val="217"/>
        </w:numPr>
        <w:ind w:left="284" w:hanging="283"/>
        <w:rPr>
          <w:rFonts w:asciiTheme="minorHAnsi" w:hAnsiTheme="minorHAnsi" w:cstheme="minorHAnsi"/>
          <w:sz w:val="22"/>
          <w:szCs w:val="22"/>
        </w:rPr>
      </w:pPr>
      <w:r w:rsidRPr="00B4070A">
        <w:rPr>
          <w:rFonts w:asciiTheme="minorHAnsi" w:hAnsiTheme="minorHAnsi" w:cstheme="minorHAnsi"/>
          <w:b/>
          <w:sz w:val="22"/>
          <w:szCs w:val="22"/>
        </w:rPr>
        <w:t>A</w:t>
      </w:r>
      <w:r w:rsidR="00894033" w:rsidRPr="00B4070A">
        <w:rPr>
          <w:rFonts w:asciiTheme="minorHAnsi" w:hAnsiTheme="minorHAnsi" w:cstheme="minorHAnsi"/>
          <w:b/>
          <w:sz w:val="22"/>
          <w:szCs w:val="22"/>
        </w:rPr>
        <w:t>ppeals and Resubmissions.</w:t>
      </w:r>
      <w:r w:rsidR="00894033" w:rsidRPr="00B4070A">
        <w:rPr>
          <w:rFonts w:asciiTheme="minorHAnsi" w:hAnsiTheme="minorHAnsi" w:cstheme="minorHAnsi"/>
          <w:sz w:val="22"/>
          <w:szCs w:val="22"/>
        </w:rPr>
        <w:t xml:space="preserve"> Should</w:t>
      </w:r>
      <w:r w:rsidRPr="00B4070A">
        <w:rPr>
          <w:rFonts w:asciiTheme="minorHAnsi" w:hAnsiTheme="minorHAnsi" w:cstheme="minorHAnsi"/>
          <w:sz w:val="22"/>
          <w:szCs w:val="22"/>
        </w:rPr>
        <w:t xml:space="preserve"> the Quality Council not grant approval to commence, the Provost, in consultation with the Dean(s), will reassess the proposal </w:t>
      </w:r>
      <w:r w:rsidR="00756713" w:rsidRPr="00B4070A">
        <w:rPr>
          <w:rFonts w:asciiTheme="minorHAnsi" w:hAnsiTheme="minorHAnsi" w:cstheme="minorHAnsi"/>
          <w:sz w:val="22"/>
          <w:szCs w:val="22"/>
        </w:rPr>
        <w:t>considering</w:t>
      </w:r>
      <w:r w:rsidRPr="00B4070A">
        <w:rPr>
          <w:rFonts w:asciiTheme="minorHAnsi" w:hAnsiTheme="minorHAnsi" w:cstheme="minorHAnsi"/>
          <w:sz w:val="22"/>
          <w:szCs w:val="22"/>
        </w:rPr>
        <w:t xml:space="preserve"> the Quality Council’s comments and will determine whether to amend and resubmit the brief, appeal the decision, or discontinue the proposal.</w:t>
      </w:r>
      <w:r w:rsidR="0069300D" w:rsidRPr="00B4070A">
        <w:rPr>
          <w:rFonts w:asciiTheme="minorHAnsi" w:hAnsiTheme="minorHAnsi" w:cstheme="minorHAnsi"/>
          <w:sz w:val="22"/>
          <w:szCs w:val="22"/>
        </w:rPr>
        <w:t xml:space="preserve"> When the recommendation </w:t>
      </w:r>
      <w:r w:rsidR="0069300D" w:rsidRPr="00200F6C">
        <w:rPr>
          <w:rFonts w:asciiTheme="minorHAnsi" w:hAnsiTheme="minorHAnsi" w:cstheme="minorHAnsi"/>
          <w:sz w:val="22"/>
          <w:szCs w:val="22"/>
        </w:rPr>
        <w:t xml:space="preserve">is </w:t>
      </w:r>
      <w:r w:rsidR="00200F6C" w:rsidRPr="00200F6C">
        <w:rPr>
          <w:rFonts w:asciiTheme="minorHAnsi" w:hAnsiTheme="minorHAnsi" w:cstheme="minorHAnsi"/>
          <w:sz w:val="22"/>
          <w:szCs w:val="22"/>
        </w:rPr>
        <w:t>ii), iii) or iv)</w:t>
      </w:r>
      <w:r w:rsidR="0069300D" w:rsidRPr="00200F6C">
        <w:rPr>
          <w:rFonts w:asciiTheme="minorHAnsi" w:hAnsiTheme="minorHAnsi" w:cstheme="minorHAnsi"/>
          <w:sz w:val="22"/>
          <w:szCs w:val="22"/>
        </w:rPr>
        <w:t>,</w:t>
      </w:r>
      <w:r w:rsidR="0069300D" w:rsidRPr="00B4070A">
        <w:rPr>
          <w:rFonts w:asciiTheme="minorHAnsi" w:hAnsiTheme="minorHAnsi" w:cstheme="minorHAnsi"/>
          <w:sz w:val="22"/>
          <w:szCs w:val="22"/>
        </w:rPr>
        <w:t xml:space="preserve"> the University has 30 days to request a meeting with and/or </w:t>
      </w:r>
      <w:r w:rsidR="001C233E" w:rsidRPr="00B4070A">
        <w:rPr>
          <w:rFonts w:asciiTheme="minorHAnsi" w:hAnsiTheme="minorHAnsi" w:cstheme="minorHAnsi"/>
          <w:sz w:val="22"/>
          <w:szCs w:val="22"/>
        </w:rPr>
        <w:t>reconsideration</w:t>
      </w:r>
      <w:r w:rsidR="0069300D" w:rsidRPr="00B4070A">
        <w:rPr>
          <w:rFonts w:asciiTheme="minorHAnsi" w:hAnsiTheme="minorHAnsi" w:cstheme="minorHAnsi"/>
          <w:sz w:val="22"/>
          <w:szCs w:val="22"/>
        </w:rPr>
        <w:t xml:space="preserve"> by the Appraisal Committee. </w:t>
      </w:r>
    </w:p>
    <w:p w14:paraId="712915CF" w14:textId="77777777" w:rsidR="00593202" w:rsidRPr="00B4070A" w:rsidRDefault="00593202" w:rsidP="00FC0445">
      <w:pPr>
        <w:pStyle w:val="PlainText"/>
        <w:widowControl w:val="0"/>
        <w:ind w:left="284" w:hanging="360"/>
        <w:rPr>
          <w:rFonts w:asciiTheme="minorHAnsi" w:hAnsiTheme="minorHAnsi" w:cstheme="minorHAnsi"/>
          <w:sz w:val="22"/>
          <w:szCs w:val="22"/>
        </w:rPr>
      </w:pPr>
    </w:p>
    <w:p w14:paraId="50368A3A" w14:textId="647A1055" w:rsidR="00593202" w:rsidRPr="00B4070A" w:rsidRDefault="00593202" w:rsidP="00FC0445">
      <w:pPr>
        <w:pStyle w:val="PlainText"/>
        <w:widowControl w:val="0"/>
        <w:ind w:left="284"/>
        <w:rPr>
          <w:rFonts w:asciiTheme="minorHAnsi" w:hAnsiTheme="minorHAnsi" w:cstheme="minorHAnsi"/>
          <w:sz w:val="22"/>
          <w:szCs w:val="22"/>
        </w:rPr>
      </w:pPr>
      <w:r w:rsidRPr="00B4070A">
        <w:rPr>
          <w:rFonts w:asciiTheme="minorHAnsi" w:hAnsiTheme="minorHAnsi" w:cstheme="minorHAnsi"/>
          <w:sz w:val="22"/>
          <w:szCs w:val="22"/>
        </w:rPr>
        <w:t xml:space="preserve">Should the decision be made to amend and resubmit, the Dean(s) will work with the Working Group to develop a revised proposal. The Provost can approve minor changes made to the original proposal; major changes </w:t>
      </w:r>
      <w:r w:rsidR="00862DF0" w:rsidRPr="00B4070A">
        <w:rPr>
          <w:rFonts w:asciiTheme="minorHAnsi" w:hAnsiTheme="minorHAnsi" w:cstheme="minorHAnsi"/>
          <w:sz w:val="22"/>
          <w:szCs w:val="22"/>
        </w:rPr>
        <w:t>will</w:t>
      </w:r>
      <w:r w:rsidRPr="00B4070A">
        <w:rPr>
          <w:rFonts w:asciiTheme="minorHAnsi" w:hAnsiTheme="minorHAnsi" w:cstheme="minorHAnsi"/>
          <w:sz w:val="22"/>
          <w:szCs w:val="22"/>
        </w:rPr>
        <w:t xml:space="preserve"> be</w:t>
      </w:r>
      <w:r w:rsidR="009F509F" w:rsidRPr="00B4070A">
        <w:rPr>
          <w:rFonts w:asciiTheme="minorHAnsi" w:hAnsiTheme="minorHAnsi" w:cstheme="minorHAnsi"/>
          <w:sz w:val="22"/>
          <w:szCs w:val="22"/>
        </w:rPr>
        <w:t xml:space="preserve"> reviewed and/or</w:t>
      </w:r>
      <w:r w:rsidRPr="00B4070A">
        <w:rPr>
          <w:rFonts w:asciiTheme="minorHAnsi" w:hAnsiTheme="minorHAnsi" w:cstheme="minorHAnsi"/>
          <w:sz w:val="22"/>
          <w:szCs w:val="22"/>
        </w:rPr>
        <w:t xml:space="preserve"> approved through Senate Committees (USC</w:t>
      </w:r>
      <w:r w:rsidR="009F509F" w:rsidRPr="00B4070A">
        <w:rPr>
          <w:rFonts w:asciiTheme="minorHAnsi" w:hAnsiTheme="minorHAnsi" w:cstheme="minorHAnsi"/>
          <w:sz w:val="22"/>
          <w:szCs w:val="22"/>
        </w:rPr>
        <w:t>/</w:t>
      </w:r>
      <w:r w:rsidRPr="00B4070A">
        <w:rPr>
          <w:rFonts w:asciiTheme="minorHAnsi" w:hAnsiTheme="minorHAnsi" w:cstheme="minorHAnsi"/>
          <w:sz w:val="22"/>
          <w:szCs w:val="22"/>
        </w:rPr>
        <w:t xml:space="preserve">GSC for changes to degree requirements or new courses, AP&amp;B for approval of the revised Full Proposal). When AP&amp;B deems that the revised Full Proposal for the new degree program addresses the issues highlighted by the Quality Council, it will be resubmitted to the Quality Council for approval. </w:t>
      </w:r>
    </w:p>
    <w:p w14:paraId="0F6027D0" w14:textId="77777777" w:rsidR="002E35C2" w:rsidRPr="00B4070A" w:rsidRDefault="002E35C2" w:rsidP="00FC0445">
      <w:pPr>
        <w:pStyle w:val="PlainText"/>
        <w:widowControl w:val="0"/>
        <w:ind w:left="284"/>
        <w:rPr>
          <w:rFonts w:asciiTheme="minorHAnsi" w:hAnsiTheme="minorHAnsi" w:cstheme="minorHAnsi"/>
          <w:sz w:val="22"/>
          <w:szCs w:val="22"/>
        </w:rPr>
      </w:pPr>
    </w:p>
    <w:p w14:paraId="5C0797BA" w14:textId="68B7ED1D" w:rsidR="00593202" w:rsidRPr="00B4070A" w:rsidRDefault="00ED02C5" w:rsidP="00FC0445">
      <w:pPr>
        <w:pStyle w:val="Heading3"/>
        <w:keepNext w:val="0"/>
        <w:keepLines w:val="0"/>
        <w:widowControl w:val="0"/>
        <w:spacing w:before="0" w:line="240" w:lineRule="auto"/>
        <w:rPr>
          <w:rFonts w:asciiTheme="minorHAnsi" w:hAnsiTheme="minorHAnsi" w:cstheme="minorHAnsi"/>
          <w:sz w:val="22"/>
        </w:rPr>
      </w:pPr>
      <w:bookmarkStart w:id="56" w:name="Step14_NewProg"/>
      <w:r w:rsidRPr="00B4070A">
        <w:rPr>
          <w:rFonts w:asciiTheme="minorHAnsi" w:hAnsiTheme="minorHAnsi" w:cstheme="minorHAnsi"/>
          <w:sz w:val="22"/>
        </w:rPr>
        <w:t>Step 14 – Follow Up and Reporting</w:t>
      </w:r>
      <w:bookmarkEnd w:id="56"/>
    </w:p>
    <w:p w14:paraId="339838E9" w14:textId="4DD1E557" w:rsidR="00593202" w:rsidRPr="00B4070A" w:rsidRDefault="00470577" w:rsidP="00FC0445">
      <w:pPr>
        <w:pStyle w:val="ListParagraph"/>
        <w:widowControl w:val="0"/>
        <w:numPr>
          <w:ilvl w:val="0"/>
          <w:numId w:val="81"/>
        </w:numPr>
        <w:autoSpaceDE w:val="0"/>
        <w:autoSpaceDN w:val="0"/>
        <w:adjustRightInd w:val="0"/>
        <w:spacing w:after="0" w:line="240" w:lineRule="auto"/>
        <w:ind w:left="284" w:hanging="284"/>
        <w:rPr>
          <w:rFonts w:cstheme="minorHAnsi"/>
        </w:rPr>
      </w:pPr>
      <w:hyperlink r:id="rId24" w:history="1">
        <w:r w:rsidR="00CF48F6" w:rsidRPr="00BB36CE">
          <w:rPr>
            <w:rStyle w:val="Hyperlink"/>
            <w:b/>
            <w:bCs/>
          </w:rPr>
          <w:t>D</w:t>
        </w:r>
        <w:r w:rsidR="0017398D" w:rsidRPr="00BB36CE">
          <w:rPr>
            <w:rStyle w:val="Hyperlink"/>
            <w:rFonts w:cstheme="minorHAnsi"/>
            <w:b/>
            <w:bCs/>
          </w:rPr>
          <w:t xml:space="preserve">escription of </w:t>
        </w:r>
        <w:r w:rsidR="00CF48F6" w:rsidRPr="00BB36CE">
          <w:rPr>
            <w:rStyle w:val="Hyperlink"/>
            <w:rFonts w:cstheme="minorHAnsi"/>
            <w:b/>
            <w:bCs/>
          </w:rPr>
          <w:t>P</w:t>
        </w:r>
        <w:r w:rsidR="0017398D" w:rsidRPr="00BB36CE">
          <w:rPr>
            <w:rStyle w:val="Hyperlink"/>
            <w:rFonts w:cstheme="minorHAnsi"/>
            <w:b/>
            <w:bCs/>
          </w:rPr>
          <w:t>rogram</w:t>
        </w:r>
      </w:hyperlink>
      <w:r w:rsidR="0017398D" w:rsidRPr="00B4070A">
        <w:rPr>
          <w:rFonts w:cstheme="minorHAnsi"/>
        </w:rPr>
        <w:t xml:space="preserve"> </w:t>
      </w:r>
      <w:r w:rsidR="0017398D" w:rsidRPr="009A0163">
        <w:rPr>
          <w:rFonts w:cstheme="minorHAnsi"/>
        </w:rPr>
        <w:t>will be posted on the Office of the Provost’s website once</w:t>
      </w:r>
      <w:r w:rsidR="0017398D" w:rsidRPr="00B4070A">
        <w:rPr>
          <w:rFonts w:cstheme="minorHAnsi"/>
        </w:rPr>
        <w:t xml:space="preserve"> the program is approved by the Quality Council.</w:t>
      </w:r>
      <w:r w:rsidR="00593202" w:rsidRPr="00B4070A">
        <w:rPr>
          <w:rFonts w:cstheme="minorHAnsi"/>
        </w:rPr>
        <w:t xml:space="preserve"> </w:t>
      </w:r>
    </w:p>
    <w:p w14:paraId="71CC0122" w14:textId="77777777" w:rsidR="00593202" w:rsidRPr="00B4070A" w:rsidRDefault="00593202" w:rsidP="00FC0445">
      <w:pPr>
        <w:widowControl w:val="0"/>
        <w:autoSpaceDE w:val="0"/>
        <w:autoSpaceDN w:val="0"/>
        <w:adjustRightInd w:val="0"/>
        <w:spacing w:after="0" w:line="240" w:lineRule="auto"/>
        <w:ind w:left="284" w:hanging="284"/>
        <w:rPr>
          <w:rFonts w:cstheme="minorHAnsi"/>
        </w:rPr>
      </w:pPr>
    </w:p>
    <w:p w14:paraId="1BD32FE3" w14:textId="4862F341" w:rsidR="00593202" w:rsidRPr="00B4070A" w:rsidRDefault="003246CF" w:rsidP="00FC0445">
      <w:pPr>
        <w:pStyle w:val="ListParagraph"/>
        <w:widowControl w:val="0"/>
        <w:numPr>
          <w:ilvl w:val="0"/>
          <w:numId w:val="81"/>
        </w:numPr>
        <w:autoSpaceDE w:val="0"/>
        <w:autoSpaceDN w:val="0"/>
        <w:adjustRightInd w:val="0"/>
        <w:spacing w:after="0" w:line="240" w:lineRule="auto"/>
        <w:ind w:left="284" w:hanging="284"/>
        <w:rPr>
          <w:rFonts w:cstheme="minorHAnsi"/>
        </w:rPr>
      </w:pPr>
      <w:r w:rsidRPr="00203C24">
        <w:rPr>
          <w:rFonts w:cstheme="minorHAnsi"/>
          <w:b/>
        </w:rPr>
        <w:t>Senate</w:t>
      </w:r>
      <w:r w:rsidR="00D4293F" w:rsidRPr="00B4070A">
        <w:rPr>
          <w:rFonts w:cstheme="minorHAnsi"/>
        </w:rPr>
        <w:t xml:space="preserve">. </w:t>
      </w:r>
      <w:r w:rsidR="00593202" w:rsidRPr="00B4070A">
        <w:rPr>
          <w:rFonts w:cstheme="minorHAnsi"/>
        </w:rPr>
        <w:t xml:space="preserve">Senate will be </w:t>
      </w:r>
      <w:r w:rsidR="005F63EB" w:rsidRPr="00B4070A">
        <w:rPr>
          <w:rFonts w:cstheme="minorHAnsi"/>
        </w:rPr>
        <w:t xml:space="preserve">verbally </w:t>
      </w:r>
      <w:r w:rsidR="00593202" w:rsidRPr="00B4070A">
        <w:rPr>
          <w:rFonts w:cstheme="minorHAnsi"/>
        </w:rPr>
        <w:t>informed of decisions of the Quality Council.</w:t>
      </w:r>
    </w:p>
    <w:p w14:paraId="56D4DEAD" w14:textId="77777777" w:rsidR="00894033" w:rsidRPr="00B4070A" w:rsidRDefault="00894033" w:rsidP="00FC0445">
      <w:pPr>
        <w:pStyle w:val="ListParagraph"/>
        <w:widowControl w:val="0"/>
        <w:spacing w:after="0" w:line="240" w:lineRule="auto"/>
        <w:ind w:left="284" w:hanging="284"/>
        <w:rPr>
          <w:rFonts w:cstheme="minorHAnsi"/>
        </w:rPr>
      </w:pPr>
    </w:p>
    <w:p w14:paraId="6C9BC00F" w14:textId="57CECFC2" w:rsidR="00894033" w:rsidRPr="00B4070A" w:rsidRDefault="00894033" w:rsidP="00FC0445">
      <w:pPr>
        <w:pStyle w:val="ListParagraph"/>
        <w:widowControl w:val="0"/>
        <w:numPr>
          <w:ilvl w:val="0"/>
          <w:numId w:val="81"/>
        </w:numPr>
        <w:autoSpaceDE w:val="0"/>
        <w:autoSpaceDN w:val="0"/>
        <w:adjustRightInd w:val="0"/>
        <w:spacing w:after="0" w:line="240" w:lineRule="auto"/>
        <w:ind w:left="284" w:hanging="284"/>
        <w:rPr>
          <w:rFonts w:cstheme="minorHAnsi"/>
        </w:rPr>
      </w:pPr>
      <w:r w:rsidRPr="00203C24">
        <w:rPr>
          <w:rFonts w:cstheme="minorHAnsi"/>
          <w:b/>
        </w:rPr>
        <w:t>Reports to Board of Governors</w:t>
      </w:r>
      <w:r w:rsidRPr="00B4070A">
        <w:rPr>
          <w:rFonts w:cstheme="minorHAnsi"/>
        </w:rPr>
        <w:t>. The</w:t>
      </w:r>
      <w:r w:rsidR="0017398D" w:rsidRPr="00B4070A">
        <w:rPr>
          <w:rFonts w:cstheme="minorHAnsi"/>
        </w:rPr>
        <w:t xml:space="preserve"> Provost </w:t>
      </w:r>
      <w:r w:rsidR="00593202" w:rsidRPr="00B4070A">
        <w:rPr>
          <w:rFonts w:cstheme="minorHAnsi"/>
        </w:rPr>
        <w:t>will keep the Board of Governors regularly apprised of new degree program proposals</w:t>
      </w:r>
      <w:r w:rsidR="005F63EB" w:rsidRPr="00B4070A">
        <w:rPr>
          <w:rFonts w:cstheme="minorHAnsi"/>
        </w:rPr>
        <w:t>, normally in an annual report</w:t>
      </w:r>
      <w:r w:rsidR="00593202" w:rsidRPr="00B4070A">
        <w:rPr>
          <w:rFonts w:cstheme="minorHAnsi"/>
        </w:rPr>
        <w:t>.</w:t>
      </w:r>
    </w:p>
    <w:p w14:paraId="2E23F9A9" w14:textId="77777777" w:rsidR="00894033" w:rsidRPr="00B4070A" w:rsidRDefault="00894033" w:rsidP="00FC0445">
      <w:pPr>
        <w:pStyle w:val="ListParagraph"/>
        <w:widowControl w:val="0"/>
        <w:spacing w:after="0" w:line="240" w:lineRule="auto"/>
        <w:rPr>
          <w:rFonts w:cstheme="minorHAnsi"/>
          <w:b/>
          <w:color w:val="4472C4" w:themeColor="accent5"/>
        </w:rPr>
      </w:pPr>
    </w:p>
    <w:p w14:paraId="583D1AC1" w14:textId="2D7E6DC9" w:rsidR="00593202" w:rsidRPr="00B4070A" w:rsidRDefault="006474B5" w:rsidP="00FC0445">
      <w:pPr>
        <w:pStyle w:val="Heading3"/>
        <w:keepNext w:val="0"/>
        <w:keepLines w:val="0"/>
        <w:widowControl w:val="0"/>
        <w:spacing w:before="0" w:line="240" w:lineRule="auto"/>
        <w:rPr>
          <w:rFonts w:asciiTheme="minorHAnsi" w:hAnsiTheme="minorHAnsi" w:cstheme="minorHAnsi"/>
          <w:sz w:val="22"/>
        </w:rPr>
      </w:pPr>
      <w:bookmarkStart w:id="57" w:name="Step15_NewProg"/>
      <w:r w:rsidRPr="00B4070A">
        <w:rPr>
          <w:rFonts w:asciiTheme="minorHAnsi" w:hAnsiTheme="minorHAnsi" w:cstheme="minorHAnsi"/>
          <w:sz w:val="22"/>
        </w:rPr>
        <w:t>Step 15 – Implementation Window and Monitoring of a New Degree Program</w:t>
      </w:r>
      <w:bookmarkEnd w:id="57"/>
      <w:r w:rsidRPr="00B4070A">
        <w:rPr>
          <w:rFonts w:asciiTheme="minorHAnsi" w:hAnsiTheme="minorHAnsi" w:cstheme="minorHAnsi"/>
          <w:sz w:val="22"/>
        </w:rPr>
        <w:t xml:space="preserve"> </w:t>
      </w:r>
    </w:p>
    <w:p w14:paraId="69AE510C" w14:textId="2012E0CB" w:rsidR="00CE713D" w:rsidRPr="00B4070A" w:rsidRDefault="00394764" w:rsidP="00FC0445">
      <w:pPr>
        <w:pStyle w:val="PlainText"/>
        <w:widowControl w:val="0"/>
        <w:numPr>
          <w:ilvl w:val="0"/>
          <w:numId w:val="218"/>
        </w:numPr>
        <w:ind w:left="284" w:hanging="284"/>
        <w:rPr>
          <w:rFonts w:asciiTheme="minorHAnsi" w:hAnsiTheme="minorHAnsi" w:cstheme="minorHAnsi"/>
          <w:sz w:val="22"/>
          <w:szCs w:val="22"/>
        </w:rPr>
      </w:pPr>
      <w:r w:rsidRPr="00B4070A">
        <w:rPr>
          <w:rFonts w:asciiTheme="minorHAnsi" w:hAnsiTheme="minorHAnsi" w:cstheme="minorHAnsi"/>
          <w:b/>
          <w:sz w:val="22"/>
          <w:szCs w:val="22"/>
        </w:rPr>
        <w:t>Implementation Window</w:t>
      </w:r>
    </w:p>
    <w:p w14:paraId="143F3730" w14:textId="7039FE63" w:rsidR="003246CF" w:rsidRPr="00B4070A" w:rsidRDefault="003246CF" w:rsidP="00FC0445">
      <w:pPr>
        <w:pStyle w:val="PlainText"/>
        <w:widowControl w:val="0"/>
        <w:ind w:left="284"/>
        <w:rPr>
          <w:rFonts w:asciiTheme="minorHAnsi" w:hAnsiTheme="minorHAnsi" w:cstheme="minorHAnsi"/>
          <w:sz w:val="22"/>
          <w:szCs w:val="22"/>
        </w:rPr>
      </w:pPr>
      <w:r w:rsidRPr="00B4070A">
        <w:rPr>
          <w:rFonts w:asciiTheme="minorHAnsi" w:hAnsiTheme="minorHAnsi" w:cstheme="minorHAnsi"/>
          <w:sz w:val="22"/>
          <w:szCs w:val="22"/>
        </w:rPr>
        <w:t xml:space="preserve">After a new degree program is approved to commence by the Quality Council, the degree program must begin within </w:t>
      </w:r>
      <w:r w:rsidR="00350875" w:rsidRPr="00B4070A">
        <w:rPr>
          <w:rFonts w:asciiTheme="minorHAnsi" w:hAnsiTheme="minorHAnsi" w:cstheme="minorHAnsi"/>
          <w:sz w:val="22"/>
          <w:szCs w:val="22"/>
        </w:rPr>
        <w:t>36</w:t>
      </w:r>
      <w:r w:rsidRPr="00B4070A">
        <w:rPr>
          <w:rFonts w:asciiTheme="minorHAnsi" w:hAnsiTheme="minorHAnsi" w:cstheme="minorHAnsi"/>
          <w:sz w:val="22"/>
          <w:szCs w:val="22"/>
        </w:rPr>
        <w:t xml:space="preserve"> months of the date of approval; </w:t>
      </w:r>
      <w:r w:rsidR="00120C0B" w:rsidRPr="00B4070A">
        <w:rPr>
          <w:rFonts w:asciiTheme="minorHAnsi" w:hAnsiTheme="minorHAnsi" w:cstheme="minorHAnsi"/>
          <w:sz w:val="22"/>
          <w:szCs w:val="22"/>
        </w:rPr>
        <w:t>otherwise,</w:t>
      </w:r>
      <w:r w:rsidRPr="00B4070A">
        <w:rPr>
          <w:rFonts w:asciiTheme="minorHAnsi" w:hAnsiTheme="minorHAnsi" w:cstheme="minorHAnsi"/>
          <w:sz w:val="22"/>
          <w:szCs w:val="22"/>
        </w:rPr>
        <w:t xml:space="preserve"> the approval from the Quality Council will lapse. </w:t>
      </w:r>
    </w:p>
    <w:p w14:paraId="41389AF8" w14:textId="77777777" w:rsidR="00442167" w:rsidRPr="00B4070A" w:rsidRDefault="00442167" w:rsidP="00FC0445">
      <w:pPr>
        <w:pStyle w:val="PlainText"/>
        <w:widowControl w:val="0"/>
        <w:rPr>
          <w:rFonts w:asciiTheme="minorHAnsi" w:hAnsiTheme="minorHAnsi" w:cstheme="minorHAnsi"/>
          <w:sz w:val="22"/>
          <w:szCs w:val="22"/>
        </w:rPr>
      </w:pPr>
    </w:p>
    <w:p w14:paraId="5A29AA67" w14:textId="4AE16CCF" w:rsidR="00CE713D" w:rsidRPr="00684977" w:rsidRDefault="00394764" w:rsidP="00FC0445">
      <w:pPr>
        <w:pStyle w:val="PlainText"/>
        <w:widowControl w:val="0"/>
        <w:numPr>
          <w:ilvl w:val="0"/>
          <w:numId w:val="218"/>
        </w:numPr>
        <w:ind w:left="284" w:hanging="284"/>
        <w:rPr>
          <w:rFonts w:asciiTheme="minorHAnsi" w:hAnsiTheme="minorHAnsi" w:cstheme="minorHAnsi"/>
          <w:sz w:val="22"/>
          <w:szCs w:val="22"/>
        </w:rPr>
      </w:pPr>
      <w:r w:rsidRPr="00B4070A">
        <w:rPr>
          <w:rFonts w:asciiTheme="minorHAnsi" w:hAnsiTheme="minorHAnsi" w:cstheme="minorHAnsi"/>
          <w:b/>
          <w:sz w:val="22"/>
          <w:szCs w:val="22"/>
        </w:rPr>
        <w:t>Monitoring Report</w:t>
      </w:r>
    </w:p>
    <w:p w14:paraId="0AC4EB9D" w14:textId="268C136E" w:rsidR="00684977" w:rsidRPr="00B4070A" w:rsidRDefault="00684977" w:rsidP="00FC0445">
      <w:pPr>
        <w:pStyle w:val="PlainText"/>
        <w:widowControl w:val="0"/>
        <w:ind w:left="284"/>
        <w:rPr>
          <w:rFonts w:asciiTheme="minorHAnsi" w:hAnsiTheme="minorHAnsi" w:cstheme="minorHAnsi"/>
          <w:sz w:val="22"/>
          <w:szCs w:val="22"/>
        </w:rPr>
      </w:pPr>
      <w:r w:rsidRPr="00B4070A">
        <w:rPr>
          <w:rFonts w:asciiTheme="minorHAnsi" w:hAnsiTheme="minorHAnsi" w:cstheme="minorHAnsi"/>
          <w:sz w:val="22"/>
          <w:szCs w:val="22"/>
        </w:rPr>
        <w:t xml:space="preserve">The purpose of the monitoring report is to ensure that the degree program has been successfully initiated and to identify early, and work to address, any unforeseen implementation issues. There is an element of continuous improvement that ensures a program that is recently launched is closely monitored to identify challenges and issues with the program and address them in a timely manner. </w:t>
      </w:r>
    </w:p>
    <w:p w14:paraId="33149B97" w14:textId="3B631E2D" w:rsidR="00DC4D57" w:rsidRPr="00B4070A" w:rsidRDefault="00593202" w:rsidP="00FC0445">
      <w:pPr>
        <w:pStyle w:val="PlainText"/>
        <w:widowControl w:val="0"/>
        <w:numPr>
          <w:ilvl w:val="0"/>
          <w:numId w:val="219"/>
        </w:numPr>
        <w:ind w:left="851" w:hanging="284"/>
        <w:rPr>
          <w:rFonts w:asciiTheme="minorHAnsi" w:hAnsiTheme="minorHAnsi" w:cstheme="minorHAnsi"/>
          <w:sz w:val="22"/>
          <w:szCs w:val="22"/>
        </w:rPr>
      </w:pPr>
      <w:r w:rsidRPr="00B4070A">
        <w:rPr>
          <w:rFonts w:asciiTheme="minorHAnsi" w:hAnsiTheme="minorHAnsi" w:cstheme="minorHAnsi"/>
          <w:sz w:val="22"/>
          <w:szCs w:val="22"/>
        </w:rPr>
        <w:lastRenderedPageBreak/>
        <w:t>The Dean</w:t>
      </w:r>
      <w:r w:rsidR="00DC4D57" w:rsidRPr="00B4070A">
        <w:rPr>
          <w:rFonts w:asciiTheme="minorHAnsi" w:hAnsiTheme="minorHAnsi" w:cstheme="minorHAnsi"/>
          <w:sz w:val="22"/>
          <w:szCs w:val="22"/>
        </w:rPr>
        <w:t>, in consultation with the Chair</w:t>
      </w:r>
      <w:r w:rsidR="007C4838" w:rsidRPr="00B4070A">
        <w:rPr>
          <w:rFonts w:asciiTheme="minorHAnsi" w:hAnsiTheme="minorHAnsi" w:cstheme="minorHAnsi"/>
          <w:sz w:val="22"/>
          <w:szCs w:val="22"/>
        </w:rPr>
        <w:t>,</w:t>
      </w:r>
      <w:r w:rsidR="00DC4D57" w:rsidRPr="00B4070A">
        <w:rPr>
          <w:rFonts w:asciiTheme="minorHAnsi" w:hAnsiTheme="minorHAnsi" w:cstheme="minorHAnsi"/>
          <w:sz w:val="22"/>
          <w:szCs w:val="22"/>
        </w:rPr>
        <w:t xml:space="preserve"> </w:t>
      </w:r>
      <w:r w:rsidR="004C24EB" w:rsidRPr="00B4070A">
        <w:rPr>
          <w:rFonts w:asciiTheme="minorHAnsi" w:hAnsiTheme="minorHAnsi" w:cstheme="minorHAnsi"/>
          <w:sz w:val="22"/>
          <w:szCs w:val="22"/>
        </w:rPr>
        <w:t>Director</w:t>
      </w:r>
      <w:r w:rsidR="00DC4D57" w:rsidRPr="00B4070A">
        <w:rPr>
          <w:rFonts w:asciiTheme="minorHAnsi" w:hAnsiTheme="minorHAnsi" w:cstheme="minorHAnsi"/>
          <w:sz w:val="22"/>
          <w:szCs w:val="22"/>
        </w:rPr>
        <w:t xml:space="preserve"> or Program Coordinator,</w:t>
      </w:r>
      <w:r w:rsidRPr="00B4070A">
        <w:rPr>
          <w:rFonts w:asciiTheme="minorHAnsi" w:hAnsiTheme="minorHAnsi" w:cstheme="minorHAnsi"/>
          <w:sz w:val="22"/>
          <w:szCs w:val="22"/>
        </w:rPr>
        <w:t xml:space="preserve"> will provide a monitoring report to AP&amp;B on a new degree program</w:t>
      </w:r>
      <w:r w:rsidR="000D7626">
        <w:rPr>
          <w:rFonts w:asciiTheme="minorHAnsi" w:hAnsiTheme="minorHAnsi" w:cstheme="minorHAnsi"/>
          <w:sz w:val="22"/>
          <w:szCs w:val="22"/>
        </w:rPr>
        <w:t>, normally</w:t>
      </w:r>
      <w:r w:rsidRPr="00B4070A">
        <w:rPr>
          <w:rFonts w:asciiTheme="minorHAnsi" w:hAnsiTheme="minorHAnsi" w:cstheme="minorHAnsi"/>
          <w:sz w:val="22"/>
          <w:szCs w:val="22"/>
        </w:rPr>
        <w:t xml:space="preserve"> after the degree program has been operating for </w:t>
      </w:r>
      <w:r w:rsidR="00AD4C0E" w:rsidRPr="00CF48F6">
        <w:rPr>
          <w:rFonts w:asciiTheme="minorHAnsi" w:hAnsiTheme="minorHAnsi" w:cstheme="minorHAnsi"/>
          <w:sz w:val="22"/>
          <w:szCs w:val="22"/>
        </w:rPr>
        <w:t>three</w:t>
      </w:r>
      <w:r w:rsidRPr="00B4070A">
        <w:rPr>
          <w:rFonts w:asciiTheme="minorHAnsi" w:hAnsiTheme="minorHAnsi" w:cstheme="minorHAnsi"/>
          <w:sz w:val="22"/>
          <w:szCs w:val="22"/>
        </w:rPr>
        <w:t xml:space="preserve"> year</w:t>
      </w:r>
      <w:r w:rsidR="00AD4C0E" w:rsidRPr="00B4070A">
        <w:rPr>
          <w:rFonts w:asciiTheme="minorHAnsi" w:hAnsiTheme="minorHAnsi" w:cstheme="minorHAnsi"/>
          <w:sz w:val="22"/>
          <w:szCs w:val="22"/>
        </w:rPr>
        <w:t>s</w:t>
      </w:r>
      <w:r w:rsidRPr="00B4070A">
        <w:rPr>
          <w:rFonts w:asciiTheme="minorHAnsi" w:hAnsiTheme="minorHAnsi" w:cstheme="minorHAnsi"/>
          <w:sz w:val="22"/>
          <w:szCs w:val="22"/>
        </w:rPr>
        <w:t xml:space="preserve">. </w:t>
      </w:r>
      <w:r w:rsidR="00684977">
        <w:rPr>
          <w:rFonts w:asciiTheme="minorHAnsi" w:hAnsiTheme="minorHAnsi" w:cstheme="minorHAnsi"/>
          <w:sz w:val="22"/>
          <w:szCs w:val="22"/>
        </w:rPr>
        <w:t xml:space="preserve">In cases where enrolment is low in the first few years, the date for submitting a Monitoring Report may be delayed. </w:t>
      </w:r>
      <w:r w:rsidR="00DC4D57" w:rsidRPr="00B4070A">
        <w:rPr>
          <w:rFonts w:asciiTheme="minorHAnsi" w:hAnsiTheme="minorHAnsi" w:cstheme="minorHAnsi"/>
          <w:sz w:val="22"/>
          <w:szCs w:val="22"/>
        </w:rPr>
        <w:t xml:space="preserve">The Monitoring Report will take place after the program’s launch and prior to the program’s first cyclical review. </w:t>
      </w:r>
    </w:p>
    <w:p w14:paraId="6062C44D" w14:textId="77777777" w:rsidR="00CE713D" w:rsidRPr="00B4070A" w:rsidRDefault="00CE713D" w:rsidP="00FC0445">
      <w:pPr>
        <w:pStyle w:val="PlainText"/>
        <w:widowControl w:val="0"/>
        <w:rPr>
          <w:rFonts w:asciiTheme="minorHAnsi" w:hAnsiTheme="minorHAnsi" w:cstheme="minorHAnsi"/>
          <w:sz w:val="22"/>
          <w:szCs w:val="22"/>
        </w:rPr>
      </w:pPr>
    </w:p>
    <w:p w14:paraId="28145958" w14:textId="5CBF0931" w:rsidR="003E218B" w:rsidRPr="00B4070A" w:rsidRDefault="00DC4D57" w:rsidP="00FC0445">
      <w:pPr>
        <w:pStyle w:val="PlainText"/>
        <w:widowControl w:val="0"/>
        <w:numPr>
          <w:ilvl w:val="0"/>
          <w:numId w:val="219"/>
        </w:numPr>
        <w:ind w:left="851" w:hanging="284"/>
        <w:rPr>
          <w:rFonts w:asciiTheme="minorHAnsi" w:hAnsiTheme="minorHAnsi" w:cstheme="minorHAnsi"/>
          <w:sz w:val="22"/>
          <w:szCs w:val="22"/>
        </w:rPr>
      </w:pPr>
      <w:r w:rsidRPr="00B4070A">
        <w:rPr>
          <w:rFonts w:asciiTheme="minorHAnsi" w:hAnsiTheme="minorHAnsi" w:cstheme="minorHAnsi"/>
          <w:sz w:val="22"/>
          <w:szCs w:val="22"/>
        </w:rPr>
        <w:t xml:space="preserve">The Monitoring Report </w:t>
      </w:r>
      <w:r w:rsidR="00BC0860">
        <w:rPr>
          <w:rFonts w:asciiTheme="minorHAnsi" w:hAnsiTheme="minorHAnsi" w:cstheme="minorHAnsi"/>
          <w:sz w:val="22"/>
          <w:szCs w:val="22"/>
        </w:rPr>
        <w:t>will</w:t>
      </w:r>
      <w:r w:rsidRPr="00B4070A">
        <w:rPr>
          <w:rFonts w:asciiTheme="minorHAnsi" w:hAnsiTheme="minorHAnsi" w:cstheme="minorHAnsi"/>
          <w:sz w:val="22"/>
          <w:szCs w:val="22"/>
        </w:rPr>
        <w:t xml:space="preserve"> address any issues identified in the </w:t>
      </w:r>
      <w:r w:rsidR="00B86C50" w:rsidRPr="009A0163">
        <w:rPr>
          <w:rFonts w:asciiTheme="minorHAnsi" w:hAnsiTheme="minorHAnsi" w:cstheme="minorHAnsi"/>
          <w:sz w:val="22"/>
          <w:szCs w:val="22"/>
        </w:rPr>
        <w:t>‘</w:t>
      </w:r>
      <w:r w:rsidRPr="009A0163">
        <w:rPr>
          <w:rFonts w:asciiTheme="minorHAnsi" w:hAnsiTheme="minorHAnsi" w:cstheme="minorHAnsi"/>
          <w:sz w:val="22"/>
          <w:szCs w:val="22"/>
        </w:rPr>
        <w:t>Notes</w:t>
      </w:r>
      <w:r w:rsidR="00B86C50" w:rsidRPr="009A0163">
        <w:rPr>
          <w:rFonts w:asciiTheme="minorHAnsi" w:hAnsiTheme="minorHAnsi" w:cstheme="minorHAnsi"/>
          <w:sz w:val="22"/>
          <w:szCs w:val="22"/>
        </w:rPr>
        <w:t>’</w:t>
      </w:r>
      <w:r w:rsidRPr="00B4070A">
        <w:rPr>
          <w:rFonts w:asciiTheme="minorHAnsi" w:hAnsiTheme="minorHAnsi" w:cstheme="minorHAnsi"/>
          <w:sz w:val="22"/>
          <w:szCs w:val="22"/>
        </w:rPr>
        <w:t xml:space="preserve"> provided by the Quality Assurance’s Appraisal Committee</w:t>
      </w:r>
      <w:r w:rsidR="003D13E6">
        <w:rPr>
          <w:rFonts w:asciiTheme="minorHAnsi" w:hAnsiTheme="minorHAnsi" w:cstheme="minorHAnsi"/>
          <w:sz w:val="22"/>
          <w:szCs w:val="22"/>
        </w:rPr>
        <w:t xml:space="preserve">, and </w:t>
      </w:r>
      <w:r w:rsidRPr="00B4070A">
        <w:rPr>
          <w:rFonts w:asciiTheme="minorHAnsi" w:hAnsiTheme="minorHAnsi" w:cstheme="minorHAnsi"/>
          <w:sz w:val="22"/>
          <w:szCs w:val="22"/>
        </w:rPr>
        <w:t xml:space="preserve">will </w:t>
      </w:r>
      <w:r w:rsidR="00120C0B" w:rsidRPr="00B4070A">
        <w:rPr>
          <w:rFonts w:asciiTheme="minorHAnsi" w:hAnsiTheme="minorHAnsi" w:cstheme="minorHAnsi"/>
          <w:sz w:val="22"/>
          <w:szCs w:val="22"/>
        </w:rPr>
        <w:t>include</w:t>
      </w:r>
      <w:r w:rsidRPr="00B4070A">
        <w:rPr>
          <w:rFonts w:asciiTheme="minorHAnsi" w:hAnsiTheme="minorHAnsi" w:cstheme="minorHAnsi"/>
          <w:sz w:val="22"/>
          <w:szCs w:val="22"/>
        </w:rPr>
        <w:t xml:space="preserve"> an evaluation of the program’s success in realizing its objectives, requirements and outcomes,</w:t>
      </w:r>
      <w:r w:rsidR="00F00631" w:rsidRPr="00B4070A">
        <w:rPr>
          <w:rFonts w:asciiTheme="minorHAnsi" w:hAnsiTheme="minorHAnsi" w:cstheme="minorHAnsi"/>
          <w:sz w:val="22"/>
          <w:szCs w:val="22"/>
        </w:rPr>
        <w:t xml:space="preserve"> </w:t>
      </w:r>
      <w:r w:rsidRPr="00B4070A">
        <w:rPr>
          <w:rFonts w:asciiTheme="minorHAnsi" w:hAnsiTheme="minorHAnsi" w:cstheme="minorHAnsi"/>
          <w:sz w:val="22"/>
          <w:szCs w:val="22"/>
        </w:rPr>
        <w:t>as</w:t>
      </w:r>
      <w:r w:rsidR="007918CF" w:rsidRPr="00B4070A">
        <w:rPr>
          <w:rFonts w:asciiTheme="minorHAnsi" w:hAnsiTheme="minorHAnsi" w:cstheme="minorHAnsi"/>
          <w:sz w:val="22"/>
          <w:szCs w:val="22"/>
        </w:rPr>
        <w:t xml:space="preserve"> </w:t>
      </w:r>
      <w:r w:rsidRPr="00B4070A">
        <w:rPr>
          <w:rFonts w:asciiTheme="minorHAnsi" w:hAnsiTheme="minorHAnsi" w:cstheme="minorHAnsi"/>
          <w:sz w:val="22"/>
          <w:szCs w:val="22"/>
        </w:rPr>
        <w:t>originally proposed and approved, as well as any changes that have occurred in the interim</w:t>
      </w:r>
      <w:r w:rsidR="007918CF" w:rsidRPr="00B4070A">
        <w:rPr>
          <w:rFonts w:asciiTheme="minorHAnsi" w:hAnsiTheme="minorHAnsi" w:cstheme="minorHAnsi"/>
          <w:sz w:val="22"/>
          <w:szCs w:val="22"/>
        </w:rPr>
        <w:t>.</w:t>
      </w:r>
    </w:p>
    <w:p w14:paraId="61DC70F0" w14:textId="77777777" w:rsidR="00FC60F1" w:rsidRPr="00B4070A" w:rsidRDefault="00FC60F1" w:rsidP="00FC0445">
      <w:pPr>
        <w:spacing w:after="0" w:line="240" w:lineRule="auto"/>
        <w:rPr>
          <w:rFonts w:cstheme="minorHAnsi"/>
        </w:rPr>
      </w:pPr>
    </w:p>
    <w:p w14:paraId="459CD488" w14:textId="27D07AC3" w:rsidR="00FC60F1" w:rsidRPr="00B4070A" w:rsidRDefault="00CE713D" w:rsidP="00FC0445">
      <w:pPr>
        <w:pStyle w:val="ListParagraph"/>
        <w:widowControl w:val="0"/>
        <w:numPr>
          <w:ilvl w:val="0"/>
          <w:numId w:val="219"/>
        </w:numPr>
        <w:spacing w:after="0" w:line="240" w:lineRule="auto"/>
        <w:ind w:left="851" w:hanging="284"/>
        <w:rPr>
          <w:rFonts w:cstheme="minorHAnsi"/>
        </w:rPr>
      </w:pPr>
      <w:r w:rsidRPr="00B4070A">
        <w:rPr>
          <w:rFonts w:cstheme="minorHAnsi"/>
        </w:rPr>
        <w:t xml:space="preserve">AP&amp;B </w:t>
      </w:r>
      <w:r w:rsidR="00593202" w:rsidRPr="00B4070A">
        <w:rPr>
          <w:rFonts w:cstheme="minorHAnsi"/>
        </w:rPr>
        <w:t xml:space="preserve">will </w:t>
      </w:r>
      <w:r w:rsidR="00350875" w:rsidRPr="00B4070A">
        <w:rPr>
          <w:rFonts w:cstheme="minorHAnsi"/>
        </w:rPr>
        <w:t>review the Report</w:t>
      </w:r>
      <w:r w:rsidR="000D7626">
        <w:rPr>
          <w:rFonts w:cstheme="minorHAnsi"/>
        </w:rPr>
        <w:t>, and</w:t>
      </w:r>
      <w:r w:rsidR="00350875" w:rsidRPr="00B4070A">
        <w:rPr>
          <w:rFonts w:cstheme="minorHAnsi"/>
        </w:rPr>
        <w:t xml:space="preserve"> determine if it is sufficient or if additional information is required. Senate will be notified that AP&amp;B has accepted the Monitoring Report. </w:t>
      </w:r>
    </w:p>
    <w:p w14:paraId="305D5F1E" w14:textId="77777777" w:rsidR="00FC60F1" w:rsidRPr="00B4070A" w:rsidRDefault="00FC60F1" w:rsidP="00FC0445">
      <w:pPr>
        <w:pStyle w:val="ListParagraph"/>
        <w:spacing w:after="0" w:line="240" w:lineRule="auto"/>
        <w:rPr>
          <w:rFonts w:cstheme="minorHAnsi"/>
        </w:rPr>
      </w:pPr>
    </w:p>
    <w:p w14:paraId="11650906" w14:textId="04025C24" w:rsidR="00072AD7" w:rsidRPr="00B4070A" w:rsidRDefault="007C53C8" w:rsidP="00FC0445">
      <w:pPr>
        <w:pStyle w:val="ListParagraph"/>
        <w:widowControl w:val="0"/>
        <w:numPr>
          <w:ilvl w:val="0"/>
          <w:numId w:val="220"/>
        </w:numPr>
        <w:spacing w:after="0" w:line="240" w:lineRule="auto"/>
        <w:ind w:left="851" w:hanging="284"/>
        <w:rPr>
          <w:rFonts w:cstheme="minorHAnsi"/>
        </w:rPr>
      </w:pPr>
      <w:r w:rsidRPr="00B4070A">
        <w:rPr>
          <w:rFonts w:cstheme="minorHAnsi"/>
        </w:rPr>
        <w:t xml:space="preserve">The ongoing monitoring process </w:t>
      </w:r>
      <w:r w:rsidR="00FC60F1" w:rsidRPr="00B4070A">
        <w:rPr>
          <w:rFonts w:cstheme="minorHAnsi"/>
        </w:rPr>
        <w:t>of the new program will continue to consider i</w:t>
      </w:r>
      <w:r w:rsidRPr="00B4070A">
        <w:rPr>
          <w:rFonts w:cstheme="minorHAnsi"/>
        </w:rPr>
        <w:t>ssues identified in the report</w:t>
      </w:r>
      <w:r w:rsidR="004E7CAD">
        <w:rPr>
          <w:rFonts w:cstheme="minorHAnsi"/>
        </w:rPr>
        <w:t>, and t</w:t>
      </w:r>
      <w:r w:rsidR="00FC60F1" w:rsidRPr="00B4070A">
        <w:rPr>
          <w:rFonts w:cstheme="minorHAnsi"/>
        </w:rPr>
        <w:t>he Office of the Provost will ensure that any concerns from the Monitoring Report are included in the first Cyclical Review.</w:t>
      </w:r>
      <w:r w:rsidRPr="00B4070A">
        <w:rPr>
          <w:rFonts w:cstheme="minorHAnsi"/>
        </w:rPr>
        <w:t xml:space="preserve"> </w:t>
      </w:r>
    </w:p>
    <w:p w14:paraId="6CED8BDF" w14:textId="77777777" w:rsidR="00072AD7" w:rsidRPr="00B4070A" w:rsidRDefault="00072AD7" w:rsidP="00FC0445">
      <w:pPr>
        <w:pStyle w:val="ListParagraph"/>
        <w:widowControl w:val="0"/>
        <w:spacing w:after="0" w:line="240" w:lineRule="auto"/>
        <w:rPr>
          <w:rFonts w:cstheme="minorHAnsi"/>
        </w:rPr>
      </w:pPr>
    </w:p>
    <w:p w14:paraId="24BD00AB" w14:textId="35396B50" w:rsidR="00F8402F" w:rsidRPr="00A336F6" w:rsidRDefault="008306B9" w:rsidP="00FC0445">
      <w:pPr>
        <w:pStyle w:val="PlainText"/>
        <w:widowControl w:val="0"/>
        <w:numPr>
          <w:ilvl w:val="1"/>
          <w:numId w:val="210"/>
        </w:numPr>
        <w:rPr>
          <w:rFonts w:ascii="Arial Black" w:hAnsi="Arial Black" w:cstheme="minorHAnsi"/>
          <w:b/>
          <w:bCs/>
          <w:sz w:val="20"/>
          <w:szCs w:val="20"/>
        </w:rPr>
      </w:pPr>
      <w:r w:rsidRPr="00A336F6">
        <w:rPr>
          <w:rFonts w:ascii="Arial Black" w:hAnsi="Arial Black" w:cstheme="minorHAnsi"/>
          <w:b/>
          <w:bCs/>
          <w:sz w:val="20"/>
          <w:szCs w:val="20"/>
        </w:rPr>
        <w:t xml:space="preserve">Publication </w:t>
      </w:r>
      <w:r w:rsidR="00C90D5E" w:rsidRPr="00A336F6">
        <w:rPr>
          <w:rFonts w:ascii="Arial Black" w:hAnsi="Arial Black" w:cstheme="minorHAnsi"/>
          <w:b/>
          <w:bCs/>
          <w:sz w:val="20"/>
          <w:szCs w:val="20"/>
        </w:rPr>
        <w:t>of Documen</w:t>
      </w:r>
      <w:r w:rsidR="00016E02" w:rsidRPr="00A336F6">
        <w:rPr>
          <w:rFonts w:ascii="Arial Black" w:hAnsi="Arial Black" w:cstheme="minorHAnsi"/>
          <w:b/>
          <w:bCs/>
          <w:sz w:val="20"/>
          <w:szCs w:val="20"/>
        </w:rPr>
        <w:t>t</w:t>
      </w:r>
      <w:r w:rsidR="00C90D5E" w:rsidRPr="00A336F6">
        <w:rPr>
          <w:rFonts w:ascii="Arial Black" w:hAnsi="Arial Black" w:cstheme="minorHAnsi"/>
          <w:b/>
          <w:bCs/>
          <w:sz w:val="20"/>
          <w:szCs w:val="20"/>
        </w:rPr>
        <w:t>ation</w:t>
      </w:r>
    </w:p>
    <w:p w14:paraId="76D69CD6" w14:textId="77777777" w:rsidR="00F26FE4" w:rsidRDefault="00F26FE4" w:rsidP="00FC0445">
      <w:pPr>
        <w:pStyle w:val="PlainText"/>
        <w:widowControl w:val="0"/>
        <w:ind w:left="370"/>
        <w:rPr>
          <w:rFonts w:ascii="Arial Black" w:hAnsi="Arial Black" w:cstheme="minorHAnsi"/>
          <w:b/>
          <w:bCs/>
          <w:sz w:val="20"/>
          <w:szCs w:val="20"/>
        </w:rPr>
      </w:pPr>
    </w:p>
    <w:p w14:paraId="313315B1" w14:textId="77777777" w:rsidR="00F26FE4" w:rsidRPr="00B4070A" w:rsidRDefault="00F26FE4" w:rsidP="00FC0445">
      <w:pPr>
        <w:widowControl w:val="0"/>
        <w:autoSpaceDE w:val="0"/>
        <w:autoSpaceDN w:val="0"/>
        <w:adjustRightInd w:val="0"/>
        <w:spacing w:after="0" w:line="240" w:lineRule="auto"/>
        <w:rPr>
          <w:rFonts w:cstheme="minorHAnsi"/>
        </w:rPr>
      </w:pPr>
      <w:r w:rsidRPr="00B4070A">
        <w:rPr>
          <w:rFonts w:cstheme="minorHAnsi"/>
        </w:rPr>
        <w:t>The following documentation will be published to the website:</w:t>
      </w:r>
    </w:p>
    <w:p w14:paraId="0FD3E4BF" w14:textId="77777777" w:rsidR="00F26FE4" w:rsidRPr="00B4070A" w:rsidRDefault="00F26FE4" w:rsidP="00FC0445">
      <w:pPr>
        <w:pStyle w:val="ListParagraph"/>
        <w:widowControl w:val="0"/>
        <w:numPr>
          <w:ilvl w:val="0"/>
          <w:numId w:val="204"/>
        </w:numPr>
        <w:autoSpaceDE w:val="0"/>
        <w:autoSpaceDN w:val="0"/>
        <w:adjustRightInd w:val="0"/>
        <w:spacing w:after="0" w:line="240" w:lineRule="auto"/>
        <w:ind w:left="567" w:hanging="283"/>
        <w:rPr>
          <w:rFonts w:cstheme="minorHAnsi"/>
        </w:rPr>
      </w:pPr>
      <w:r w:rsidRPr="00B4070A">
        <w:rPr>
          <w:rFonts w:cstheme="minorHAnsi"/>
        </w:rPr>
        <w:t>Description of New Program – once approved by Quality Council</w:t>
      </w:r>
    </w:p>
    <w:p w14:paraId="486475C0" w14:textId="4CBD748B" w:rsidR="00F26FE4" w:rsidRDefault="00F26FE4" w:rsidP="00FC0445">
      <w:pPr>
        <w:pStyle w:val="PlainText"/>
        <w:widowControl w:val="0"/>
        <w:rPr>
          <w:rFonts w:ascii="Arial Black" w:hAnsi="Arial Black" w:cstheme="minorHAnsi"/>
          <w:b/>
          <w:bCs/>
          <w:sz w:val="20"/>
          <w:szCs w:val="20"/>
        </w:rPr>
      </w:pPr>
    </w:p>
    <w:p w14:paraId="1F06F92B" w14:textId="0C219CDC" w:rsidR="00F26FE4" w:rsidRDefault="00F26FE4" w:rsidP="00FC0445">
      <w:pPr>
        <w:pStyle w:val="PlainText"/>
        <w:widowControl w:val="0"/>
        <w:numPr>
          <w:ilvl w:val="1"/>
          <w:numId w:val="210"/>
        </w:numPr>
        <w:rPr>
          <w:rFonts w:ascii="Arial Black" w:hAnsi="Arial Black" w:cstheme="minorHAnsi"/>
          <w:b/>
          <w:bCs/>
          <w:sz w:val="20"/>
          <w:szCs w:val="20"/>
        </w:rPr>
      </w:pPr>
      <w:r>
        <w:rPr>
          <w:rFonts w:ascii="Arial Black" w:hAnsi="Arial Black" w:cstheme="minorHAnsi"/>
          <w:b/>
          <w:bCs/>
          <w:sz w:val="20"/>
          <w:szCs w:val="20"/>
        </w:rPr>
        <w:t>First Cyclical Program Review</w:t>
      </w:r>
    </w:p>
    <w:p w14:paraId="2011E57A" w14:textId="77777777" w:rsidR="0032784B" w:rsidRPr="00DF3AF7" w:rsidRDefault="0032784B" w:rsidP="00FC0445">
      <w:pPr>
        <w:pStyle w:val="ListParagraph"/>
        <w:widowControl w:val="0"/>
        <w:autoSpaceDE w:val="0"/>
        <w:autoSpaceDN w:val="0"/>
        <w:adjustRightInd w:val="0"/>
        <w:spacing w:after="0" w:line="240" w:lineRule="auto"/>
        <w:ind w:left="370"/>
        <w:rPr>
          <w:rFonts w:ascii="Arial Black" w:hAnsi="Arial Black" w:cstheme="minorHAnsi"/>
          <w:b/>
          <w:bCs/>
          <w:sz w:val="20"/>
          <w:szCs w:val="20"/>
        </w:rPr>
      </w:pPr>
    </w:p>
    <w:p w14:paraId="44DECE71" w14:textId="08D11218" w:rsidR="00341223" w:rsidRDefault="00B636B4" w:rsidP="00FC0445">
      <w:pPr>
        <w:spacing w:after="0" w:line="240" w:lineRule="auto"/>
        <w:rPr>
          <w:rStyle w:val="Hyperlink"/>
          <w:rFonts w:cstheme="minorHAnsi"/>
          <w:b/>
          <w:color w:val="auto"/>
        </w:rPr>
      </w:pPr>
      <w:r w:rsidRPr="00B4070A">
        <w:rPr>
          <w:rFonts w:cstheme="minorHAnsi"/>
        </w:rPr>
        <w:t xml:space="preserve">The first cyclical review for any new degree program must be conducted no more than eight years after the date of the degree program’s initial enrolment. The degree program will be added to the </w:t>
      </w:r>
      <w:hyperlink r:id="rId25" w:history="1">
        <w:r w:rsidRPr="002D3146">
          <w:rPr>
            <w:rStyle w:val="Hyperlink"/>
            <w:rFonts w:cstheme="minorHAnsi"/>
            <w:b/>
            <w:color w:val="auto"/>
          </w:rPr>
          <w:t xml:space="preserve">Schedule of </w:t>
        </w:r>
        <w:r w:rsidR="005E6BDD">
          <w:rPr>
            <w:rStyle w:val="Hyperlink"/>
            <w:rFonts w:cstheme="minorHAnsi"/>
            <w:b/>
            <w:color w:val="auto"/>
          </w:rPr>
          <w:t xml:space="preserve">Cyclical </w:t>
        </w:r>
        <w:r w:rsidRPr="002D3146">
          <w:rPr>
            <w:rStyle w:val="Hyperlink"/>
            <w:rFonts w:cstheme="minorHAnsi"/>
            <w:b/>
            <w:color w:val="auto"/>
          </w:rPr>
          <w:t>Reviews</w:t>
        </w:r>
      </w:hyperlink>
      <w:bookmarkStart w:id="58" w:name="Section3_ExpeditedApprov_GradDip"/>
      <w:r w:rsidR="00485C26" w:rsidRPr="002D3146">
        <w:rPr>
          <w:rStyle w:val="Hyperlink"/>
          <w:rFonts w:cstheme="minorHAnsi"/>
          <w:bCs/>
          <w:color w:val="auto"/>
          <w:u w:val="none"/>
        </w:rPr>
        <w:t>.</w:t>
      </w:r>
    </w:p>
    <w:p w14:paraId="47F799DA" w14:textId="77777777" w:rsidR="00341223" w:rsidRDefault="00341223" w:rsidP="00FC0445">
      <w:pPr>
        <w:spacing w:after="0" w:line="240" w:lineRule="auto"/>
        <w:rPr>
          <w:rStyle w:val="Hyperlink"/>
          <w:rFonts w:cstheme="minorHAnsi"/>
          <w:b/>
          <w:color w:val="auto"/>
        </w:rPr>
      </w:pPr>
    </w:p>
    <w:p w14:paraId="3E68129B" w14:textId="0D3F1085" w:rsidR="00E0400E" w:rsidRPr="00E2625E" w:rsidRDefault="00341223" w:rsidP="00FC0445">
      <w:pPr>
        <w:spacing w:after="0" w:line="240" w:lineRule="auto"/>
        <w:rPr>
          <w:rFonts w:cstheme="minorHAnsi"/>
          <w:bCs/>
        </w:rPr>
      </w:pPr>
      <w:r w:rsidRPr="00E2625E">
        <w:rPr>
          <w:rStyle w:val="Hyperlink"/>
          <w:rFonts w:cstheme="minorHAnsi"/>
          <w:bCs/>
          <w:color w:val="auto"/>
          <w:u w:val="none"/>
        </w:rPr>
        <w:t xml:space="preserve">Issues identified in the Monitoring Report and any ‘Notes’ from Quality Council’s approval letter </w:t>
      </w:r>
      <w:r w:rsidR="009A0163" w:rsidRPr="00E2625E">
        <w:rPr>
          <w:rStyle w:val="Hyperlink"/>
          <w:rFonts w:cstheme="minorHAnsi"/>
          <w:bCs/>
          <w:color w:val="auto"/>
          <w:u w:val="none"/>
        </w:rPr>
        <w:t>will</w:t>
      </w:r>
      <w:r w:rsidRPr="00E2625E">
        <w:rPr>
          <w:rStyle w:val="Hyperlink"/>
          <w:rFonts w:cstheme="minorHAnsi"/>
          <w:bCs/>
          <w:color w:val="auto"/>
          <w:u w:val="none"/>
        </w:rPr>
        <w:t xml:space="preserve"> be addressed in the first Cyclical Review.</w:t>
      </w:r>
      <w:r w:rsidR="00E0400E" w:rsidRPr="00E2625E">
        <w:rPr>
          <w:rFonts w:cstheme="minorHAnsi"/>
          <w:bCs/>
        </w:rPr>
        <w:br w:type="page"/>
      </w:r>
    </w:p>
    <w:p w14:paraId="1D7C2C64" w14:textId="1C59DD05" w:rsidR="000B0A8A" w:rsidRPr="00C7162D" w:rsidRDefault="00F126E8" w:rsidP="000B0A8A">
      <w:pPr>
        <w:pStyle w:val="Heading1"/>
        <w:widowControl w:val="0"/>
        <w:spacing w:before="0" w:beforeAutospacing="0" w:after="0" w:afterAutospacing="0"/>
        <w:rPr>
          <w:rFonts w:cstheme="minorHAnsi"/>
          <w:sz w:val="24"/>
          <w:szCs w:val="24"/>
        </w:rPr>
      </w:pPr>
      <w:bookmarkStart w:id="59" w:name="_Section_3_–"/>
      <w:bookmarkEnd w:id="59"/>
      <w:r w:rsidRPr="00F126E8">
        <w:rPr>
          <w:rFonts w:cstheme="minorHAnsi"/>
          <w:sz w:val="24"/>
          <w:szCs w:val="24"/>
        </w:rPr>
        <w:lastRenderedPageBreak/>
        <w:t>Section 3 – Expedited Approval Protocol</w:t>
      </w:r>
    </w:p>
    <w:p w14:paraId="1BDC3A8B" w14:textId="77777777" w:rsidR="000B0A8A" w:rsidRDefault="000B0A8A" w:rsidP="00FC0445">
      <w:pPr>
        <w:pStyle w:val="PlainText"/>
        <w:widowControl w:val="0"/>
        <w:rPr>
          <w:rFonts w:ascii="Arial Black" w:hAnsi="Arial Black" w:cstheme="minorHAnsi"/>
          <w:sz w:val="24"/>
          <w:szCs w:val="24"/>
        </w:rPr>
      </w:pPr>
    </w:p>
    <w:bookmarkEnd w:id="58"/>
    <w:p w14:paraId="728011C7" w14:textId="32A49F97" w:rsidR="00505E94" w:rsidRDefault="00222BCE" w:rsidP="00FC0445">
      <w:pPr>
        <w:pStyle w:val="PlainText"/>
        <w:widowControl w:val="0"/>
        <w:rPr>
          <w:rFonts w:ascii="Arial Black" w:hAnsi="Arial Black" w:cstheme="minorHAnsi"/>
          <w:sz w:val="20"/>
          <w:szCs w:val="20"/>
        </w:rPr>
      </w:pPr>
      <w:r w:rsidRPr="00963117">
        <w:rPr>
          <w:rFonts w:ascii="Arial Black" w:hAnsi="Arial Black" w:cstheme="minorHAnsi"/>
          <w:sz w:val="20"/>
          <w:szCs w:val="20"/>
        </w:rPr>
        <w:t xml:space="preserve">3.1 </w:t>
      </w:r>
      <w:r w:rsidR="00505E94" w:rsidRPr="00963117">
        <w:rPr>
          <w:rFonts w:ascii="Arial Black" w:hAnsi="Arial Black" w:cstheme="minorHAnsi"/>
          <w:sz w:val="20"/>
          <w:szCs w:val="20"/>
        </w:rPr>
        <w:t>Prelude</w:t>
      </w:r>
    </w:p>
    <w:p w14:paraId="708B4556" w14:textId="77777777" w:rsidR="00963117" w:rsidRPr="00963117" w:rsidRDefault="00963117" w:rsidP="00FC0445">
      <w:pPr>
        <w:pStyle w:val="PlainText"/>
        <w:widowControl w:val="0"/>
        <w:rPr>
          <w:rFonts w:ascii="Arial Black" w:hAnsi="Arial Black" w:cstheme="minorHAnsi"/>
          <w:sz w:val="20"/>
          <w:szCs w:val="20"/>
        </w:rPr>
      </w:pPr>
    </w:p>
    <w:p w14:paraId="62008698" w14:textId="4A3F417C" w:rsidR="002170D8" w:rsidRPr="00B4070A" w:rsidRDefault="002170D8" w:rsidP="00FC0445">
      <w:pPr>
        <w:pStyle w:val="PlainText"/>
        <w:widowControl w:val="0"/>
        <w:rPr>
          <w:rFonts w:asciiTheme="minorHAnsi" w:hAnsiTheme="minorHAnsi" w:cstheme="minorHAnsi"/>
          <w:sz w:val="22"/>
          <w:szCs w:val="22"/>
        </w:rPr>
      </w:pPr>
      <w:r w:rsidRPr="00B4070A">
        <w:rPr>
          <w:rFonts w:asciiTheme="minorHAnsi" w:hAnsiTheme="minorHAnsi" w:cstheme="minorHAnsi"/>
          <w:sz w:val="22"/>
          <w:szCs w:val="22"/>
        </w:rPr>
        <w:t xml:space="preserve">The nature of this protocol is designed to ensure that decisions can be provided quickly and efficiently in order to launch new graduate diploma programs or program changes in a </w:t>
      </w:r>
      <w:r w:rsidR="00120C0B" w:rsidRPr="00B4070A">
        <w:rPr>
          <w:rFonts w:asciiTheme="minorHAnsi" w:hAnsiTheme="minorHAnsi" w:cstheme="minorHAnsi"/>
          <w:sz w:val="22"/>
          <w:szCs w:val="22"/>
        </w:rPr>
        <w:t>timelier</w:t>
      </w:r>
      <w:r w:rsidRPr="00B4070A">
        <w:rPr>
          <w:rFonts w:asciiTheme="minorHAnsi" w:hAnsiTheme="minorHAnsi" w:cstheme="minorHAnsi"/>
          <w:sz w:val="22"/>
          <w:szCs w:val="22"/>
        </w:rPr>
        <w:t xml:space="preserve"> manner, e.g., </w:t>
      </w:r>
      <w:r w:rsidR="00F446FA" w:rsidRPr="00B4070A">
        <w:rPr>
          <w:rFonts w:asciiTheme="minorHAnsi" w:hAnsiTheme="minorHAnsi" w:cstheme="minorHAnsi"/>
          <w:sz w:val="22"/>
          <w:szCs w:val="22"/>
        </w:rPr>
        <w:t xml:space="preserve">to </w:t>
      </w:r>
      <w:r w:rsidRPr="00B4070A">
        <w:rPr>
          <w:rFonts w:asciiTheme="minorHAnsi" w:hAnsiTheme="minorHAnsi" w:cstheme="minorHAnsi"/>
          <w:sz w:val="22"/>
          <w:szCs w:val="22"/>
        </w:rPr>
        <w:t>meet upcoming term application deadlines, support innovation.</w:t>
      </w:r>
    </w:p>
    <w:p w14:paraId="6257F7CA" w14:textId="77777777" w:rsidR="002170D8" w:rsidRPr="00B4070A" w:rsidRDefault="002170D8" w:rsidP="00FC0445">
      <w:pPr>
        <w:pStyle w:val="PlainText"/>
        <w:widowControl w:val="0"/>
        <w:rPr>
          <w:rFonts w:asciiTheme="minorHAnsi" w:hAnsiTheme="minorHAnsi" w:cstheme="minorHAnsi"/>
          <w:sz w:val="22"/>
          <w:szCs w:val="22"/>
        </w:rPr>
      </w:pPr>
    </w:p>
    <w:p w14:paraId="3D475FE0" w14:textId="63C9D8DF" w:rsidR="00570C35" w:rsidRPr="00B4070A" w:rsidRDefault="00DA0356" w:rsidP="00FC0445">
      <w:pPr>
        <w:pStyle w:val="PlainText"/>
        <w:widowControl w:val="0"/>
        <w:rPr>
          <w:rFonts w:asciiTheme="minorHAnsi" w:hAnsiTheme="minorHAnsi" w:cstheme="minorHAnsi"/>
          <w:sz w:val="22"/>
          <w:szCs w:val="22"/>
        </w:rPr>
      </w:pPr>
      <w:r w:rsidRPr="00B4070A">
        <w:rPr>
          <w:rFonts w:asciiTheme="minorHAnsi" w:hAnsiTheme="minorHAnsi" w:cstheme="minorHAnsi"/>
          <w:sz w:val="22"/>
          <w:szCs w:val="22"/>
        </w:rPr>
        <w:t xml:space="preserve">The protocol for Expedited Approvals </w:t>
      </w:r>
      <w:r w:rsidR="00570C35" w:rsidRPr="00B4070A">
        <w:rPr>
          <w:rFonts w:asciiTheme="minorHAnsi" w:hAnsiTheme="minorHAnsi" w:cstheme="minorHAnsi"/>
          <w:sz w:val="22"/>
          <w:szCs w:val="22"/>
        </w:rPr>
        <w:t>applies to:</w:t>
      </w:r>
    </w:p>
    <w:p w14:paraId="2C58E151" w14:textId="575972FB" w:rsidR="00570C35" w:rsidRPr="00B4070A" w:rsidRDefault="002170D8" w:rsidP="00FC0445">
      <w:pPr>
        <w:pStyle w:val="PlainText"/>
        <w:widowControl w:val="0"/>
        <w:numPr>
          <w:ilvl w:val="0"/>
          <w:numId w:val="121"/>
        </w:numPr>
        <w:ind w:left="567" w:hanging="283"/>
        <w:rPr>
          <w:rFonts w:asciiTheme="minorHAnsi" w:hAnsiTheme="minorHAnsi" w:cstheme="minorHAnsi"/>
          <w:sz w:val="22"/>
          <w:szCs w:val="22"/>
        </w:rPr>
      </w:pPr>
      <w:r w:rsidRPr="00B4070A">
        <w:rPr>
          <w:rFonts w:asciiTheme="minorHAnsi" w:hAnsiTheme="minorHAnsi" w:cstheme="minorHAnsi"/>
          <w:sz w:val="22"/>
          <w:szCs w:val="22"/>
        </w:rPr>
        <w:t>N</w:t>
      </w:r>
      <w:r w:rsidR="00570C35" w:rsidRPr="00B4070A">
        <w:rPr>
          <w:rFonts w:asciiTheme="minorHAnsi" w:hAnsiTheme="minorHAnsi" w:cstheme="minorHAnsi"/>
          <w:sz w:val="22"/>
          <w:szCs w:val="22"/>
        </w:rPr>
        <w:t xml:space="preserve">ew </w:t>
      </w:r>
      <w:r w:rsidR="00CE0B38" w:rsidRPr="00B4070A">
        <w:rPr>
          <w:rFonts w:asciiTheme="minorHAnsi" w:hAnsiTheme="minorHAnsi" w:cstheme="minorHAnsi"/>
          <w:sz w:val="22"/>
          <w:szCs w:val="22"/>
        </w:rPr>
        <w:t>G</w:t>
      </w:r>
      <w:r w:rsidR="00EE061B" w:rsidRPr="00B4070A">
        <w:rPr>
          <w:rFonts w:asciiTheme="minorHAnsi" w:hAnsiTheme="minorHAnsi" w:cstheme="minorHAnsi"/>
          <w:sz w:val="22"/>
          <w:szCs w:val="22"/>
        </w:rPr>
        <w:t>raduate Diploma</w:t>
      </w:r>
      <w:r w:rsidR="00570C35" w:rsidRPr="00B4070A">
        <w:rPr>
          <w:rFonts w:asciiTheme="minorHAnsi" w:hAnsiTheme="minorHAnsi" w:cstheme="minorHAnsi"/>
          <w:sz w:val="22"/>
          <w:szCs w:val="22"/>
        </w:rPr>
        <w:t xml:space="preserve"> </w:t>
      </w:r>
      <w:r w:rsidR="00DD7C38" w:rsidRPr="00B4070A">
        <w:rPr>
          <w:rFonts w:asciiTheme="minorHAnsi" w:hAnsiTheme="minorHAnsi" w:cstheme="minorHAnsi"/>
          <w:sz w:val="22"/>
          <w:szCs w:val="22"/>
        </w:rPr>
        <w:t>– Type</w:t>
      </w:r>
      <w:r w:rsidR="00A300CD" w:rsidRPr="00B4070A">
        <w:rPr>
          <w:rFonts w:asciiTheme="minorHAnsi" w:hAnsiTheme="minorHAnsi" w:cstheme="minorHAnsi"/>
          <w:sz w:val="22"/>
          <w:szCs w:val="22"/>
        </w:rPr>
        <w:t>s</w:t>
      </w:r>
      <w:r w:rsidR="00DD7C38" w:rsidRPr="00B4070A">
        <w:rPr>
          <w:rFonts w:asciiTheme="minorHAnsi" w:hAnsiTheme="minorHAnsi" w:cstheme="minorHAnsi"/>
          <w:sz w:val="22"/>
          <w:szCs w:val="22"/>
        </w:rPr>
        <w:t xml:space="preserve"> 2 and 3</w:t>
      </w:r>
      <w:r w:rsidR="00570C35" w:rsidRPr="00B4070A">
        <w:rPr>
          <w:rFonts w:asciiTheme="minorHAnsi" w:hAnsiTheme="minorHAnsi" w:cstheme="minorHAnsi"/>
          <w:sz w:val="22"/>
          <w:szCs w:val="22"/>
        </w:rPr>
        <w:t xml:space="preserve"> </w:t>
      </w:r>
    </w:p>
    <w:p w14:paraId="64B994C4" w14:textId="0547D144" w:rsidR="00D505E8" w:rsidRPr="00B4070A" w:rsidRDefault="000D7626" w:rsidP="00FC0445">
      <w:pPr>
        <w:pStyle w:val="PlainText"/>
        <w:widowControl w:val="0"/>
        <w:numPr>
          <w:ilvl w:val="0"/>
          <w:numId w:val="121"/>
        </w:numPr>
        <w:ind w:left="567" w:hanging="283"/>
        <w:rPr>
          <w:rFonts w:asciiTheme="minorHAnsi" w:hAnsiTheme="minorHAnsi" w:cstheme="minorHAnsi"/>
          <w:sz w:val="22"/>
          <w:szCs w:val="22"/>
        </w:rPr>
      </w:pPr>
      <w:r>
        <w:rPr>
          <w:rFonts w:asciiTheme="minorHAnsi" w:hAnsiTheme="minorHAnsi" w:cstheme="minorHAnsi"/>
          <w:sz w:val="22"/>
          <w:szCs w:val="22"/>
        </w:rPr>
        <w:t xml:space="preserve">Expedited </w:t>
      </w:r>
      <w:r w:rsidR="002170D8" w:rsidRPr="00B4070A">
        <w:rPr>
          <w:rFonts w:asciiTheme="minorHAnsi" w:hAnsiTheme="minorHAnsi" w:cstheme="minorHAnsi"/>
          <w:sz w:val="22"/>
          <w:szCs w:val="22"/>
        </w:rPr>
        <w:t>M</w:t>
      </w:r>
      <w:r w:rsidR="00570C35" w:rsidRPr="00B4070A">
        <w:rPr>
          <w:rFonts w:asciiTheme="minorHAnsi" w:hAnsiTheme="minorHAnsi" w:cstheme="minorHAnsi"/>
          <w:sz w:val="22"/>
          <w:szCs w:val="22"/>
        </w:rPr>
        <w:t xml:space="preserve">ajor </w:t>
      </w:r>
      <w:r w:rsidR="002170D8" w:rsidRPr="00B4070A">
        <w:rPr>
          <w:rFonts w:asciiTheme="minorHAnsi" w:hAnsiTheme="minorHAnsi" w:cstheme="minorHAnsi"/>
          <w:sz w:val="22"/>
          <w:szCs w:val="22"/>
        </w:rPr>
        <w:t>M</w:t>
      </w:r>
      <w:r w:rsidR="00570C35" w:rsidRPr="00B4070A">
        <w:rPr>
          <w:rFonts w:asciiTheme="minorHAnsi" w:hAnsiTheme="minorHAnsi" w:cstheme="minorHAnsi"/>
          <w:sz w:val="22"/>
          <w:szCs w:val="22"/>
        </w:rPr>
        <w:t>odifications</w:t>
      </w:r>
      <w:r w:rsidR="002170D8" w:rsidRPr="00B4070A">
        <w:rPr>
          <w:rFonts w:asciiTheme="minorHAnsi" w:hAnsiTheme="minorHAnsi" w:cstheme="minorHAnsi"/>
          <w:sz w:val="22"/>
          <w:szCs w:val="22"/>
        </w:rPr>
        <w:t xml:space="preserve"> – </w:t>
      </w:r>
      <w:r w:rsidR="00341223">
        <w:rPr>
          <w:rFonts w:asciiTheme="minorHAnsi" w:hAnsiTheme="minorHAnsi" w:cstheme="minorHAnsi"/>
          <w:sz w:val="22"/>
          <w:szCs w:val="22"/>
        </w:rPr>
        <w:t>as</w:t>
      </w:r>
      <w:r w:rsidR="002170D8" w:rsidRPr="00B4070A">
        <w:rPr>
          <w:rFonts w:asciiTheme="minorHAnsi" w:hAnsiTheme="minorHAnsi" w:cstheme="minorHAnsi"/>
          <w:sz w:val="22"/>
          <w:szCs w:val="22"/>
        </w:rPr>
        <w:t xml:space="preserve"> determined </w:t>
      </w:r>
    </w:p>
    <w:p w14:paraId="6847A5DB" w14:textId="08F90799" w:rsidR="00D505E8" w:rsidRPr="00B4070A" w:rsidRDefault="00D505E8" w:rsidP="00FC0445">
      <w:pPr>
        <w:pStyle w:val="PlainText"/>
        <w:widowControl w:val="0"/>
        <w:numPr>
          <w:ilvl w:val="0"/>
          <w:numId w:val="121"/>
        </w:numPr>
        <w:ind w:left="567" w:hanging="283"/>
        <w:rPr>
          <w:rFonts w:asciiTheme="minorHAnsi" w:hAnsiTheme="minorHAnsi" w:cstheme="minorHAnsi"/>
          <w:sz w:val="22"/>
          <w:szCs w:val="22"/>
        </w:rPr>
      </w:pPr>
      <w:r w:rsidRPr="00B4070A">
        <w:rPr>
          <w:rFonts w:asciiTheme="minorHAnsi" w:hAnsiTheme="minorHAnsi" w:cstheme="minorHAnsi"/>
          <w:sz w:val="22"/>
          <w:szCs w:val="22"/>
        </w:rPr>
        <w:t>Creation of new standalone degree from an existing field in a graduate program</w:t>
      </w:r>
      <w:r w:rsidRPr="00B4070A">
        <w:rPr>
          <w:rFonts w:asciiTheme="minorHAnsi" w:hAnsiTheme="minorHAnsi" w:cstheme="minorHAnsi"/>
          <w:color w:val="000000"/>
          <w:sz w:val="22"/>
          <w:szCs w:val="22"/>
        </w:rPr>
        <w:t xml:space="preserve"> </w:t>
      </w:r>
    </w:p>
    <w:p w14:paraId="6D784DFB" w14:textId="77777777" w:rsidR="00D505E8" w:rsidRPr="00B4070A" w:rsidRDefault="00D505E8" w:rsidP="00FC0445">
      <w:pPr>
        <w:pStyle w:val="PlainText"/>
        <w:widowControl w:val="0"/>
        <w:ind w:left="567"/>
        <w:rPr>
          <w:rFonts w:asciiTheme="minorHAnsi" w:hAnsiTheme="minorHAnsi" w:cstheme="minorHAnsi"/>
          <w:sz w:val="22"/>
          <w:szCs w:val="22"/>
        </w:rPr>
      </w:pPr>
    </w:p>
    <w:p w14:paraId="33C24A88" w14:textId="25EA9AB0" w:rsidR="00DA0356" w:rsidRPr="00B4070A" w:rsidRDefault="0092748E" w:rsidP="00FC0445">
      <w:pPr>
        <w:pStyle w:val="PlainText"/>
        <w:widowControl w:val="0"/>
        <w:rPr>
          <w:rFonts w:asciiTheme="minorHAnsi" w:hAnsiTheme="minorHAnsi" w:cstheme="minorHAnsi"/>
          <w:sz w:val="22"/>
          <w:szCs w:val="22"/>
        </w:rPr>
      </w:pPr>
      <w:r>
        <w:rPr>
          <w:rFonts w:asciiTheme="minorHAnsi" w:hAnsiTheme="minorHAnsi" w:cstheme="minorHAnsi"/>
          <w:sz w:val="22"/>
          <w:szCs w:val="22"/>
        </w:rPr>
        <w:t>Expedited proposals are granted in a shorter time with less required documentation</w:t>
      </w:r>
      <w:r w:rsidR="000D7626">
        <w:rPr>
          <w:rFonts w:asciiTheme="minorHAnsi" w:hAnsiTheme="minorHAnsi" w:cstheme="minorHAnsi"/>
          <w:sz w:val="22"/>
          <w:szCs w:val="22"/>
        </w:rPr>
        <w:t xml:space="preserve"> and</w:t>
      </w:r>
      <w:r>
        <w:rPr>
          <w:rFonts w:asciiTheme="minorHAnsi" w:hAnsiTheme="minorHAnsi" w:cstheme="minorHAnsi"/>
          <w:sz w:val="22"/>
          <w:szCs w:val="22"/>
        </w:rPr>
        <w:t xml:space="preserve"> do not require an external review. </w:t>
      </w:r>
      <w:r w:rsidR="00DA0356" w:rsidRPr="00B4070A">
        <w:rPr>
          <w:rFonts w:asciiTheme="minorHAnsi" w:hAnsiTheme="minorHAnsi" w:cstheme="minorHAnsi"/>
          <w:sz w:val="22"/>
          <w:szCs w:val="22"/>
        </w:rPr>
        <w:t xml:space="preserve">Proposals sent to the </w:t>
      </w:r>
      <w:r w:rsidR="004B0A80" w:rsidRPr="00B4070A">
        <w:rPr>
          <w:rFonts w:asciiTheme="minorHAnsi" w:hAnsiTheme="minorHAnsi" w:cstheme="minorHAnsi"/>
          <w:sz w:val="22"/>
          <w:szCs w:val="22"/>
        </w:rPr>
        <w:t>Appraisal Committee</w:t>
      </w:r>
      <w:r w:rsidR="00DA0356" w:rsidRPr="00B4070A">
        <w:rPr>
          <w:rFonts w:asciiTheme="minorHAnsi" w:hAnsiTheme="minorHAnsi" w:cstheme="minorHAnsi"/>
          <w:sz w:val="22"/>
          <w:szCs w:val="22"/>
        </w:rPr>
        <w:t xml:space="preserve"> for Expedited Approval </w:t>
      </w:r>
      <w:r w:rsidR="00EE061B" w:rsidRPr="00B4070A">
        <w:rPr>
          <w:rFonts w:asciiTheme="minorHAnsi" w:hAnsiTheme="minorHAnsi" w:cstheme="minorHAnsi"/>
          <w:sz w:val="22"/>
          <w:szCs w:val="22"/>
        </w:rPr>
        <w:t xml:space="preserve">require Senate approval and </w:t>
      </w:r>
      <w:r w:rsidR="00DA0356" w:rsidRPr="00B4070A">
        <w:rPr>
          <w:rFonts w:asciiTheme="minorHAnsi" w:hAnsiTheme="minorHAnsi" w:cstheme="minorHAnsi"/>
          <w:sz w:val="22"/>
          <w:szCs w:val="22"/>
        </w:rPr>
        <w:t>will f</w:t>
      </w:r>
      <w:r w:rsidR="00EE061B" w:rsidRPr="00B4070A">
        <w:rPr>
          <w:rFonts w:asciiTheme="minorHAnsi" w:hAnsiTheme="minorHAnsi" w:cstheme="minorHAnsi"/>
          <w:sz w:val="22"/>
          <w:szCs w:val="22"/>
        </w:rPr>
        <w:t xml:space="preserve">ollow the processes set out in Section </w:t>
      </w:r>
      <w:r w:rsidR="004321BC">
        <w:rPr>
          <w:rFonts w:asciiTheme="minorHAnsi" w:hAnsiTheme="minorHAnsi" w:cstheme="minorHAnsi"/>
          <w:sz w:val="22"/>
          <w:szCs w:val="22"/>
        </w:rPr>
        <w:t>2</w:t>
      </w:r>
      <w:r>
        <w:rPr>
          <w:rFonts w:asciiTheme="minorHAnsi" w:hAnsiTheme="minorHAnsi" w:cstheme="minorHAnsi"/>
          <w:sz w:val="22"/>
          <w:szCs w:val="22"/>
        </w:rPr>
        <w:t>.6 Graduate Diploma Note</w:t>
      </w:r>
      <w:r w:rsidR="004321BC">
        <w:rPr>
          <w:rFonts w:asciiTheme="minorHAnsi" w:hAnsiTheme="minorHAnsi" w:cstheme="minorHAnsi"/>
          <w:sz w:val="22"/>
          <w:szCs w:val="22"/>
        </w:rPr>
        <w:t xml:space="preserve"> </w:t>
      </w:r>
      <w:r w:rsidR="00EE061B" w:rsidRPr="00B4070A">
        <w:rPr>
          <w:rFonts w:asciiTheme="minorHAnsi" w:hAnsiTheme="minorHAnsi" w:cstheme="minorHAnsi"/>
          <w:sz w:val="22"/>
          <w:szCs w:val="22"/>
        </w:rPr>
        <w:t xml:space="preserve">for new Graduate Diplomas </w:t>
      </w:r>
      <w:r>
        <w:rPr>
          <w:rFonts w:asciiTheme="minorHAnsi" w:hAnsiTheme="minorHAnsi" w:cstheme="minorHAnsi"/>
          <w:sz w:val="22"/>
          <w:szCs w:val="22"/>
        </w:rPr>
        <w:t>and</w:t>
      </w:r>
      <w:r w:rsidR="00A300CD" w:rsidRPr="00B4070A">
        <w:rPr>
          <w:rFonts w:asciiTheme="minorHAnsi" w:hAnsiTheme="minorHAnsi" w:cstheme="minorHAnsi"/>
          <w:sz w:val="22"/>
          <w:szCs w:val="22"/>
        </w:rPr>
        <w:t xml:space="preserve"> </w:t>
      </w:r>
      <w:r w:rsidR="00EE061B" w:rsidRPr="00B4070A">
        <w:rPr>
          <w:rFonts w:asciiTheme="minorHAnsi" w:hAnsiTheme="minorHAnsi" w:cstheme="minorHAnsi"/>
          <w:sz w:val="22"/>
          <w:szCs w:val="22"/>
        </w:rPr>
        <w:t xml:space="preserve">Section </w:t>
      </w:r>
      <w:r w:rsidR="004321BC">
        <w:rPr>
          <w:rFonts w:asciiTheme="minorHAnsi" w:hAnsiTheme="minorHAnsi" w:cstheme="minorHAnsi"/>
          <w:sz w:val="22"/>
          <w:szCs w:val="22"/>
        </w:rPr>
        <w:t>4</w:t>
      </w:r>
      <w:r w:rsidR="004321BC" w:rsidRPr="00B4070A">
        <w:rPr>
          <w:rFonts w:asciiTheme="minorHAnsi" w:hAnsiTheme="minorHAnsi" w:cstheme="minorHAnsi"/>
          <w:sz w:val="22"/>
          <w:szCs w:val="22"/>
        </w:rPr>
        <w:t xml:space="preserve"> </w:t>
      </w:r>
      <w:r w:rsidR="00EE061B" w:rsidRPr="00B4070A">
        <w:rPr>
          <w:rFonts w:asciiTheme="minorHAnsi" w:hAnsiTheme="minorHAnsi" w:cstheme="minorHAnsi"/>
          <w:sz w:val="22"/>
          <w:szCs w:val="22"/>
        </w:rPr>
        <w:t>– for Major Modifications.</w:t>
      </w:r>
      <w:r w:rsidR="006012AE" w:rsidRPr="00B4070A">
        <w:rPr>
          <w:rFonts w:asciiTheme="minorHAnsi" w:hAnsiTheme="minorHAnsi" w:cstheme="minorHAnsi"/>
          <w:sz w:val="22"/>
          <w:szCs w:val="22"/>
        </w:rPr>
        <w:t xml:space="preserve"> </w:t>
      </w:r>
      <w:r>
        <w:rPr>
          <w:rFonts w:asciiTheme="minorHAnsi" w:hAnsiTheme="minorHAnsi" w:cstheme="minorHAnsi"/>
          <w:sz w:val="22"/>
          <w:szCs w:val="22"/>
        </w:rPr>
        <w:t>Expedited proposals will be submitted to Quality Council for approval following Senate approval.</w:t>
      </w:r>
    </w:p>
    <w:p w14:paraId="2357F93B" w14:textId="01011AD0" w:rsidR="00615873" w:rsidRPr="00B4070A" w:rsidRDefault="00615873" w:rsidP="00FC0445">
      <w:pPr>
        <w:pStyle w:val="BodyText"/>
        <w:widowControl w:val="0"/>
        <w:spacing w:after="0"/>
        <w:ind w:left="0"/>
        <w:rPr>
          <w:rFonts w:asciiTheme="minorHAnsi" w:hAnsiTheme="minorHAnsi" w:cstheme="minorHAnsi"/>
          <w:szCs w:val="22"/>
        </w:rPr>
      </w:pPr>
    </w:p>
    <w:p w14:paraId="473CB5D6" w14:textId="0274AD44" w:rsidR="00EE061B" w:rsidRDefault="00222BCE" w:rsidP="00FC0445">
      <w:pPr>
        <w:pStyle w:val="Heading2"/>
        <w:widowControl w:val="0"/>
        <w:numPr>
          <w:ilvl w:val="0"/>
          <w:numId w:val="0"/>
        </w:numPr>
        <w:spacing w:after="0" w:line="240" w:lineRule="auto"/>
        <w:rPr>
          <w:rFonts w:cstheme="minorHAnsi"/>
          <w:sz w:val="20"/>
        </w:rPr>
      </w:pPr>
      <w:r w:rsidRPr="00963117">
        <w:rPr>
          <w:rFonts w:cstheme="minorHAnsi"/>
          <w:sz w:val="20"/>
        </w:rPr>
        <w:t xml:space="preserve">3.2 </w:t>
      </w:r>
      <w:r w:rsidR="006474B5" w:rsidRPr="00963117">
        <w:rPr>
          <w:rFonts w:cstheme="minorHAnsi"/>
          <w:sz w:val="20"/>
        </w:rPr>
        <w:t>Graduate Diplomas</w:t>
      </w:r>
      <w:r w:rsidR="00310875" w:rsidRPr="00963117">
        <w:rPr>
          <w:rFonts w:cstheme="minorHAnsi"/>
          <w:sz w:val="20"/>
        </w:rPr>
        <w:t xml:space="preserve"> – Types 2 and 3</w:t>
      </w:r>
    </w:p>
    <w:p w14:paraId="7CFCD40F" w14:textId="77777777" w:rsidR="00963117" w:rsidRDefault="00963117" w:rsidP="00FC0445">
      <w:pPr>
        <w:pStyle w:val="PlainText"/>
        <w:widowControl w:val="0"/>
        <w:rPr>
          <w:rFonts w:asciiTheme="minorHAnsi" w:hAnsiTheme="minorHAnsi" w:cstheme="minorHAnsi"/>
          <w:sz w:val="22"/>
          <w:szCs w:val="22"/>
        </w:rPr>
      </w:pPr>
    </w:p>
    <w:p w14:paraId="6025B2DB" w14:textId="217F8A57" w:rsidR="00CE0B38" w:rsidRPr="00B4070A" w:rsidRDefault="00CE0B38" w:rsidP="00FC0445">
      <w:pPr>
        <w:pStyle w:val="PlainText"/>
        <w:widowControl w:val="0"/>
        <w:rPr>
          <w:rFonts w:asciiTheme="minorHAnsi" w:hAnsiTheme="minorHAnsi" w:cstheme="minorHAnsi"/>
          <w:sz w:val="22"/>
          <w:szCs w:val="22"/>
        </w:rPr>
      </w:pPr>
      <w:r w:rsidRPr="00B4070A">
        <w:rPr>
          <w:rFonts w:asciiTheme="minorHAnsi" w:hAnsiTheme="minorHAnsi" w:cstheme="minorHAnsi"/>
          <w:sz w:val="22"/>
          <w:szCs w:val="22"/>
        </w:rPr>
        <w:t xml:space="preserve">The approval process for proposing a new graduate </w:t>
      </w:r>
      <w:r w:rsidR="006C4E9F" w:rsidRPr="00B4070A">
        <w:rPr>
          <w:rFonts w:asciiTheme="minorHAnsi" w:hAnsiTheme="minorHAnsi" w:cstheme="minorHAnsi"/>
          <w:sz w:val="22"/>
          <w:szCs w:val="22"/>
        </w:rPr>
        <w:t xml:space="preserve">diploma </w:t>
      </w:r>
      <w:r w:rsidRPr="00B4070A">
        <w:rPr>
          <w:rFonts w:asciiTheme="minorHAnsi" w:hAnsiTheme="minorHAnsi" w:cstheme="minorHAnsi"/>
          <w:sz w:val="22"/>
          <w:szCs w:val="22"/>
        </w:rPr>
        <w:t xml:space="preserve">will follow an abbreviated process </w:t>
      </w:r>
      <w:r w:rsidR="006C4E9F" w:rsidRPr="00B4070A">
        <w:rPr>
          <w:rFonts w:asciiTheme="minorHAnsi" w:hAnsiTheme="minorHAnsi" w:cstheme="minorHAnsi"/>
          <w:sz w:val="22"/>
          <w:szCs w:val="22"/>
        </w:rPr>
        <w:t xml:space="preserve">of the </w:t>
      </w:r>
      <w:r w:rsidR="004A0DC2">
        <w:rPr>
          <w:rFonts w:asciiTheme="minorHAnsi" w:hAnsiTheme="minorHAnsi" w:cstheme="minorHAnsi"/>
          <w:sz w:val="22"/>
          <w:szCs w:val="22"/>
        </w:rPr>
        <w:t>N</w:t>
      </w:r>
      <w:r w:rsidRPr="00B4070A">
        <w:rPr>
          <w:rFonts w:asciiTheme="minorHAnsi" w:hAnsiTheme="minorHAnsi" w:cstheme="minorHAnsi"/>
          <w:sz w:val="22"/>
          <w:szCs w:val="22"/>
        </w:rPr>
        <w:t xml:space="preserve">ew </w:t>
      </w:r>
      <w:r w:rsidR="004A0DC2">
        <w:rPr>
          <w:rFonts w:asciiTheme="minorHAnsi" w:hAnsiTheme="minorHAnsi" w:cstheme="minorHAnsi"/>
          <w:sz w:val="22"/>
          <w:szCs w:val="22"/>
        </w:rPr>
        <w:t>P</w:t>
      </w:r>
      <w:r w:rsidRPr="00B4070A">
        <w:rPr>
          <w:rFonts w:asciiTheme="minorHAnsi" w:hAnsiTheme="minorHAnsi" w:cstheme="minorHAnsi"/>
          <w:sz w:val="22"/>
          <w:szCs w:val="22"/>
        </w:rPr>
        <w:t xml:space="preserve">rogram </w:t>
      </w:r>
      <w:r w:rsidR="004A0DC2">
        <w:rPr>
          <w:rFonts w:asciiTheme="minorHAnsi" w:hAnsiTheme="minorHAnsi" w:cstheme="minorHAnsi"/>
          <w:sz w:val="22"/>
          <w:szCs w:val="22"/>
        </w:rPr>
        <w:t>A</w:t>
      </w:r>
      <w:r w:rsidRPr="00B4070A">
        <w:rPr>
          <w:rFonts w:asciiTheme="minorHAnsi" w:hAnsiTheme="minorHAnsi" w:cstheme="minorHAnsi"/>
          <w:sz w:val="22"/>
          <w:szCs w:val="22"/>
        </w:rPr>
        <w:t>pproval</w:t>
      </w:r>
      <w:r w:rsidR="00370A65" w:rsidRPr="00B4070A">
        <w:rPr>
          <w:rFonts w:asciiTheme="minorHAnsi" w:hAnsiTheme="minorHAnsi" w:cstheme="minorHAnsi"/>
          <w:sz w:val="22"/>
          <w:szCs w:val="22"/>
        </w:rPr>
        <w:t xml:space="preserve"> </w:t>
      </w:r>
      <w:r w:rsidR="004A0DC2">
        <w:rPr>
          <w:rFonts w:asciiTheme="minorHAnsi" w:hAnsiTheme="minorHAnsi" w:cstheme="minorHAnsi"/>
          <w:sz w:val="22"/>
          <w:szCs w:val="22"/>
        </w:rPr>
        <w:t xml:space="preserve">Protocol </w:t>
      </w:r>
      <w:r w:rsidR="00446256">
        <w:rPr>
          <w:rFonts w:asciiTheme="minorHAnsi" w:hAnsiTheme="minorHAnsi" w:cstheme="minorHAnsi"/>
          <w:sz w:val="22"/>
          <w:szCs w:val="22"/>
        </w:rPr>
        <w:t>and will not be</w:t>
      </w:r>
      <w:r w:rsidR="00370A65" w:rsidRPr="00B4070A">
        <w:rPr>
          <w:rFonts w:asciiTheme="minorHAnsi" w:hAnsiTheme="minorHAnsi" w:cstheme="minorHAnsi"/>
          <w:sz w:val="22"/>
          <w:szCs w:val="22"/>
        </w:rPr>
        <w:t xml:space="preserve"> subject to external assessment</w:t>
      </w:r>
      <w:r w:rsidRPr="00B4070A">
        <w:rPr>
          <w:rFonts w:asciiTheme="minorHAnsi" w:hAnsiTheme="minorHAnsi" w:cstheme="minorHAnsi"/>
          <w:sz w:val="22"/>
          <w:szCs w:val="22"/>
        </w:rPr>
        <w:t xml:space="preserve">. Steps 1 through 6 </w:t>
      </w:r>
      <w:r w:rsidR="00446256">
        <w:rPr>
          <w:rFonts w:asciiTheme="minorHAnsi" w:hAnsiTheme="minorHAnsi" w:cstheme="minorHAnsi"/>
          <w:sz w:val="22"/>
          <w:szCs w:val="22"/>
        </w:rPr>
        <w:t xml:space="preserve">and Steps 12 through 15 </w:t>
      </w:r>
      <w:r w:rsidRPr="00B4070A">
        <w:rPr>
          <w:rFonts w:asciiTheme="minorHAnsi" w:hAnsiTheme="minorHAnsi" w:cstheme="minorHAnsi"/>
          <w:sz w:val="22"/>
          <w:szCs w:val="22"/>
        </w:rPr>
        <w:t>will be required</w:t>
      </w:r>
      <w:r w:rsidR="007E2225" w:rsidRPr="00B4070A">
        <w:rPr>
          <w:rFonts w:asciiTheme="minorHAnsi" w:hAnsiTheme="minorHAnsi" w:cstheme="minorHAnsi"/>
          <w:sz w:val="22"/>
          <w:szCs w:val="22"/>
        </w:rPr>
        <w:t xml:space="preserve">, as per </w:t>
      </w:r>
      <w:r w:rsidR="00A300CD" w:rsidRPr="00B4070A">
        <w:rPr>
          <w:rFonts w:asciiTheme="minorHAnsi" w:hAnsiTheme="minorHAnsi" w:cstheme="minorHAnsi"/>
          <w:sz w:val="22"/>
          <w:szCs w:val="22"/>
        </w:rPr>
        <w:t xml:space="preserve">the required Evaluation Criteria </w:t>
      </w:r>
      <w:r w:rsidR="007E2225" w:rsidRPr="0082106A">
        <w:rPr>
          <w:rFonts w:asciiTheme="minorHAnsi" w:hAnsiTheme="minorHAnsi" w:cstheme="minorHAnsi"/>
          <w:sz w:val="22"/>
          <w:szCs w:val="22"/>
        </w:rPr>
        <w:t>(QAF</w:t>
      </w:r>
      <w:r w:rsidR="00A300CD" w:rsidRPr="0082106A">
        <w:rPr>
          <w:rFonts w:asciiTheme="minorHAnsi" w:hAnsiTheme="minorHAnsi" w:cstheme="minorHAnsi"/>
          <w:sz w:val="22"/>
          <w:szCs w:val="22"/>
        </w:rPr>
        <w:t xml:space="preserve"> 2.1.2</w:t>
      </w:r>
      <w:r w:rsidR="007E2225" w:rsidRPr="0082106A">
        <w:rPr>
          <w:rFonts w:asciiTheme="minorHAnsi" w:hAnsiTheme="minorHAnsi" w:cstheme="minorHAnsi"/>
          <w:sz w:val="22"/>
          <w:szCs w:val="22"/>
        </w:rPr>
        <w:t>)</w:t>
      </w:r>
      <w:r w:rsidR="00A300CD" w:rsidRPr="0082106A">
        <w:rPr>
          <w:rFonts w:asciiTheme="minorHAnsi" w:hAnsiTheme="minorHAnsi" w:cstheme="minorHAnsi"/>
          <w:sz w:val="22"/>
          <w:szCs w:val="22"/>
        </w:rPr>
        <w:t>.</w:t>
      </w:r>
    </w:p>
    <w:p w14:paraId="1CC97778" w14:textId="5A2DFB82" w:rsidR="00CE0B38" w:rsidRPr="00B4070A" w:rsidRDefault="00CE0B38" w:rsidP="00FC0445">
      <w:pPr>
        <w:pStyle w:val="PlainText"/>
        <w:widowControl w:val="0"/>
        <w:rPr>
          <w:rFonts w:asciiTheme="minorHAnsi" w:hAnsiTheme="minorHAnsi" w:cstheme="minorHAnsi"/>
          <w:sz w:val="22"/>
          <w:szCs w:val="22"/>
        </w:rPr>
      </w:pPr>
    </w:p>
    <w:p w14:paraId="4DA21FD0" w14:textId="68EA8539" w:rsidR="000304D9" w:rsidRPr="00B4070A" w:rsidRDefault="000304D9" w:rsidP="00FC0445">
      <w:pPr>
        <w:pStyle w:val="PlainText"/>
        <w:widowControl w:val="0"/>
        <w:rPr>
          <w:rFonts w:asciiTheme="minorHAnsi" w:hAnsiTheme="minorHAnsi" w:cstheme="minorHAnsi"/>
          <w:sz w:val="22"/>
          <w:szCs w:val="22"/>
        </w:rPr>
      </w:pPr>
      <w:r w:rsidRPr="00B4070A">
        <w:rPr>
          <w:rFonts w:asciiTheme="minorHAnsi" w:hAnsiTheme="minorHAnsi" w:cstheme="minorHAnsi"/>
          <w:sz w:val="22"/>
          <w:szCs w:val="22"/>
        </w:rPr>
        <w:t xml:space="preserve">In cases where a Graduate Diploma is not associated with a parent graduate program, it is recommended (not required) that an </w:t>
      </w:r>
      <w:r w:rsidR="00EE0F3E">
        <w:rPr>
          <w:rFonts w:asciiTheme="minorHAnsi" w:hAnsiTheme="minorHAnsi" w:cstheme="minorHAnsi"/>
          <w:sz w:val="22"/>
          <w:szCs w:val="22"/>
        </w:rPr>
        <w:t>ex</w:t>
      </w:r>
      <w:r w:rsidRPr="00B4070A">
        <w:rPr>
          <w:rFonts w:asciiTheme="minorHAnsi" w:hAnsiTheme="minorHAnsi" w:cstheme="minorHAnsi"/>
          <w:sz w:val="22"/>
          <w:szCs w:val="22"/>
        </w:rPr>
        <w:t xml:space="preserve">ternal Desk Review be conducted. </w:t>
      </w:r>
    </w:p>
    <w:p w14:paraId="479579A5" w14:textId="77777777" w:rsidR="000304D9" w:rsidRPr="00B4070A" w:rsidRDefault="000304D9" w:rsidP="00FC0445">
      <w:pPr>
        <w:pStyle w:val="PlainText"/>
        <w:widowControl w:val="0"/>
        <w:rPr>
          <w:rFonts w:asciiTheme="minorHAnsi" w:hAnsiTheme="minorHAnsi" w:cstheme="minorHAnsi"/>
          <w:sz w:val="22"/>
          <w:szCs w:val="22"/>
        </w:rPr>
      </w:pPr>
    </w:p>
    <w:p w14:paraId="7AFE2EC2" w14:textId="476BF4B2" w:rsidR="00CE0B38" w:rsidRPr="00B4070A" w:rsidRDefault="00CE0B38" w:rsidP="008F227D">
      <w:pPr>
        <w:pStyle w:val="PlainText"/>
        <w:widowControl w:val="0"/>
        <w:rPr>
          <w:rFonts w:asciiTheme="minorHAnsi" w:hAnsiTheme="minorHAnsi" w:cstheme="minorHAnsi"/>
          <w:sz w:val="22"/>
          <w:szCs w:val="22"/>
        </w:rPr>
      </w:pPr>
      <w:r w:rsidRPr="00B4070A">
        <w:rPr>
          <w:rFonts w:asciiTheme="minorHAnsi" w:hAnsiTheme="minorHAnsi" w:cstheme="minorHAnsi"/>
          <w:sz w:val="22"/>
          <w:szCs w:val="22"/>
        </w:rPr>
        <w:t>Once approved by Senate</w:t>
      </w:r>
      <w:r w:rsidR="00777A41">
        <w:rPr>
          <w:rFonts w:asciiTheme="minorHAnsi" w:hAnsiTheme="minorHAnsi" w:cstheme="minorHAnsi"/>
          <w:sz w:val="22"/>
          <w:szCs w:val="22"/>
        </w:rPr>
        <w:t>,</w:t>
      </w:r>
      <w:r w:rsidRPr="00B4070A">
        <w:rPr>
          <w:rFonts w:asciiTheme="minorHAnsi" w:hAnsiTheme="minorHAnsi" w:cstheme="minorHAnsi"/>
          <w:sz w:val="22"/>
          <w:szCs w:val="22"/>
        </w:rPr>
        <w:t xml:space="preserve"> the program will be submitted to Quality Council’s Appraisal Committee for </w:t>
      </w:r>
      <w:r w:rsidR="001509E7">
        <w:rPr>
          <w:rFonts w:asciiTheme="minorHAnsi" w:hAnsiTheme="minorHAnsi" w:cstheme="minorHAnsi"/>
          <w:sz w:val="22"/>
          <w:szCs w:val="22"/>
        </w:rPr>
        <w:t xml:space="preserve">approval. </w:t>
      </w:r>
    </w:p>
    <w:p w14:paraId="342D769F" w14:textId="1F12D309" w:rsidR="00CE0B38" w:rsidRPr="00B4070A" w:rsidRDefault="00CE0B38" w:rsidP="00FC0445">
      <w:pPr>
        <w:pStyle w:val="PlainText"/>
        <w:widowControl w:val="0"/>
        <w:rPr>
          <w:rFonts w:asciiTheme="minorHAnsi" w:hAnsiTheme="minorHAnsi" w:cstheme="minorHAnsi"/>
          <w:sz w:val="22"/>
          <w:szCs w:val="22"/>
        </w:rPr>
      </w:pPr>
    </w:p>
    <w:p w14:paraId="60E0A3E0" w14:textId="7811FB28" w:rsidR="00EE061B" w:rsidRDefault="00222BCE" w:rsidP="00FC0445">
      <w:pPr>
        <w:pStyle w:val="Heading2"/>
        <w:widowControl w:val="0"/>
        <w:numPr>
          <w:ilvl w:val="0"/>
          <w:numId w:val="0"/>
        </w:numPr>
        <w:spacing w:after="0" w:line="240" w:lineRule="auto"/>
        <w:rPr>
          <w:rFonts w:cstheme="minorHAnsi"/>
          <w:sz w:val="20"/>
        </w:rPr>
      </w:pPr>
      <w:r w:rsidRPr="00963117">
        <w:rPr>
          <w:rFonts w:cstheme="minorHAnsi"/>
          <w:sz w:val="20"/>
        </w:rPr>
        <w:t xml:space="preserve">3.3 </w:t>
      </w:r>
      <w:r w:rsidR="000D7626">
        <w:rPr>
          <w:rFonts w:cstheme="minorHAnsi"/>
          <w:sz w:val="20"/>
        </w:rPr>
        <w:t xml:space="preserve">Expedited </w:t>
      </w:r>
      <w:r w:rsidR="006474B5" w:rsidRPr="00963117">
        <w:rPr>
          <w:rFonts w:cstheme="minorHAnsi"/>
          <w:sz w:val="20"/>
        </w:rPr>
        <w:t>Major Modifications</w:t>
      </w:r>
    </w:p>
    <w:p w14:paraId="72F4DF45" w14:textId="77777777" w:rsidR="00963117" w:rsidRDefault="00963117" w:rsidP="00FC0445">
      <w:pPr>
        <w:pStyle w:val="PlainText"/>
        <w:widowControl w:val="0"/>
        <w:rPr>
          <w:rFonts w:asciiTheme="minorHAnsi" w:hAnsiTheme="minorHAnsi" w:cstheme="minorHAnsi"/>
          <w:sz w:val="22"/>
          <w:szCs w:val="22"/>
        </w:rPr>
      </w:pPr>
    </w:p>
    <w:p w14:paraId="5D6A6437" w14:textId="1067747D" w:rsidR="00EF7D28" w:rsidRDefault="00EE061B" w:rsidP="00FC0445">
      <w:pPr>
        <w:pStyle w:val="PlainText"/>
        <w:widowControl w:val="0"/>
        <w:rPr>
          <w:rFonts w:asciiTheme="minorHAnsi" w:hAnsiTheme="minorHAnsi" w:cstheme="minorHAnsi"/>
          <w:sz w:val="22"/>
          <w:szCs w:val="22"/>
        </w:rPr>
      </w:pPr>
      <w:r w:rsidRPr="00B4070A">
        <w:rPr>
          <w:rFonts w:asciiTheme="minorHAnsi" w:hAnsiTheme="minorHAnsi" w:cstheme="minorHAnsi"/>
          <w:sz w:val="22"/>
          <w:szCs w:val="22"/>
        </w:rPr>
        <w:t xml:space="preserve">The Chairs of USC/GSC will consult with the Provost </w:t>
      </w:r>
      <w:r w:rsidR="00DE3BAE">
        <w:rPr>
          <w:rFonts w:asciiTheme="minorHAnsi" w:hAnsiTheme="minorHAnsi" w:cstheme="minorHAnsi"/>
          <w:sz w:val="22"/>
          <w:szCs w:val="22"/>
        </w:rPr>
        <w:t>to determine if</w:t>
      </w:r>
      <w:r w:rsidRPr="00B4070A">
        <w:rPr>
          <w:rFonts w:asciiTheme="minorHAnsi" w:hAnsiTheme="minorHAnsi" w:cstheme="minorHAnsi"/>
          <w:sz w:val="22"/>
          <w:szCs w:val="22"/>
        </w:rPr>
        <w:t xml:space="preserve"> a Major Modification to an existing program should be sent to the Quality Council’s Appraisal Committee for expedited approval</w:t>
      </w:r>
      <w:r w:rsidR="00EF7D28">
        <w:rPr>
          <w:rFonts w:asciiTheme="minorHAnsi" w:hAnsiTheme="minorHAnsi" w:cstheme="minorHAnsi"/>
          <w:sz w:val="22"/>
          <w:szCs w:val="22"/>
        </w:rPr>
        <w:t xml:space="preserve"> rather than reported </w:t>
      </w:r>
      <w:r w:rsidR="000F1AA6">
        <w:rPr>
          <w:rFonts w:asciiTheme="minorHAnsi" w:hAnsiTheme="minorHAnsi" w:cstheme="minorHAnsi"/>
          <w:sz w:val="22"/>
          <w:szCs w:val="22"/>
        </w:rPr>
        <w:t>to Quality Council in the Annual Report on Major Modifications.</w:t>
      </w:r>
      <w:r w:rsidR="000D7626">
        <w:rPr>
          <w:rFonts w:asciiTheme="minorHAnsi" w:hAnsiTheme="minorHAnsi" w:cstheme="minorHAnsi"/>
          <w:sz w:val="22"/>
          <w:szCs w:val="22"/>
        </w:rPr>
        <w:t xml:space="preserve"> In such cases, these will be referred to as ‘expedited major modifications’.</w:t>
      </w:r>
    </w:p>
    <w:p w14:paraId="6A9D0A69" w14:textId="77777777" w:rsidR="000F1AA6" w:rsidRDefault="000F1AA6" w:rsidP="00FC0445">
      <w:pPr>
        <w:pStyle w:val="PlainText"/>
        <w:widowControl w:val="0"/>
        <w:rPr>
          <w:rFonts w:asciiTheme="minorHAnsi" w:hAnsiTheme="minorHAnsi" w:cstheme="minorHAnsi"/>
          <w:sz w:val="22"/>
          <w:szCs w:val="22"/>
        </w:rPr>
      </w:pPr>
    </w:p>
    <w:p w14:paraId="06DD66B9" w14:textId="3064DDEB" w:rsidR="006B3B4D" w:rsidRDefault="00C4091B" w:rsidP="00FC0445">
      <w:pPr>
        <w:pStyle w:val="PlainText"/>
        <w:widowControl w:val="0"/>
        <w:rPr>
          <w:rFonts w:asciiTheme="minorHAnsi" w:hAnsiTheme="minorHAnsi" w:cstheme="minorHAnsi"/>
          <w:sz w:val="22"/>
          <w:szCs w:val="22"/>
        </w:rPr>
      </w:pPr>
      <w:r>
        <w:rPr>
          <w:rFonts w:asciiTheme="minorHAnsi" w:hAnsiTheme="minorHAnsi" w:cstheme="minorHAnsi"/>
          <w:color w:val="000000" w:themeColor="text1"/>
          <w:sz w:val="22"/>
          <w:szCs w:val="22"/>
        </w:rPr>
        <w:t xml:space="preserve">The proposal will follow the internal approval processes as outlined in 4.4 Submission Process. </w:t>
      </w:r>
      <w:r w:rsidR="006B3B4D" w:rsidRPr="00B4070A">
        <w:rPr>
          <w:rFonts w:asciiTheme="minorHAnsi" w:hAnsiTheme="minorHAnsi" w:cstheme="minorHAnsi"/>
          <w:color w:val="000000" w:themeColor="text1"/>
          <w:sz w:val="22"/>
          <w:szCs w:val="22"/>
        </w:rPr>
        <w:t>Depending on the nature of the major modification</w:t>
      </w:r>
      <w:r w:rsidR="006B3B4D">
        <w:rPr>
          <w:rFonts w:asciiTheme="minorHAnsi" w:hAnsiTheme="minorHAnsi" w:cstheme="minorHAnsi"/>
          <w:color w:val="000000" w:themeColor="text1"/>
          <w:sz w:val="22"/>
          <w:szCs w:val="22"/>
        </w:rPr>
        <w:t>,</w:t>
      </w:r>
      <w:r w:rsidR="006B3B4D" w:rsidRPr="00B4070A">
        <w:rPr>
          <w:rFonts w:asciiTheme="minorHAnsi" w:hAnsiTheme="minorHAnsi" w:cstheme="minorHAnsi"/>
          <w:color w:val="000000" w:themeColor="text1"/>
          <w:sz w:val="22"/>
          <w:szCs w:val="22"/>
        </w:rPr>
        <w:t xml:space="preserve"> </w:t>
      </w:r>
      <w:r w:rsidR="006B3B4D">
        <w:rPr>
          <w:rFonts w:asciiTheme="minorHAnsi" w:hAnsiTheme="minorHAnsi" w:cstheme="minorHAnsi"/>
          <w:color w:val="000000" w:themeColor="text1"/>
          <w:sz w:val="22"/>
          <w:szCs w:val="22"/>
        </w:rPr>
        <w:t xml:space="preserve">the submission </w:t>
      </w:r>
      <w:r w:rsidR="006B3B4D" w:rsidRPr="00B4070A">
        <w:rPr>
          <w:rFonts w:asciiTheme="minorHAnsi" w:hAnsiTheme="minorHAnsi" w:cstheme="minorHAnsi"/>
          <w:color w:val="000000" w:themeColor="text1"/>
          <w:sz w:val="22"/>
          <w:szCs w:val="22"/>
        </w:rPr>
        <w:t>may be submitted to the Academic Planning &amp; Budget Committee following its review by the Undergraduate or Graduate Studies Committee.</w:t>
      </w:r>
      <w:r w:rsidR="00DE3BAE">
        <w:rPr>
          <w:rFonts w:asciiTheme="minorHAnsi" w:hAnsiTheme="minorHAnsi" w:cstheme="minorHAnsi"/>
          <w:color w:val="000000" w:themeColor="text1"/>
          <w:sz w:val="22"/>
          <w:szCs w:val="22"/>
        </w:rPr>
        <w:t xml:space="preserve"> </w:t>
      </w:r>
    </w:p>
    <w:p w14:paraId="6EEB0B19" w14:textId="5D471859" w:rsidR="00EE061B" w:rsidRPr="00B4070A" w:rsidRDefault="00EE061B" w:rsidP="00FC0445">
      <w:pPr>
        <w:pStyle w:val="PlainText"/>
        <w:widowControl w:val="0"/>
        <w:rPr>
          <w:rFonts w:asciiTheme="minorHAnsi" w:hAnsiTheme="minorHAnsi" w:cstheme="minorHAnsi"/>
          <w:color w:val="366448"/>
          <w:sz w:val="22"/>
          <w:szCs w:val="22"/>
        </w:rPr>
      </w:pPr>
    </w:p>
    <w:p w14:paraId="4DB1FB89" w14:textId="39943DB2" w:rsidR="001D2664" w:rsidRDefault="001D2664" w:rsidP="00FC0445">
      <w:pPr>
        <w:pStyle w:val="PlainText"/>
        <w:widowControl w:val="0"/>
        <w:rPr>
          <w:rFonts w:ascii="Arial Black" w:hAnsi="Arial Black" w:cstheme="minorHAnsi"/>
          <w:sz w:val="20"/>
          <w:szCs w:val="20"/>
        </w:rPr>
      </w:pPr>
      <w:r w:rsidRPr="00963117">
        <w:rPr>
          <w:rFonts w:ascii="Arial Black" w:hAnsi="Arial Black" w:cstheme="minorHAnsi"/>
          <w:sz w:val="20"/>
          <w:szCs w:val="20"/>
        </w:rPr>
        <w:t xml:space="preserve">3.4 </w:t>
      </w:r>
      <w:bookmarkStart w:id="60" w:name="_Hlk97748084"/>
      <w:r w:rsidRPr="00963117">
        <w:rPr>
          <w:rFonts w:ascii="Arial Black" w:hAnsi="Arial Black" w:cstheme="minorHAnsi"/>
          <w:sz w:val="20"/>
          <w:szCs w:val="20"/>
        </w:rPr>
        <w:t>Creation of new standalone degree from an existing field in a graduate program</w:t>
      </w:r>
      <w:bookmarkEnd w:id="60"/>
    </w:p>
    <w:p w14:paraId="070F9F66" w14:textId="77777777" w:rsidR="00963117" w:rsidRPr="00963117" w:rsidRDefault="00963117" w:rsidP="00FC0445">
      <w:pPr>
        <w:pStyle w:val="PlainText"/>
        <w:widowControl w:val="0"/>
        <w:rPr>
          <w:rFonts w:ascii="Arial Black" w:hAnsi="Arial Black" w:cstheme="minorHAnsi"/>
          <w:sz w:val="20"/>
          <w:szCs w:val="20"/>
        </w:rPr>
      </w:pPr>
    </w:p>
    <w:p w14:paraId="41E0FAC7" w14:textId="4E77F4E3" w:rsidR="00310875" w:rsidRPr="00B4070A" w:rsidRDefault="00CA4505" w:rsidP="00FC0445">
      <w:pPr>
        <w:pStyle w:val="PlainText"/>
        <w:widowControl w:val="0"/>
        <w:rPr>
          <w:rFonts w:asciiTheme="minorHAnsi" w:hAnsiTheme="minorHAnsi" w:cstheme="minorHAnsi"/>
          <w:sz w:val="22"/>
          <w:szCs w:val="22"/>
        </w:rPr>
      </w:pPr>
      <w:r w:rsidRPr="00B4070A">
        <w:rPr>
          <w:rFonts w:asciiTheme="minorHAnsi" w:hAnsiTheme="minorHAnsi" w:cstheme="minorHAnsi"/>
          <w:sz w:val="22"/>
          <w:szCs w:val="22"/>
        </w:rPr>
        <w:t xml:space="preserve">A program may choose to create a standalone degree from a </w:t>
      </w:r>
      <w:r w:rsidR="00120C0B" w:rsidRPr="00B4070A">
        <w:rPr>
          <w:rFonts w:asciiTheme="minorHAnsi" w:hAnsiTheme="minorHAnsi" w:cstheme="minorHAnsi"/>
          <w:sz w:val="22"/>
          <w:szCs w:val="22"/>
        </w:rPr>
        <w:t>long-standing</w:t>
      </w:r>
      <w:r w:rsidRPr="00B4070A">
        <w:rPr>
          <w:rFonts w:asciiTheme="minorHAnsi" w:hAnsiTheme="minorHAnsi" w:cstheme="minorHAnsi"/>
          <w:sz w:val="22"/>
          <w:szCs w:val="22"/>
        </w:rPr>
        <w:t xml:space="preserve"> field provided it has undergone at least two Cyclical Program Reviews and has had at least two graduating cohorts. </w:t>
      </w:r>
    </w:p>
    <w:p w14:paraId="6DF51E9A" w14:textId="77777777" w:rsidR="00CA4505" w:rsidRPr="00B4070A" w:rsidRDefault="00CA4505" w:rsidP="00FC0445">
      <w:pPr>
        <w:pStyle w:val="PlainText"/>
        <w:widowControl w:val="0"/>
        <w:rPr>
          <w:rFonts w:asciiTheme="minorHAnsi" w:hAnsiTheme="minorHAnsi" w:cstheme="minorHAnsi"/>
          <w:sz w:val="22"/>
          <w:szCs w:val="22"/>
        </w:rPr>
      </w:pPr>
    </w:p>
    <w:p w14:paraId="71BD3C88" w14:textId="27B7EFBE" w:rsidR="009F587B" w:rsidRPr="00B4070A" w:rsidRDefault="001D2664" w:rsidP="00FC0445">
      <w:pPr>
        <w:pStyle w:val="PlainText"/>
        <w:widowControl w:val="0"/>
        <w:rPr>
          <w:rFonts w:asciiTheme="minorHAnsi" w:hAnsiTheme="minorHAnsi" w:cstheme="minorHAnsi"/>
          <w:sz w:val="22"/>
          <w:szCs w:val="22"/>
        </w:rPr>
      </w:pPr>
      <w:r w:rsidRPr="00B4070A">
        <w:rPr>
          <w:rFonts w:asciiTheme="minorHAnsi" w:hAnsiTheme="minorHAnsi" w:cstheme="minorHAnsi"/>
          <w:sz w:val="22"/>
          <w:szCs w:val="22"/>
        </w:rPr>
        <w:t>The internal approval process will follow that of Graduate Diplomas (2 and 3)</w:t>
      </w:r>
      <w:r w:rsidR="009F587B">
        <w:rPr>
          <w:rFonts w:asciiTheme="minorHAnsi" w:hAnsiTheme="minorHAnsi" w:cstheme="minorHAnsi"/>
          <w:sz w:val="22"/>
          <w:szCs w:val="22"/>
        </w:rPr>
        <w:t>,</w:t>
      </w:r>
      <w:r w:rsidR="004321BC">
        <w:rPr>
          <w:rFonts w:asciiTheme="minorHAnsi" w:hAnsiTheme="minorHAnsi" w:cstheme="minorHAnsi"/>
          <w:sz w:val="22"/>
          <w:szCs w:val="22"/>
        </w:rPr>
        <w:t xml:space="preserve"> </w:t>
      </w:r>
      <w:r w:rsidR="009F587B">
        <w:rPr>
          <w:rFonts w:asciiTheme="minorHAnsi" w:hAnsiTheme="minorHAnsi" w:cstheme="minorHAnsi"/>
          <w:sz w:val="22"/>
          <w:szCs w:val="22"/>
        </w:rPr>
        <w:t xml:space="preserve">an abbreviated process of the New Program Approval Protocol, Steps 1 through 6 and Steps 12 through 15, as per the required Evaluation Criteria (QAF 2.1.2). Once approved by GSC, the recommendation will move forward to Senate for approval, </w:t>
      </w:r>
      <w:r w:rsidR="009F587B">
        <w:rPr>
          <w:rFonts w:asciiTheme="minorHAnsi" w:hAnsiTheme="minorHAnsi" w:cstheme="minorHAnsi"/>
          <w:sz w:val="22"/>
          <w:szCs w:val="22"/>
        </w:rPr>
        <w:lastRenderedPageBreak/>
        <w:t>followed by submission to Quality Council’s Appraisal Committee for approval.</w:t>
      </w:r>
    </w:p>
    <w:p w14:paraId="664DC6CE" w14:textId="77777777" w:rsidR="00CA4505" w:rsidRPr="00B4070A" w:rsidRDefault="00CA4505" w:rsidP="00FC0445">
      <w:pPr>
        <w:pStyle w:val="PlainText"/>
        <w:widowControl w:val="0"/>
        <w:rPr>
          <w:rFonts w:asciiTheme="minorHAnsi" w:hAnsiTheme="minorHAnsi" w:cstheme="minorHAnsi"/>
          <w:sz w:val="22"/>
          <w:szCs w:val="22"/>
        </w:rPr>
      </w:pPr>
    </w:p>
    <w:p w14:paraId="0B7DEFBE" w14:textId="114CE48D" w:rsidR="002216A4" w:rsidRPr="00963117" w:rsidRDefault="002170D8" w:rsidP="00FC0445">
      <w:pPr>
        <w:pStyle w:val="PlainText"/>
        <w:widowControl w:val="0"/>
        <w:rPr>
          <w:rFonts w:ascii="Arial Black" w:hAnsi="Arial Black" w:cstheme="minorHAnsi"/>
          <w:color w:val="366448"/>
          <w:sz w:val="20"/>
          <w:szCs w:val="20"/>
        </w:rPr>
      </w:pPr>
      <w:r w:rsidRPr="00963117">
        <w:rPr>
          <w:rFonts w:ascii="Arial Black" w:hAnsi="Arial Black" w:cstheme="minorHAnsi"/>
          <w:sz w:val="20"/>
          <w:szCs w:val="20"/>
        </w:rPr>
        <w:t>3.</w:t>
      </w:r>
      <w:r w:rsidR="001D2664" w:rsidRPr="00963117">
        <w:rPr>
          <w:rFonts w:ascii="Arial Black" w:hAnsi="Arial Black" w:cstheme="minorHAnsi"/>
          <w:sz w:val="20"/>
          <w:szCs w:val="20"/>
        </w:rPr>
        <w:t>5</w:t>
      </w:r>
      <w:r w:rsidRPr="00963117">
        <w:rPr>
          <w:rFonts w:ascii="Arial Black" w:hAnsi="Arial Black" w:cstheme="minorHAnsi"/>
          <w:sz w:val="20"/>
          <w:szCs w:val="20"/>
        </w:rPr>
        <w:t xml:space="preserve"> Final Decision of Appraisal Committee</w:t>
      </w:r>
    </w:p>
    <w:p w14:paraId="6C37F5B7" w14:textId="77777777" w:rsidR="002216A4" w:rsidRPr="00B4070A" w:rsidRDefault="002216A4" w:rsidP="00FC0445">
      <w:pPr>
        <w:widowControl w:val="0"/>
        <w:spacing w:after="0" w:line="240" w:lineRule="auto"/>
        <w:rPr>
          <w:rFonts w:cstheme="minorHAnsi"/>
          <w:bCs/>
          <w:color w:val="366448"/>
        </w:rPr>
      </w:pPr>
    </w:p>
    <w:p w14:paraId="3752F793" w14:textId="2992E95F" w:rsidR="006012AE" w:rsidRPr="00FA7CD3" w:rsidRDefault="006012AE" w:rsidP="00FC0445">
      <w:pPr>
        <w:widowControl w:val="0"/>
        <w:spacing w:after="0" w:line="240" w:lineRule="auto"/>
        <w:rPr>
          <w:rFonts w:cstheme="minorHAnsi"/>
          <w:bCs/>
        </w:rPr>
      </w:pPr>
      <w:r w:rsidRPr="00FA7CD3">
        <w:rPr>
          <w:rFonts w:cstheme="minorHAnsi"/>
          <w:bCs/>
        </w:rPr>
        <w:t>The Appraisal Committee will make one of the following decisions:</w:t>
      </w:r>
    </w:p>
    <w:p w14:paraId="33A1C0C6" w14:textId="77777777" w:rsidR="006012AE" w:rsidRPr="00FA7CD3" w:rsidRDefault="006012AE" w:rsidP="00FC0445">
      <w:pPr>
        <w:pStyle w:val="ListParagraph"/>
        <w:widowControl w:val="0"/>
        <w:numPr>
          <w:ilvl w:val="0"/>
          <w:numId w:val="157"/>
        </w:numPr>
        <w:spacing w:after="0" w:line="240" w:lineRule="auto"/>
        <w:ind w:left="567" w:hanging="283"/>
        <w:rPr>
          <w:rFonts w:cstheme="minorHAnsi"/>
          <w:bCs/>
        </w:rPr>
      </w:pPr>
      <w:r w:rsidRPr="00FA7CD3">
        <w:rPr>
          <w:rFonts w:cstheme="minorHAnsi"/>
          <w:bCs/>
        </w:rPr>
        <w:t>Approved to Commence</w:t>
      </w:r>
    </w:p>
    <w:p w14:paraId="34088CD0" w14:textId="77777777" w:rsidR="006012AE" w:rsidRPr="00FA7CD3" w:rsidRDefault="006012AE" w:rsidP="00FC0445">
      <w:pPr>
        <w:pStyle w:val="ListParagraph"/>
        <w:widowControl w:val="0"/>
        <w:numPr>
          <w:ilvl w:val="0"/>
          <w:numId w:val="157"/>
        </w:numPr>
        <w:spacing w:after="0" w:line="240" w:lineRule="auto"/>
        <w:ind w:left="567" w:hanging="283"/>
        <w:rPr>
          <w:rFonts w:cstheme="minorHAnsi"/>
          <w:bCs/>
        </w:rPr>
      </w:pPr>
      <w:r w:rsidRPr="00FA7CD3">
        <w:rPr>
          <w:rFonts w:cstheme="minorHAnsi"/>
          <w:bCs/>
        </w:rPr>
        <w:t>Approved to Commence with Report</w:t>
      </w:r>
    </w:p>
    <w:p w14:paraId="23BECB29" w14:textId="10A0A197" w:rsidR="001B6353" w:rsidRPr="00B4070A" w:rsidRDefault="006012AE" w:rsidP="00FC0445">
      <w:pPr>
        <w:pStyle w:val="ListParagraph"/>
        <w:widowControl w:val="0"/>
        <w:numPr>
          <w:ilvl w:val="0"/>
          <w:numId w:val="157"/>
        </w:numPr>
        <w:spacing w:after="0" w:line="240" w:lineRule="auto"/>
        <w:ind w:left="567" w:hanging="283"/>
        <w:rPr>
          <w:rFonts w:cstheme="minorHAnsi"/>
          <w:b/>
          <w:color w:val="366448"/>
        </w:rPr>
      </w:pPr>
      <w:r w:rsidRPr="00FA7CD3">
        <w:rPr>
          <w:rFonts w:cstheme="minorHAnsi"/>
          <w:bCs/>
        </w:rPr>
        <w:t>Not Approved</w:t>
      </w:r>
      <w:r w:rsidR="005D3478" w:rsidRPr="00FA7CD3">
        <w:rPr>
          <w:rFonts w:cstheme="minorHAnsi"/>
          <w:bCs/>
        </w:rPr>
        <w:t>.</w:t>
      </w:r>
      <w:r w:rsidR="001B6353" w:rsidRPr="00B4070A">
        <w:rPr>
          <w:rFonts w:cstheme="minorHAnsi"/>
          <w:b/>
          <w:color w:val="366448"/>
        </w:rPr>
        <w:br w:type="page"/>
      </w:r>
    </w:p>
    <w:p w14:paraId="63062DD0" w14:textId="06A7F568" w:rsidR="00DA0356" w:rsidRPr="00DA0F55" w:rsidRDefault="00B768AE" w:rsidP="00FC0445">
      <w:pPr>
        <w:pStyle w:val="Heading1"/>
        <w:widowControl w:val="0"/>
        <w:spacing w:before="0" w:beforeAutospacing="0" w:after="0" w:afterAutospacing="0"/>
        <w:rPr>
          <w:rFonts w:cstheme="minorHAnsi"/>
          <w:sz w:val="24"/>
          <w:szCs w:val="24"/>
        </w:rPr>
      </w:pPr>
      <w:bookmarkStart w:id="61" w:name="_Section_4_–"/>
      <w:bookmarkStart w:id="62" w:name="Section4_MajorMod"/>
      <w:bookmarkEnd w:id="61"/>
      <w:r w:rsidRPr="00DA0F55">
        <w:rPr>
          <w:rFonts w:cstheme="minorHAnsi"/>
          <w:sz w:val="24"/>
          <w:szCs w:val="24"/>
        </w:rPr>
        <w:lastRenderedPageBreak/>
        <w:t>S</w:t>
      </w:r>
      <w:r w:rsidR="009C6115" w:rsidRPr="00DA0F55">
        <w:rPr>
          <w:rFonts w:cstheme="minorHAnsi"/>
          <w:sz w:val="24"/>
          <w:szCs w:val="24"/>
        </w:rPr>
        <w:t>ection 4 – Major Modification</w:t>
      </w:r>
      <w:r w:rsidR="00FC5222" w:rsidRPr="00DA0F55">
        <w:rPr>
          <w:rFonts w:cstheme="minorHAnsi"/>
          <w:sz w:val="24"/>
          <w:szCs w:val="24"/>
        </w:rPr>
        <w:t xml:space="preserve"> Protocol</w:t>
      </w:r>
      <w:r w:rsidR="00D93EFE" w:rsidRPr="00DA0F55">
        <w:rPr>
          <w:rFonts w:cstheme="minorHAnsi"/>
          <w:sz w:val="24"/>
          <w:szCs w:val="24"/>
        </w:rPr>
        <w:t xml:space="preserve"> (Program Renewal and Significant Change)</w:t>
      </w:r>
    </w:p>
    <w:bookmarkEnd w:id="62"/>
    <w:p w14:paraId="151B05D4" w14:textId="77777777" w:rsidR="00465A5D" w:rsidRPr="007A0F58" w:rsidRDefault="00465A5D" w:rsidP="00FC0445">
      <w:pPr>
        <w:pStyle w:val="PlainText"/>
        <w:widowControl w:val="0"/>
        <w:rPr>
          <w:rFonts w:asciiTheme="minorHAnsi" w:hAnsiTheme="minorHAnsi" w:cstheme="minorHAnsi"/>
          <w:b/>
          <w:color w:val="000000" w:themeColor="text1"/>
          <w:sz w:val="20"/>
          <w:szCs w:val="20"/>
        </w:rPr>
      </w:pPr>
    </w:p>
    <w:p w14:paraId="2A65335D" w14:textId="6F64A930" w:rsidR="00D50BD8" w:rsidRDefault="00AF6C5F" w:rsidP="00FC0445">
      <w:pPr>
        <w:pStyle w:val="BodyText"/>
        <w:widowControl w:val="0"/>
        <w:spacing w:after="0"/>
        <w:ind w:left="0"/>
        <w:rPr>
          <w:rFonts w:ascii="Arial Black" w:hAnsi="Arial Black" w:cstheme="minorHAnsi"/>
          <w:color w:val="000000" w:themeColor="text1"/>
          <w:sz w:val="20"/>
        </w:rPr>
      </w:pPr>
      <w:r w:rsidRPr="00DA0F55">
        <w:rPr>
          <w:rFonts w:ascii="Arial Black" w:hAnsi="Arial Black" w:cstheme="minorHAnsi"/>
          <w:color w:val="000000" w:themeColor="text1"/>
          <w:sz w:val="20"/>
        </w:rPr>
        <w:t xml:space="preserve">4.1 </w:t>
      </w:r>
      <w:r w:rsidR="00222BCE" w:rsidRPr="00DA0F55">
        <w:rPr>
          <w:rFonts w:ascii="Arial Black" w:hAnsi="Arial Black" w:cstheme="minorHAnsi"/>
          <w:color w:val="000000" w:themeColor="text1"/>
          <w:sz w:val="20"/>
        </w:rPr>
        <w:t>Prelude</w:t>
      </w:r>
    </w:p>
    <w:p w14:paraId="03BB7753" w14:textId="77777777" w:rsidR="00DA0F55" w:rsidRPr="00DD1F3A" w:rsidRDefault="00DA0F55" w:rsidP="00FC0445">
      <w:pPr>
        <w:pStyle w:val="BodyText"/>
        <w:widowControl w:val="0"/>
        <w:spacing w:after="0"/>
        <w:ind w:left="0"/>
        <w:rPr>
          <w:rFonts w:ascii="Arial Black" w:hAnsi="Arial Black" w:cstheme="minorHAnsi"/>
          <w:color w:val="000000" w:themeColor="text1"/>
          <w:sz w:val="16"/>
          <w:szCs w:val="16"/>
        </w:rPr>
      </w:pPr>
    </w:p>
    <w:p w14:paraId="3D2276AE" w14:textId="6518801B" w:rsidR="00DF64AD" w:rsidRDefault="00DF64AD" w:rsidP="00FC0445">
      <w:pPr>
        <w:spacing w:after="0" w:line="240" w:lineRule="auto"/>
        <w:rPr>
          <w:rFonts w:cstheme="minorHAnsi"/>
        </w:rPr>
      </w:pPr>
      <w:r w:rsidRPr="00090D31">
        <w:rPr>
          <w:rFonts w:cstheme="minorHAnsi"/>
        </w:rPr>
        <w:t>The Major Modification Protocol encourages and reinforces the ongoing and continuous review and assessment of programs and associated curriculum. Academic units are encouraged to have a plan in place to</w:t>
      </w:r>
      <w:r w:rsidR="00FA7CD3">
        <w:rPr>
          <w:rFonts w:cstheme="minorHAnsi"/>
        </w:rPr>
        <w:t xml:space="preserve"> </w:t>
      </w:r>
      <w:r w:rsidRPr="00090D31">
        <w:rPr>
          <w:rFonts w:cstheme="minorHAnsi"/>
        </w:rPr>
        <w:t xml:space="preserve">actively monitor key performance indicators (i.e., program structure, requirements, objectives, learning outcomes, assessment and student achievement) that will help them identify modifications to the program that will improve and enhance the quality of the program. The University values the importance of </w:t>
      </w:r>
      <w:r>
        <w:rPr>
          <w:rFonts w:cstheme="minorHAnsi"/>
        </w:rPr>
        <w:t xml:space="preserve">this </w:t>
      </w:r>
      <w:r w:rsidRPr="00090D31">
        <w:rPr>
          <w:rFonts w:cstheme="minorHAnsi"/>
        </w:rPr>
        <w:t xml:space="preserve">self-reflection and </w:t>
      </w:r>
      <w:r>
        <w:rPr>
          <w:rFonts w:cstheme="minorHAnsi"/>
        </w:rPr>
        <w:t>self-</w:t>
      </w:r>
      <w:r w:rsidRPr="00090D31">
        <w:rPr>
          <w:rFonts w:cstheme="minorHAnsi"/>
        </w:rPr>
        <w:t>assessment to</w:t>
      </w:r>
      <w:r>
        <w:rPr>
          <w:rFonts w:cstheme="minorHAnsi"/>
        </w:rPr>
        <w:t xml:space="preserve"> ensure the delivery of high</w:t>
      </w:r>
      <w:r w:rsidR="009742EB">
        <w:rPr>
          <w:rFonts w:cstheme="minorHAnsi"/>
        </w:rPr>
        <w:t>-</w:t>
      </w:r>
      <w:r>
        <w:rPr>
          <w:rFonts w:cstheme="minorHAnsi"/>
        </w:rPr>
        <w:t>quality programming and student learning and</w:t>
      </w:r>
      <w:r w:rsidR="00D81139">
        <w:rPr>
          <w:rFonts w:cstheme="minorHAnsi"/>
        </w:rPr>
        <w:t xml:space="preserve"> </w:t>
      </w:r>
      <w:r>
        <w:rPr>
          <w:rFonts w:cstheme="minorHAnsi"/>
        </w:rPr>
        <w:t>experiences</w:t>
      </w:r>
      <w:r w:rsidR="00D81139">
        <w:rPr>
          <w:rFonts w:cstheme="minorHAnsi"/>
        </w:rPr>
        <w:t>.</w:t>
      </w:r>
    </w:p>
    <w:p w14:paraId="6E2FC1C2" w14:textId="77777777" w:rsidR="00DF64AD" w:rsidRPr="00DD1F3A" w:rsidRDefault="00DF64AD" w:rsidP="00FC0445">
      <w:pPr>
        <w:spacing w:after="0" w:line="240" w:lineRule="auto"/>
        <w:rPr>
          <w:rFonts w:cstheme="minorHAnsi"/>
          <w:sz w:val="16"/>
          <w:szCs w:val="16"/>
        </w:rPr>
      </w:pPr>
    </w:p>
    <w:p w14:paraId="3929136F" w14:textId="0DFAD1DB" w:rsidR="00DF64AD" w:rsidRDefault="00DF64AD" w:rsidP="00FC0445">
      <w:pPr>
        <w:spacing w:after="0" w:line="240" w:lineRule="auto"/>
        <w:rPr>
          <w:rFonts w:cstheme="minorHAnsi"/>
        </w:rPr>
      </w:pPr>
      <w:r>
        <w:rPr>
          <w:rFonts w:cstheme="minorHAnsi"/>
        </w:rPr>
        <w:t>This Protocol facilitates timely program renewal and significant change in response to</w:t>
      </w:r>
      <w:r w:rsidR="004C24EB">
        <w:rPr>
          <w:rFonts w:cstheme="minorHAnsi"/>
        </w:rPr>
        <w:t xml:space="preserve"> the following:</w:t>
      </w:r>
    </w:p>
    <w:p w14:paraId="77DB48C9" w14:textId="77777777" w:rsidR="00DF64AD" w:rsidRPr="00DD1F3A" w:rsidRDefault="00DF64AD" w:rsidP="00FC0445">
      <w:pPr>
        <w:spacing w:after="0" w:line="240" w:lineRule="auto"/>
        <w:ind w:left="567"/>
        <w:rPr>
          <w:rFonts w:cstheme="minorHAnsi"/>
          <w:sz w:val="16"/>
          <w:szCs w:val="16"/>
        </w:rPr>
      </w:pPr>
    </w:p>
    <w:p w14:paraId="32844174" w14:textId="7C092B32" w:rsidR="00DF64AD" w:rsidRPr="00090D31" w:rsidRDefault="000D7626" w:rsidP="00FC0445">
      <w:pPr>
        <w:pStyle w:val="NormalWeb"/>
        <w:widowControl w:val="0"/>
        <w:numPr>
          <w:ilvl w:val="0"/>
          <w:numId w:val="170"/>
        </w:numPr>
        <w:spacing w:before="0" w:beforeAutospacing="0" w:after="0" w:afterAutospacing="0"/>
        <w:ind w:left="851" w:hanging="28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w:t>
      </w:r>
      <w:r w:rsidR="00DF64AD" w:rsidRPr="00090D31">
        <w:rPr>
          <w:rFonts w:asciiTheme="minorHAnsi" w:hAnsiTheme="minorHAnsi" w:cstheme="minorHAnsi"/>
          <w:color w:val="000000" w:themeColor="text1"/>
          <w:sz w:val="22"/>
          <w:szCs w:val="22"/>
        </w:rPr>
        <w:t>utcomes of  cyclical program review</w:t>
      </w:r>
    </w:p>
    <w:p w14:paraId="16CFD17D" w14:textId="39D0953F" w:rsidR="00DF64AD" w:rsidRPr="00090D31" w:rsidRDefault="000D7626" w:rsidP="00FC0445">
      <w:pPr>
        <w:pStyle w:val="NormalWeb"/>
        <w:widowControl w:val="0"/>
        <w:numPr>
          <w:ilvl w:val="0"/>
          <w:numId w:val="170"/>
        </w:numPr>
        <w:spacing w:before="0" w:beforeAutospacing="0" w:after="0" w:afterAutospacing="0"/>
        <w:ind w:left="851" w:hanging="28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w:t>
      </w:r>
      <w:r w:rsidR="00DF64AD" w:rsidRPr="00090D31">
        <w:rPr>
          <w:rFonts w:asciiTheme="minorHAnsi" w:hAnsiTheme="minorHAnsi" w:cstheme="minorHAnsi"/>
          <w:color w:val="000000" w:themeColor="text1"/>
          <w:sz w:val="22"/>
          <w:szCs w:val="22"/>
        </w:rPr>
        <w:t>ngoing evolution of the discipline</w:t>
      </w:r>
    </w:p>
    <w:p w14:paraId="3DA473CA" w14:textId="4F512CC0" w:rsidR="00DF64AD" w:rsidRPr="00090D31" w:rsidRDefault="000D7626" w:rsidP="00FC0445">
      <w:pPr>
        <w:pStyle w:val="NormalWeb"/>
        <w:widowControl w:val="0"/>
        <w:numPr>
          <w:ilvl w:val="0"/>
          <w:numId w:val="170"/>
        </w:numPr>
        <w:spacing w:before="0" w:beforeAutospacing="0" w:after="0" w:afterAutospacing="0"/>
        <w:ind w:left="851" w:hanging="28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w:t>
      </w:r>
      <w:r w:rsidR="00DF64AD" w:rsidRPr="00090D31">
        <w:rPr>
          <w:rFonts w:asciiTheme="minorHAnsi" w:hAnsiTheme="minorHAnsi" w:cstheme="minorHAnsi"/>
          <w:color w:val="000000" w:themeColor="text1"/>
          <w:sz w:val="22"/>
          <w:szCs w:val="22"/>
        </w:rPr>
        <w:t>ew developments in a particular field</w:t>
      </w:r>
    </w:p>
    <w:p w14:paraId="68FADBE1" w14:textId="2F951BB5" w:rsidR="00DF64AD" w:rsidRPr="00090D31" w:rsidRDefault="000D7626" w:rsidP="00FC0445">
      <w:pPr>
        <w:pStyle w:val="NormalWeb"/>
        <w:widowControl w:val="0"/>
        <w:numPr>
          <w:ilvl w:val="0"/>
          <w:numId w:val="170"/>
        </w:numPr>
        <w:spacing w:before="0" w:beforeAutospacing="0" w:after="0" w:afterAutospacing="0"/>
        <w:ind w:left="851" w:hanging="28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Im</w:t>
      </w:r>
      <w:r w:rsidR="00DF64AD" w:rsidRPr="00090D31">
        <w:rPr>
          <w:rFonts w:asciiTheme="minorHAnsi" w:hAnsiTheme="minorHAnsi" w:cstheme="minorHAnsi"/>
          <w:color w:val="000000" w:themeColor="text1"/>
          <w:sz w:val="22"/>
          <w:szCs w:val="22"/>
        </w:rPr>
        <w:t>provements in teaching and learning strategies</w:t>
      </w:r>
    </w:p>
    <w:p w14:paraId="7AD23C39" w14:textId="77777777" w:rsidR="00DF64AD" w:rsidRPr="00090D31" w:rsidRDefault="00DF64AD" w:rsidP="00FC0445">
      <w:pPr>
        <w:pStyle w:val="NormalWeb"/>
        <w:widowControl w:val="0"/>
        <w:numPr>
          <w:ilvl w:val="0"/>
          <w:numId w:val="170"/>
        </w:numPr>
        <w:spacing w:before="0" w:beforeAutospacing="0" w:after="0" w:afterAutospacing="0"/>
        <w:ind w:left="851" w:hanging="283"/>
        <w:rPr>
          <w:rFonts w:asciiTheme="minorHAnsi" w:hAnsiTheme="minorHAnsi" w:cstheme="minorHAnsi"/>
          <w:color w:val="000000" w:themeColor="text1"/>
          <w:sz w:val="22"/>
          <w:szCs w:val="22"/>
        </w:rPr>
      </w:pPr>
      <w:r w:rsidRPr="00090D31">
        <w:rPr>
          <w:rFonts w:asciiTheme="minorHAnsi" w:hAnsiTheme="minorHAnsi" w:cstheme="minorHAnsi"/>
          <w:color w:val="000000" w:themeColor="text1"/>
          <w:sz w:val="22"/>
          <w:szCs w:val="22"/>
        </w:rPr>
        <w:t>Changing needs of students, society and industry</w:t>
      </w:r>
    </w:p>
    <w:p w14:paraId="6E5D4FB7" w14:textId="77777777" w:rsidR="00DF64AD" w:rsidRPr="00090D31" w:rsidRDefault="00DF64AD" w:rsidP="00FC0445">
      <w:pPr>
        <w:pStyle w:val="NormalWeb"/>
        <w:widowControl w:val="0"/>
        <w:numPr>
          <w:ilvl w:val="0"/>
          <w:numId w:val="170"/>
        </w:numPr>
        <w:spacing w:before="0" w:beforeAutospacing="0" w:after="0" w:afterAutospacing="0"/>
        <w:ind w:left="851" w:hanging="283"/>
        <w:rPr>
          <w:rFonts w:asciiTheme="minorHAnsi" w:hAnsiTheme="minorHAnsi" w:cstheme="minorHAnsi"/>
          <w:color w:val="000000" w:themeColor="text1"/>
          <w:sz w:val="22"/>
          <w:szCs w:val="22"/>
        </w:rPr>
      </w:pPr>
      <w:r w:rsidRPr="00090D31">
        <w:rPr>
          <w:rFonts w:asciiTheme="minorHAnsi" w:hAnsiTheme="minorHAnsi" w:cstheme="minorHAnsi"/>
          <w:color w:val="000000" w:themeColor="text1"/>
          <w:sz w:val="22"/>
          <w:szCs w:val="22"/>
        </w:rPr>
        <w:t>Improvements in technology</w:t>
      </w:r>
    </w:p>
    <w:p w14:paraId="3CE9BA4E" w14:textId="77777777" w:rsidR="00D50BD8" w:rsidRPr="00B4070A" w:rsidRDefault="00D50BD8" w:rsidP="00FC0445">
      <w:pPr>
        <w:pStyle w:val="NormalWeb"/>
        <w:widowControl w:val="0"/>
        <w:spacing w:before="0" w:beforeAutospacing="0" w:after="0" w:afterAutospacing="0"/>
        <w:rPr>
          <w:rFonts w:asciiTheme="minorHAnsi" w:hAnsiTheme="minorHAnsi" w:cstheme="minorHAnsi"/>
          <w:color w:val="000000" w:themeColor="text1"/>
          <w:sz w:val="22"/>
          <w:szCs w:val="22"/>
        </w:rPr>
      </w:pPr>
    </w:p>
    <w:p w14:paraId="04847249" w14:textId="0D8F86B3" w:rsidR="00D50BD8" w:rsidRDefault="00AF6C5F" w:rsidP="00FC0445">
      <w:pPr>
        <w:pStyle w:val="BodyText"/>
        <w:widowControl w:val="0"/>
        <w:spacing w:after="0"/>
        <w:ind w:left="0"/>
        <w:rPr>
          <w:rFonts w:ascii="Arial Black" w:hAnsi="Arial Black" w:cstheme="minorHAnsi"/>
          <w:color w:val="000000" w:themeColor="text1"/>
          <w:sz w:val="20"/>
        </w:rPr>
      </w:pPr>
      <w:r w:rsidRPr="00DA0F55">
        <w:rPr>
          <w:rFonts w:ascii="Arial Black" w:hAnsi="Arial Black" w:cstheme="minorHAnsi"/>
          <w:color w:val="000000" w:themeColor="text1"/>
          <w:sz w:val="20"/>
        </w:rPr>
        <w:t xml:space="preserve">4.2 </w:t>
      </w:r>
      <w:r w:rsidR="00D50BD8" w:rsidRPr="00DA0F55">
        <w:rPr>
          <w:rFonts w:ascii="Arial Black" w:hAnsi="Arial Black" w:cstheme="minorHAnsi"/>
          <w:color w:val="000000" w:themeColor="text1"/>
          <w:sz w:val="20"/>
        </w:rPr>
        <w:t>Definition and Examples of Major Modifications</w:t>
      </w:r>
    </w:p>
    <w:p w14:paraId="562F394C" w14:textId="77777777" w:rsidR="00DA0F55" w:rsidRPr="00354DA5" w:rsidRDefault="00DA0F55" w:rsidP="00FC0445">
      <w:pPr>
        <w:pStyle w:val="BodyText"/>
        <w:widowControl w:val="0"/>
        <w:spacing w:after="0"/>
        <w:ind w:left="0"/>
        <w:rPr>
          <w:rFonts w:ascii="Arial Black" w:hAnsi="Arial Black" w:cstheme="minorHAnsi"/>
          <w:color w:val="000000" w:themeColor="text1"/>
          <w:sz w:val="20"/>
        </w:rPr>
      </w:pPr>
    </w:p>
    <w:p w14:paraId="346049C9" w14:textId="2E1A042B" w:rsidR="00C93AE9" w:rsidRPr="00B4070A" w:rsidRDefault="00C93AE9" w:rsidP="00FC0445">
      <w:pPr>
        <w:pStyle w:val="PlainText"/>
        <w:widowControl w:val="0"/>
        <w:rPr>
          <w:rFonts w:asciiTheme="minorHAnsi" w:hAnsiTheme="minorHAnsi" w:cstheme="minorHAnsi"/>
          <w:sz w:val="22"/>
          <w:szCs w:val="22"/>
        </w:rPr>
      </w:pPr>
      <w:r w:rsidRPr="00B4070A">
        <w:rPr>
          <w:rFonts w:asciiTheme="minorHAnsi" w:hAnsiTheme="minorHAnsi" w:cstheme="minorHAnsi"/>
          <w:sz w:val="22"/>
          <w:szCs w:val="22"/>
        </w:rPr>
        <w:t>Major modifications result in substantial changes to an existing program, usually creating significant new choice</w:t>
      </w:r>
      <w:r w:rsidR="000D7626">
        <w:rPr>
          <w:rFonts w:asciiTheme="minorHAnsi" w:hAnsiTheme="minorHAnsi" w:cstheme="minorHAnsi"/>
          <w:sz w:val="22"/>
          <w:szCs w:val="22"/>
        </w:rPr>
        <w:t>s</w:t>
      </w:r>
      <w:r w:rsidRPr="00B4070A">
        <w:rPr>
          <w:rFonts w:asciiTheme="minorHAnsi" w:hAnsiTheme="minorHAnsi" w:cstheme="minorHAnsi"/>
          <w:sz w:val="22"/>
          <w:szCs w:val="22"/>
        </w:rPr>
        <w:t xml:space="preserve"> or experience</w:t>
      </w:r>
      <w:r w:rsidR="000D7626">
        <w:rPr>
          <w:rFonts w:asciiTheme="minorHAnsi" w:hAnsiTheme="minorHAnsi" w:cstheme="minorHAnsi"/>
          <w:sz w:val="22"/>
          <w:szCs w:val="22"/>
        </w:rPr>
        <w:t>s</w:t>
      </w:r>
      <w:r w:rsidRPr="00B4070A">
        <w:rPr>
          <w:rFonts w:asciiTheme="minorHAnsi" w:hAnsiTheme="minorHAnsi" w:cstheme="minorHAnsi"/>
          <w:sz w:val="22"/>
          <w:szCs w:val="22"/>
        </w:rPr>
        <w:t xml:space="preserve"> for students, but not </w:t>
      </w:r>
      <w:r w:rsidR="004C24EB" w:rsidRPr="00B4070A">
        <w:rPr>
          <w:rFonts w:asciiTheme="minorHAnsi" w:hAnsiTheme="minorHAnsi" w:cstheme="minorHAnsi"/>
          <w:sz w:val="22"/>
          <w:szCs w:val="22"/>
        </w:rPr>
        <w:t>as</w:t>
      </w:r>
      <w:r w:rsidRPr="00B4070A">
        <w:rPr>
          <w:rFonts w:asciiTheme="minorHAnsi" w:hAnsiTheme="minorHAnsi" w:cstheme="minorHAnsi"/>
          <w:sz w:val="22"/>
          <w:szCs w:val="22"/>
        </w:rPr>
        <w:t xml:space="preserve"> considerable as to qualify as a new program. Types of major modifications typically include, but are not limited to, one or more of the following: </w:t>
      </w:r>
    </w:p>
    <w:p w14:paraId="107A1FCF" w14:textId="6683D74F" w:rsidR="00D50BD8" w:rsidRPr="00354DA5" w:rsidRDefault="00D50BD8" w:rsidP="00FC0445">
      <w:pPr>
        <w:pStyle w:val="BodyText"/>
        <w:widowControl w:val="0"/>
        <w:spacing w:after="0"/>
        <w:ind w:left="0"/>
        <w:rPr>
          <w:rFonts w:asciiTheme="minorHAnsi" w:hAnsiTheme="minorHAnsi" w:cstheme="minorHAnsi"/>
          <w:color w:val="000000" w:themeColor="text1"/>
          <w:sz w:val="20"/>
        </w:rPr>
      </w:pPr>
    </w:p>
    <w:p w14:paraId="5EE1C078" w14:textId="10E0815F" w:rsidR="00C93AE9" w:rsidRPr="00B4070A" w:rsidRDefault="00C93AE9" w:rsidP="00FC0445">
      <w:pPr>
        <w:pStyle w:val="PlainText"/>
        <w:widowControl w:val="0"/>
        <w:numPr>
          <w:ilvl w:val="0"/>
          <w:numId w:val="22"/>
        </w:numPr>
        <w:ind w:left="284" w:hanging="284"/>
        <w:rPr>
          <w:rFonts w:asciiTheme="minorHAnsi" w:hAnsiTheme="minorHAnsi" w:cstheme="minorHAnsi"/>
          <w:b/>
          <w:bCs/>
          <w:sz w:val="22"/>
          <w:szCs w:val="22"/>
        </w:rPr>
      </w:pPr>
      <w:r w:rsidRPr="00B4070A">
        <w:rPr>
          <w:rFonts w:asciiTheme="minorHAnsi" w:hAnsiTheme="minorHAnsi" w:cstheme="minorHAnsi"/>
          <w:b/>
          <w:bCs/>
          <w:sz w:val="22"/>
          <w:szCs w:val="22"/>
        </w:rPr>
        <w:t xml:space="preserve">Requirements that differ significantly from those existing at the time of the previous </w:t>
      </w:r>
      <w:r w:rsidR="001C233E" w:rsidRPr="00B4070A">
        <w:rPr>
          <w:rFonts w:asciiTheme="minorHAnsi" w:hAnsiTheme="minorHAnsi" w:cstheme="minorHAnsi"/>
          <w:b/>
          <w:bCs/>
          <w:sz w:val="22"/>
          <w:szCs w:val="22"/>
        </w:rPr>
        <w:t>cyclical</w:t>
      </w:r>
      <w:r w:rsidRPr="00B4070A">
        <w:rPr>
          <w:rFonts w:asciiTheme="minorHAnsi" w:hAnsiTheme="minorHAnsi" w:cstheme="minorHAnsi"/>
          <w:b/>
          <w:bCs/>
          <w:sz w:val="22"/>
          <w:szCs w:val="22"/>
        </w:rPr>
        <w:t xml:space="preserve"> program review</w:t>
      </w:r>
    </w:p>
    <w:p w14:paraId="4F355BE4" w14:textId="77777777" w:rsidR="00AF6C5F" w:rsidRPr="00DD1F3A" w:rsidRDefault="00AF6C5F" w:rsidP="00FC0445">
      <w:pPr>
        <w:pStyle w:val="PlainText"/>
        <w:widowControl w:val="0"/>
        <w:ind w:firstLine="284"/>
        <w:rPr>
          <w:rFonts w:asciiTheme="minorHAnsi" w:hAnsiTheme="minorHAnsi" w:cstheme="minorHAnsi"/>
          <w:sz w:val="16"/>
          <w:szCs w:val="16"/>
          <w:u w:val="single"/>
        </w:rPr>
      </w:pPr>
    </w:p>
    <w:p w14:paraId="15A19D87" w14:textId="2237BC09" w:rsidR="00C93AE9" w:rsidRPr="00B4070A" w:rsidRDefault="00C93AE9" w:rsidP="00FC0445">
      <w:pPr>
        <w:pStyle w:val="PlainText"/>
        <w:widowControl w:val="0"/>
        <w:ind w:firstLine="284"/>
        <w:rPr>
          <w:rFonts w:asciiTheme="minorHAnsi" w:hAnsiTheme="minorHAnsi" w:cstheme="minorHAnsi"/>
          <w:sz w:val="22"/>
          <w:szCs w:val="22"/>
          <w:u w:val="single"/>
        </w:rPr>
      </w:pPr>
      <w:r w:rsidRPr="00B4070A">
        <w:rPr>
          <w:rFonts w:asciiTheme="minorHAnsi" w:hAnsiTheme="minorHAnsi" w:cstheme="minorHAnsi"/>
          <w:sz w:val="22"/>
          <w:szCs w:val="22"/>
          <w:u w:val="single"/>
        </w:rPr>
        <w:t>Examples</w:t>
      </w:r>
    </w:p>
    <w:p w14:paraId="392D6D4C" w14:textId="7B3ABC0B" w:rsidR="00B75088" w:rsidRPr="00B75088" w:rsidRDefault="00B80302" w:rsidP="00FC0445">
      <w:pPr>
        <w:pStyle w:val="PlainText"/>
        <w:widowControl w:val="0"/>
        <w:numPr>
          <w:ilvl w:val="0"/>
          <w:numId w:val="23"/>
        </w:numPr>
        <w:ind w:left="851" w:hanging="284"/>
        <w:rPr>
          <w:rFonts w:asciiTheme="minorHAnsi" w:hAnsiTheme="minorHAnsi" w:cstheme="minorHAnsi"/>
          <w:sz w:val="22"/>
          <w:szCs w:val="22"/>
        </w:rPr>
      </w:pPr>
      <w:r>
        <w:rPr>
          <w:rFonts w:asciiTheme="minorHAnsi" w:hAnsiTheme="minorHAnsi" w:cstheme="minorHAnsi"/>
          <w:sz w:val="22"/>
          <w:szCs w:val="22"/>
        </w:rPr>
        <w:t>Introduction of new</w:t>
      </w:r>
      <w:r w:rsidR="000D7626">
        <w:rPr>
          <w:rFonts w:asciiTheme="minorHAnsi" w:hAnsiTheme="minorHAnsi" w:cstheme="minorHAnsi"/>
          <w:sz w:val="22"/>
          <w:szCs w:val="22"/>
        </w:rPr>
        <w:t xml:space="preserve"> Field, </w:t>
      </w:r>
      <w:r>
        <w:rPr>
          <w:rFonts w:asciiTheme="minorHAnsi" w:hAnsiTheme="minorHAnsi" w:cstheme="minorHAnsi"/>
          <w:sz w:val="22"/>
          <w:szCs w:val="22"/>
        </w:rPr>
        <w:t xml:space="preserve">deletion </w:t>
      </w:r>
      <w:r w:rsidR="000D7626">
        <w:rPr>
          <w:rFonts w:asciiTheme="minorHAnsi" w:hAnsiTheme="minorHAnsi" w:cstheme="minorHAnsi"/>
          <w:sz w:val="22"/>
          <w:szCs w:val="22"/>
        </w:rPr>
        <w:t xml:space="preserve">of, </w:t>
      </w:r>
      <w:r>
        <w:rPr>
          <w:rFonts w:asciiTheme="minorHAnsi" w:hAnsiTheme="minorHAnsi" w:cstheme="minorHAnsi"/>
          <w:sz w:val="22"/>
          <w:szCs w:val="22"/>
        </w:rPr>
        <w:t>or renaming of a Field in an existing graduate program</w:t>
      </w:r>
    </w:p>
    <w:p w14:paraId="74250707" w14:textId="54A0D58D" w:rsidR="00C93AE9" w:rsidRPr="00B75088" w:rsidRDefault="00C93AE9" w:rsidP="00FC0445">
      <w:pPr>
        <w:pStyle w:val="PlainText"/>
        <w:widowControl w:val="0"/>
        <w:numPr>
          <w:ilvl w:val="0"/>
          <w:numId w:val="23"/>
        </w:numPr>
        <w:ind w:left="851" w:hanging="284"/>
        <w:rPr>
          <w:rFonts w:asciiTheme="minorHAnsi" w:hAnsiTheme="minorHAnsi" w:cstheme="minorHAnsi"/>
          <w:sz w:val="22"/>
          <w:szCs w:val="22"/>
        </w:rPr>
      </w:pPr>
      <w:r w:rsidRPr="00B75088">
        <w:rPr>
          <w:rFonts w:asciiTheme="minorHAnsi" w:hAnsiTheme="minorHAnsi" w:cstheme="minorHAnsi"/>
          <w:sz w:val="22"/>
          <w:szCs w:val="22"/>
        </w:rPr>
        <w:t>Merger of two or more degree programs</w:t>
      </w:r>
    </w:p>
    <w:p w14:paraId="4B8B8038" w14:textId="77777777" w:rsidR="00C93AE9" w:rsidRPr="00B4070A" w:rsidRDefault="00C93AE9" w:rsidP="00FC0445">
      <w:pPr>
        <w:pStyle w:val="PlainText"/>
        <w:widowControl w:val="0"/>
        <w:numPr>
          <w:ilvl w:val="0"/>
          <w:numId w:val="23"/>
        </w:numPr>
        <w:ind w:left="851" w:hanging="284"/>
        <w:rPr>
          <w:rFonts w:asciiTheme="minorHAnsi" w:hAnsiTheme="minorHAnsi" w:cstheme="minorHAnsi"/>
          <w:sz w:val="22"/>
          <w:szCs w:val="22"/>
        </w:rPr>
      </w:pPr>
      <w:r w:rsidRPr="00B4070A">
        <w:rPr>
          <w:rFonts w:asciiTheme="minorHAnsi" w:hAnsiTheme="minorHAnsi" w:cstheme="minorHAnsi"/>
          <w:sz w:val="22"/>
          <w:szCs w:val="22"/>
        </w:rPr>
        <w:t>New bridging options for college diploma graduates (e.g., Articulation Agreements)</w:t>
      </w:r>
    </w:p>
    <w:p w14:paraId="41C2B4BE" w14:textId="371EAC6E" w:rsidR="00C93AE9" w:rsidRPr="00B4070A" w:rsidRDefault="00C93AE9" w:rsidP="00FC0445">
      <w:pPr>
        <w:pStyle w:val="PlainText"/>
        <w:widowControl w:val="0"/>
        <w:numPr>
          <w:ilvl w:val="0"/>
          <w:numId w:val="23"/>
        </w:numPr>
        <w:ind w:left="851" w:hanging="284"/>
        <w:rPr>
          <w:rFonts w:asciiTheme="minorHAnsi" w:hAnsiTheme="minorHAnsi" w:cstheme="minorHAnsi"/>
          <w:sz w:val="22"/>
          <w:szCs w:val="22"/>
        </w:rPr>
      </w:pPr>
      <w:r w:rsidRPr="00B4070A">
        <w:rPr>
          <w:rFonts w:asciiTheme="minorHAnsi" w:hAnsiTheme="minorHAnsi" w:cstheme="minorHAnsi"/>
          <w:sz w:val="22"/>
          <w:szCs w:val="22"/>
        </w:rPr>
        <w:t>Significant changes in the laboratory time in an undergraduate degree program</w:t>
      </w:r>
    </w:p>
    <w:p w14:paraId="659CB30A" w14:textId="77777777" w:rsidR="00C93AE9" w:rsidRPr="00B4070A" w:rsidRDefault="00C93AE9" w:rsidP="00FC0445">
      <w:pPr>
        <w:pStyle w:val="PlainText"/>
        <w:widowControl w:val="0"/>
        <w:numPr>
          <w:ilvl w:val="0"/>
          <w:numId w:val="23"/>
        </w:numPr>
        <w:ind w:left="851" w:hanging="284"/>
        <w:rPr>
          <w:rFonts w:asciiTheme="minorHAnsi" w:hAnsiTheme="minorHAnsi" w:cstheme="minorHAnsi"/>
          <w:sz w:val="22"/>
          <w:szCs w:val="22"/>
        </w:rPr>
      </w:pPr>
      <w:r w:rsidRPr="00B4070A">
        <w:rPr>
          <w:rFonts w:asciiTheme="minorHAnsi" w:hAnsiTheme="minorHAnsi" w:cstheme="minorHAnsi"/>
          <w:sz w:val="22"/>
          <w:szCs w:val="22"/>
        </w:rPr>
        <w:t>Introduction or deletion of an undergraduate thesis or capstone project</w:t>
      </w:r>
    </w:p>
    <w:p w14:paraId="478D748D" w14:textId="66B3E6C2" w:rsidR="00C93AE9" w:rsidRPr="00B4070A" w:rsidRDefault="00C93AE9" w:rsidP="00FC0445">
      <w:pPr>
        <w:pStyle w:val="PlainText"/>
        <w:widowControl w:val="0"/>
        <w:numPr>
          <w:ilvl w:val="0"/>
          <w:numId w:val="23"/>
        </w:numPr>
        <w:ind w:left="851" w:hanging="284"/>
        <w:rPr>
          <w:rFonts w:asciiTheme="minorHAnsi" w:hAnsiTheme="minorHAnsi" w:cstheme="minorHAnsi"/>
          <w:sz w:val="22"/>
          <w:szCs w:val="22"/>
        </w:rPr>
      </w:pPr>
      <w:r w:rsidRPr="00B4070A">
        <w:rPr>
          <w:rFonts w:asciiTheme="minorHAnsi" w:hAnsiTheme="minorHAnsi" w:cstheme="minorHAnsi"/>
          <w:sz w:val="22"/>
          <w:szCs w:val="22"/>
        </w:rPr>
        <w:t>Introduction or deletion of an experiential learning or work integrated learning opportunity, including co-op option, internship or practicum, study abroad opportunity, or portfolio</w:t>
      </w:r>
    </w:p>
    <w:p w14:paraId="18BD30F9" w14:textId="4CBF8050" w:rsidR="00C93AE9" w:rsidRPr="00B4070A" w:rsidRDefault="00C93AE9" w:rsidP="00FC0445">
      <w:pPr>
        <w:pStyle w:val="PlainText"/>
        <w:widowControl w:val="0"/>
        <w:numPr>
          <w:ilvl w:val="0"/>
          <w:numId w:val="23"/>
        </w:numPr>
        <w:ind w:left="851" w:hanging="284"/>
        <w:rPr>
          <w:rFonts w:asciiTheme="minorHAnsi" w:hAnsiTheme="minorHAnsi" w:cstheme="minorHAnsi"/>
          <w:sz w:val="22"/>
          <w:szCs w:val="22"/>
        </w:rPr>
      </w:pPr>
      <w:r w:rsidRPr="00B4070A">
        <w:rPr>
          <w:rFonts w:asciiTheme="minorHAnsi" w:hAnsiTheme="minorHAnsi" w:cstheme="minorHAnsi"/>
          <w:sz w:val="22"/>
          <w:szCs w:val="22"/>
        </w:rPr>
        <w:t xml:space="preserve">Introduction or deletion of a Master-level research project, research essay or thesis, course-only pathway </w:t>
      </w:r>
    </w:p>
    <w:p w14:paraId="2D0C7B94" w14:textId="77777777" w:rsidR="00C93AE9" w:rsidRPr="00B4070A" w:rsidRDefault="00C93AE9" w:rsidP="00FC0445">
      <w:pPr>
        <w:pStyle w:val="PlainText"/>
        <w:widowControl w:val="0"/>
        <w:numPr>
          <w:ilvl w:val="0"/>
          <w:numId w:val="23"/>
        </w:numPr>
        <w:ind w:left="851" w:hanging="284"/>
        <w:rPr>
          <w:rFonts w:asciiTheme="minorHAnsi" w:hAnsiTheme="minorHAnsi" w:cstheme="minorHAnsi"/>
          <w:sz w:val="22"/>
          <w:szCs w:val="22"/>
        </w:rPr>
      </w:pPr>
      <w:r w:rsidRPr="00B4070A">
        <w:rPr>
          <w:rFonts w:asciiTheme="minorHAnsi" w:hAnsiTheme="minorHAnsi" w:cstheme="minorHAnsi"/>
          <w:sz w:val="22"/>
          <w:szCs w:val="22"/>
        </w:rPr>
        <w:t>Changes to the requirements of graduate program candidacy examinations, field studies, or residency requirements</w:t>
      </w:r>
    </w:p>
    <w:p w14:paraId="52ED9C4E" w14:textId="77777777" w:rsidR="00C93AE9" w:rsidRPr="00B4070A" w:rsidRDefault="00C93AE9" w:rsidP="00FC0445">
      <w:pPr>
        <w:pStyle w:val="PlainText"/>
        <w:widowControl w:val="0"/>
        <w:numPr>
          <w:ilvl w:val="0"/>
          <w:numId w:val="23"/>
        </w:numPr>
        <w:ind w:left="851" w:hanging="284"/>
        <w:rPr>
          <w:rFonts w:asciiTheme="minorHAnsi" w:hAnsiTheme="minorHAnsi" w:cstheme="minorHAnsi"/>
          <w:sz w:val="22"/>
          <w:szCs w:val="22"/>
        </w:rPr>
      </w:pPr>
      <w:r w:rsidRPr="00B4070A">
        <w:rPr>
          <w:rFonts w:asciiTheme="minorHAnsi" w:hAnsiTheme="minorHAnsi" w:cstheme="minorHAnsi"/>
          <w:sz w:val="22"/>
          <w:szCs w:val="22"/>
        </w:rPr>
        <w:t>Major changes to courses comprising a significant portion of the program, typically more than one third of the total program</w:t>
      </w:r>
    </w:p>
    <w:p w14:paraId="715C5C8A" w14:textId="019E1802" w:rsidR="00794F78" w:rsidRDefault="00794F78" w:rsidP="00FC0445">
      <w:pPr>
        <w:pStyle w:val="PlainText"/>
        <w:widowControl w:val="0"/>
        <w:numPr>
          <w:ilvl w:val="0"/>
          <w:numId w:val="24"/>
        </w:numPr>
        <w:ind w:left="851" w:hanging="284"/>
        <w:rPr>
          <w:rFonts w:asciiTheme="minorHAnsi" w:hAnsiTheme="minorHAnsi" w:cstheme="minorHAnsi"/>
          <w:sz w:val="22"/>
          <w:szCs w:val="22"/>
        </w:rPr>
      </w:pPr>
      <w:r>
        <w:rPr>
          <w:rFonts w:asciiTheme="minorHAnsi" w:hAnsiTheme="minorHAnsi" w:cstheme="minorHAnsi"/>
          <w:sz w:val="22"/>
          <w:szCs w:val="22"/>
        </w:rPr>
        <w:t>Introduction of new Type 1 – Graduate Diploma</w:t>
      </w:r>
    </w:p>
    <w:p w14:paraId="00923761" w14:textId="78F530C1" w:rsidR="00C93AE9" w:rsidRPr="00B4070A" w:rsidRDefault="00C93AE9" w:rsidP="00FC0445">
      <w:pPr>
        <w:pStyle w:val="PlainText"/>
        <w:widowControl w:val="0"/>
        <w:numPr>
          <w:ilvl w:val="0"/>
          <w:numId w:val="24"/>
        </w:numPr>
        <w:ind w:left="851" w:hanging="284"/>
        <w:rPr>
          <w:rFonts w:asciiTheme="minorHAnsi" w:hAnsiTheme="minorHAnsi" w:cstheme="minorHAnsi"/>
          <w:sz w:val="22"/>
          <w:szCs w:val="22"/>
        </w:rPr>
      </w:pPr>
      <w:r w:rsidRPr="00B4070A">
        <w:rPr>
          <w:rFonts w:asciiTheme="minorHAnsi" w:hAnsiTheme="minorHAnsi" w:cstheme="minorHAnsi"/>
          <w:sz w:val="22"/>
          <w:szCs w:val="22"/>
        </w:rPr>
        <w:t>Introduction of new Collaborative Specialization to a graduate program</w:t>
      </w:r>
    </w:p>
    <w:p w14:paraId="64EFCB95" w14:textId="72515297" w:rsidR="00DD1F3A" w:rsidRDefault="00C93AE9" w:rsidP="00DD1F3A">
      <w:pPr>
        <w:pStyle w:val="PlainText"/>
        <w:widowControl w:val="0"/>
        <w:numPr>
          <w:ilvl w:val="0"/>
          <w:numId w:val="24"/>
        </w:numPr>
        <w:ind w:left="851" w:hanging="284"/>
        <w:rPr>
          <w:rFonts w:asciiTheme="minorHAnsi" w:hAnsiTheme="minorHAnsi" w:cstheme="minorHAnsi"/>
          <w:sz w:val="22"/>
          <w:szCs w:val="22"/>
        </w:rPr>
      </w:pPr>
      <w:r w:rsidRPr="00B4070A">
        <w:rPr>
          <w:rFonts w:asciiTheme="minorHAnsi" w:hAnsiTheme="minorHAnsi" w:cstheme="minorHAnsi"/>
          <w:sz w:val="22"/>
          <w:szCs w:val="22"/>
        </w:rPr>
        <w:t>New Minor, Option, Specialization in an undergraduate program</w:t>
      </w:r>
    </w:p>
    <w:p w14:paraId="34DA527B" w14:textId="1918E91F" w:rsidR="00DD1F3A" w:rsidRDefault="00DD1F3A" w:rsidP="00DD1F3A">
      <w:pPr>
        <w:pStyle w:val="PlainText"/>
        <w:widowControl w:val="0"/>
        <w:numPr>
          <w:ilvl w:val="0"/>
          <w:numId w:val="24"/>
        </w:numPr>
        <w:ind w:left="851" w:hanging="284"/>
        <w:rPr>
          <w:rFonts w:asciiTheme="minorHAnsi" w:hAnsiTheme="minorHAnsi" w:cstheme="minorHAnsi"/>
          <w:sz w:val="22"/>
          <w:szCs w:val="22"/>
        </w:rPr>
      </w:pPr>
      <w:r>
        <w:rPr>
          <w:rFonts w:asciiTheme="minorHAnsi" w:hAnsiTheme="minorHAnsi" w:cstheme="minorHAnsi"/>
          <w:sz w:val="22"/>
          <w:szCs w:val="22"/>
        </w:rPr>
        <w:t>Undergraduate and Postgraduate Certificates</w:t>
      </w:r>
    </w:p>
    <w:p w14:paraId="6BB406A7" w14:textId="74701DF0" w:rsidR="00354DA5" w:rsidRPr="00354DA5" w:rsidRDefault="00354DA5" w:rsidP="00354DA5">
      <w:pPr>
        <w:pStyle w:val="PlainText"/>
        <w:widowControl w:val="0"/>
        <w:rPr>
          <w:rFonts w:asciiTheme="minorHAnsi" w:hAnsiTheme="minorHAnsi" w:cstheme="minorHAnsi"/>
          <w:sz w:val="20"/>
          <w:szCs w:val="20"/>
        </w:rPr>
      </w:pPr>
    </w:p>
    <w:p w14:paraId="6B652885" w14:textId="77777777" w:rsidR="00C93AE9" w:rsidRPr="00B4070A" w:rsidRDefault="00C93AE9" w:rsidP="00FC0445">
      <w:pPr>
        <w:pStyle w:val="PlainText"/>
        <w:widowControl w:val="0"/>
        <w:numPr>
          <w:ilvl w:val="0"/>
          <w:numId w:val="22"/>
        </w:numPr>
        <w:ind w:left="284" w:hanging="284"/>
        <w:rPr>
          <w:rFonts w:asciiTheme="minorHAnsi" w:hAnsiTheme="minorHAnsi" w:cstheme="minorHAnsi"/>
          <w:b/>
          <w:bCs/>
          <w:sz w:val="22"/>
          <w:szCs w:val="22"/>
        </w:rPr>
      </w:pPr>
      <w:r w:rsidRPr="00B4070A">
        <w:rPr>
          <w:rFonts w:asciiTheme="minorHAnsi" w:hAnsiTheme="minorHAnsi" w:cstheme="minorHAnsi"/>
          <w:b/>
          <w:bCs/>
          <w:sz w:val="22"/>
          <w:szCs w:val="22"/>
        </w:rPr>
        <w:t xml:space="preserve">Significant Changes to Program-Level Learning Outcomes that do not meet the threshold of a new </w:t>
      </w:r>
      <w:r w:rsidRPr="00B4070A">
        <w:rPr>
          <w:rFonts w:asciiTheme="minorHAnsi" w:hAnsiTheme="minorHAnsi" w:cstheme="minorHAnsi"/>
          <w:b/>
          <w:bCs/>
          <w:sz w:val="22"/>
          <w:szCs w:val="22"/>
        </w:rPr>
        <w:lastRenderedPageBreak/>
        <w:t>program</w:t>
      </w:r>
    </w:p>
    <w:p w14:paraId="22D054BA" w14:textId="77777777" w:rsidR="00C93AE9" w:rsidRPr="00C2149F" w:rsidRDefault="00C93AE9" w:rsidP="00FC0445">
      <w:pPr>
        <w:pStyle w:val="PlainText"/>
        <w:widowControl w:val="0"/>
        <w:rPr>
          <w:rFonts w:asciiTheme="minorHAnsi" w:hAnsiTheme="minorHAnsi" w:cstheme="minorHAnsi"/>
          <w:b/>
          <w:bCs/>
          <w:sz w:val="18"/>
          <w:szCs w:val="18"/>
          <w:u w:val="single"/>
        </w:rPr>
      </w:pPr>
    </w:p>
    <w:p w14:paraId="2D4F3851" w14:textId="6D11E939" w:rsidR="00C93AE9" w:rsidRPr="00B4070A" w:rsidRDefault="00C93AE9" w:rsidP="00FC0445">
      <w:pPr>
        <w:pStyle w:val="PlainText"/>
        <w:widowControl w:val="0"/>
        <w:numPr>
          <w:ilvl w:val="0"/>
          <w:numId w:val="22"/>
        </w:numPr>
        <w:ind w:left="284" w:hanging="284"/>
        <w:rPr>
          <w:rFonts w:asciiTheme="minorHAnsi" w:hAnsiTheme="minorHAnsi" w:cstheme="minorHAnsi"/>
          <w:b/>
          <w:bCs/>
          <w:sz w:val="22"/>
          <w:szCs w:val="22"/>
        </w:rPr>
      </w:pPr>
      <w:r w:rsidRPr="00B4070A">
        <w:rPr>
          <w:rFonts w:asciiTheme="minorHAnsi" w:hAnsiTheme="minorHAnsi" w:cstheme="minorHAnsi"/>
          <w:b/>
          <w:bCs/>
          <w:sz w:val="22"/>
          <w:szCs w:val="22"/>
        </w:rPr>
        <w:t>Significant Changes to Program Delivery, including faculty, resources, and/or delivery mode</w:t>
      </w:r>
    </w:p>
    <w:p w14:paraId="53CE29DD" w14:textId="77777777" w:rsidR="00E0550D" w:rsidRPr="00C2149F" w:rsidRDefault="00E0550D" w:rsidP="00FC0445">
      <w:pPr>
        <w:autoSpaceDE w:val="0"/>
        <w:autoSpaceDN w:val="0"/>
        <w:adjustRightInd w:val="0"/>
        <w:spacing w:after="0" w:line="240" w:lineRule="auto"/>
        <w:rPr>
          <w:rFonts w:cstheme="minorHAnsi"/>
          <w:color w:val="000000"/>
          <w:sz w:val="18"/>
          <w:szCs w:val="18"/>
        </w:rPr>
      </w:pPr>
    </w:p>
    <w:p w14:paraId="53303F9C" w14:textId="5024B4EB" w:rsidR="00C93AE9" w:rsidRPr="00B4070A" w:rsidRDefault="00C93AE9" w:rsidP="00FC0445">
      <w:pPr>
        <w:pStyle w:val="PlainText"/>
        <w:widowControl w:val="0"/>
        <w:tabs>
          <w:tab w:val="left" w:pos="851"/>
        </w:tabs>
        <w:ind w:left="284"/>
        <w:rPr>
          <w:rFonts w:asciiTheme="minorHAnsi" w:hAnsiTheme="minorHAnsi" w:cstheme="minorHAnsi"/>
          <w:sz w:val="22"/>
          <w:szCs w:val="22"/>
          <w:u w:val="single"/>
        </w:rPr>
      </w:pPr>
      <w:r w:rsidRPr="00B4070A">
        <w:rPr>
          <w:rFonts w:asciiTheme="minorHAnsi" w:hAnsiTheme="minorHAnsi" w:cstheme="minorHAnsi"/>
          <w:sz w:val="22"/>
          <w:szCs w:val="22"/>
          <w:u w:val="single"/>
        </w:rPr>
        <w:t>Examples</w:t>
      </w:r>
    </w:p>
    <w:p w14:paraId="7D0528BF" w14:textId="25A16850" w:rsidR="00C93AE9" w:rsidRPr="00B4070A" w:rsidRDefault="00C93AE9" w:rsidP="00FC0445">
      <w:pPr>
        <w:pStyle w:val="PlainText"/>
        <w:widowControl w:val="0"/>
        <w:numPr>
          <w:ilvl w:val="0"/>
          <w:numId w:val="141"/>
        </w:numPr>
        <w:ind w:left="851" w:hanging="284"/>
        <w:rPr>
          <w:rFonts w:asciiTheme="minorHAnsi" w:hAnsiTheme="minorHAnsi" w:cstheme="minorHAnsi"/>
          <w:sz w:val="22"/>
          <w:szCs w:val="22"/>
        </w:rPr>
      </w:pPr>
      <w:r w:rsidRPr="00B4070A">
        <w:rPr>
          <w:rFonts w:asciiTheme="minorHAnsi" w:hAnsiTheme="minorHAnsi" w:cstheme="minorHAnsi"/>
          <w:sz w:val="22"/>
          <w:szCs w:val="22"/>
        </w:rPr>
        <w:t xml:space="preserve">Changes to the faculty delivering the program, such as when a large fraction of the faculty </w:t>
      </w:r>
      <w:r w:rsidR="00120C0B" w:rsidRPr="00B4070A">
        <w:rPr>
          <w:rFonts w:asciiTheme="minorHAnsi" w:hAnsiTheme="minorHAnsi" w:cstheme="minorHAnsi"/>
          <w:sz w:val="22"/>
          <w:szCs w:val="22"/>
        </w:rPr>
        <w:t>retire,</w:t>
      </w:r>
      <w:r w:rsidRPr="00B4070A">
        <w:rPr>
          <w:rFonts w:asciiTheme="minorHAnsi" w:hAnsiTheme="minorHAnsi" w:cstheme="minorHAnsi"/>
          <w:sz w:val="22"/>
          <w:szCs w:val="22"/>
        </w:rPr>
        <w:t xml:space="preserve"> and new hires alter the areas of research and teaching expertise</w:t>
      </w:r>
    </w:p>
    <w:p w14:paraId="76A17B53" w14:textId="77777777" w:rsidR="00C93AE9" w:rsidRPr="00B4070A" w:rsidRDefault="00C93AE9" w:rsidP="00FC0445">
      <w:pPr>
        <w:pStyle w:val="PlainText"/>
        <w:widowControl w:val="0"/>
        <w:numPr>
          <w:ilvl w:val="0"/>
          <w:numId w:val="141"/>
        </w:numPr>
        <w:ind w:left="851" w:hanging="284"/>
        <w:rPr>
          <w:rFonts w:asciiTheme="minorHAnsi" w:hAnsiTheme="minorHAnsi" w:cstheme="minorHAnsi"/>
          <w:sz w:val="22"/>
          <w:szCs w:val="22"/>
        </w:rPr>
      </w:pPr>
      <w:r w:rsidRPr="00B4070A">
        <w:rPr>
          <w:rFonts w:asciiTheme="minorHAnsi" w:hAnsiTheme="minorHAnsi" w:cstheme="minorHAnsi"/>
          <w:sz w:val="22"/>
          <w:szCs w:val="22"/>
        </w:rPr>
        <w:t>The establishment of an existing degree program at another institution or location</w:t>
      </w:r>
    </w:p>
    <w:p w14:paraId="2C052593" w14:textId="6B1DD368" w:rsidR="00C93AE9" w:rsidRPr="00B4070A" w:rsidRDefault="00C93AE9" w:rsidP="00FC0445">
      <w:pPr>
        <w:pStyle w:val="PlainText"/>
        <w:widowControl w:val="0"/>
        <w:numPr>
          <w:ilvl w:val="0"/>
          <w:numId w:val="141"/>
        </w:numPr>
        <w:ind w:left="851" w:hanging="284"/>
        <w:rPr>
          <w:rFonts w:asciiTheme="minorHAnsi" w:hAnsiTheme="minorHAnsi" w:cstheme="minorHAnsi"/>
          <w:sz w:val="22"/>
          <w:szCs w:val="22"/>
        </w:rPr>
      </w:pPr>
      <w:r w:rsidRPr="00B4070A">
        <w:rPr>
          <w:rFonts w:asciiTheme="minorHAnsi" w:hAnsiTheme="minorHAnsi" w:cstheme="minorHAnsi"/>
          <w:sz w:val="22"/>
          <w:szCs w:val="22"/>
        </w:rPr>
        <w:t>The offering of an existing program substantially online, where it has previously been offered in</w:t>
      </w:r>
      <w:r w:rsidR="00ED7490">
        <w:rPr>
          <w:rFonts w:asciiTheme="minorHAnsi" w:hAnsiTheme="minorHAnsi" w:cstheme="minorHAnsi"/>
          <w:sz w:val="22"/>
          <w:szCs w:val="22"/>
        </w:rPr>
        <w:t>-</w:t>
      </w:r>
      <w:r w:rsidRPr="00B4070A">
        <w:rPr>
          <w:rFonts w:asciiTheme="minorHAnsi" w:hAnsiTheme="minorHAnsi" w:cstheme="minorHAnsi"/>
          <w:sz w:val="22"/>
          <w:szCs w:val="22"/>
        </w:rPr>
        <w:t>person, or vice versa</w:t>
      </w:r>
    </w:p>
    <w:p w14:paraId="5C7F4D25" w14:textId="77777777" w:rsidR="00C93AE9" w:rsidRPr="00B4070A" w:rsidRDefault="00C93AE9" w:rsidP="00FC0445">
      <w:pPr>
        <w:pStyle w:val="PlainText"/>
        <w:widowControl w:val="0"/>
        <w:numPr>
          <w:ilvl w:val="0"/>
          <w:numId w:val="141"/>
        </w:numPr>
        <w:ind w:left="851" w:hanging="284"/>
        <w:rPr>
          <w:rFonts w:asciiTheme="minorHAnsi" w:hAnsiTheme="minorHAnsi" w:cstheme="minorHAnsi"/>
          <w:sz w:val="22"/>
          <w:szCs w:val="22"/>
        </w:rPr>
      </w:pPr>
      <w:r w:rsidRPr="00B4070A">
        <w:rPr>
          <w:rFonts w:asciiTheme="minorHAnsi" w:hAnsiTheme="minorHAnsi" w:cstheme="minorHAnsi"/>
          <w:sz w:val="22"/>
          <w:szCs w:val="22"/>
        </w:rPr>
        <w:t>Change in program from primarily full-time to primarily part-time, or vice versa</w:t>
      </w:r>
    </w:p>
    <w:p w14:paraId="3D11C4FD" w14:textId="3B130D44" w:rsidR="00C93AE9" w:rsidRPr="00B4070A" w:rsidRDefault="00C93AE9" w:rsidP="00FC0445">
      <w:pPr>
        <w:pStyle w:val="PlainText"/>
        <w:widowControl w:val="0"/>
        <w:numPr>
          <w:ilvl w:val="0"/>
          <w:numId w:val="141"/>
        </w:numPr>
        <w:ind w:left="851" w:hanging="284"/>
        <w:rPr>
          <w:rFonts w:asciiTheme="minorHAnsi" w:hAnsiTheme="minorHAnsi" w:cstheme="minorHAnsi"/>
          <w:b/>
          <w:bCs/>
          <w:sz w:val="22"/>
          <w:szCs w:val="22"/>
          <w:u w:val="single"/>
        </w:rPr>
      </w:pPr>
      <w:r w:rsidRPr="00B4070A">
        <w:rPr>
          <w:rFonts w:asciiTheme="minorHAnsi" w:hAnsiTheme="minorHAnsi" w:cstheme="minorHAnsi"/>
          <w:sz w:val="22"/>
          <w:szCs w:val="22"/>
        </w:rPr>
        <w:t>Change to essential resources</w:t>
      </w:r>
    </w:p>
    <w:p w14:paraId="6DBEF905" w14:textId="77777777" w:rsidR="00C93AE9" w:rsidRPr="00B4070A" w:rsidRDefault="00C93AE9" w:rsidP="00FC0445">
      <w:pPr>
        <w:pStyle w:val="PlainText"/>
        <w:widowControl w:val="0"/>
        <w:rPr>
          <w:rFonts w:asciiTheme="minorHAnsi" w:hAnsiTheme="minorHAnsi" w:cstheme="minorHAnsi"/>
          <w:b/>
          <w:bCs/>
          <w:sz w:val="22"/>
          <w:szCs w:val="22"/>
          <w:u w:val="single"/>
        </w:rPr>
      </w:pPr>
    </w:p>
    <w:p w14:paraId="277F900D" w14:textId="77777777" w:rsidR="00A357BB" w:rsidRDefault="00C93AE9" w:rsidP="00FC0445">
      <w:pPr>
        <w:pStyle w:val="PlainText"/>
        <w:widowControl w:val="0"/>
        <w:numPr>
          <w:ilvl w:val="0"/>
          <w:numId w:val="22"/>
        </w:numPr>
        <w:ind w:left="284" w:hanging="283"/>
        <w:rPr>
          <w:rFonts w:asciiTheme="minorHAnsi" w:hAnsiTheme="minorHAnsi" w:cstheme="minorHAnsi"/>
          <w:sz w:val="22"/>
          <w:szCs w:val="22"/>
        </w:rPr>
      </w:pPr>
      <w:r w:rsidRPr="00B4070A">
        <w:rPr>
          <w:rFonts w:asciiTheme="minorHAnsi" w:hAnsiTheme="minorHAnsi" w:cstheme="minorHAnsi"/>
          <w:b/>
          <w:bCs/>
          <w:sz w:val="22"/>
          <w:szCs w:val="22"/>
        </w:rPr>
        <w:t xml:space="preserve">Change in Program Name or Degree Nomenclature of a Degree Program, </w:t>
      </w:r>
      <w:r w:rsidR="00ED7490" w:rsidRPr="00010126">
        <w:rPr>
          <w:rFonts w:asciiTheme="minorHAnsi" w:hAnsiTheme="minorHAnsi" w:cstheme="minorHAnsi"/>
          <w:sz w:val="22"/>
          <w:szCs w:val="22"/>
        </w:rPr>
        <w:t>specifically recognizing</w:t>
      </w:r>
      <w:r w:rsidR="00ED7490">
        <w:rPr>
          <w:rFonts w:asciiTheme="minorHAnsi" w:hAnsiTheme="minorHAnsi" w:cstheme="minorHAnsi"/>
          <w:b/>
          <w:bCs/>
          <w:sz w:val="22"/>
          <w:szCs w:val="22"/>
        </w:rPr>
        <w:t xml:space="preserve"> </w:t>
      </w:r>
      <w:r w:rsidRPr="00010126">
        <w:rPr>
          <w:rFonts w:asciiTheme="minorHAnsi" w:hAnsiTheme="minorHAnsi" w:cstheme="minorHAnsi"/>
          <w:sz w:val="22"/>
          <w:szCs w:val="22"/>
        </w:rPr>
        <w:t>when this results in a change in learning outcomes</w:t>
      </w:r>
    </w:p>
    <w:p w14:paraId="684D435A" w14:textId="12D0EF4F" w:rsidR="00A357BB" w:rsidRPr="00A357BB" w:rsidRDefault="00A357BB" w:rsidP="00FC0445">
      <w:pPr>
        <w:pStyle w:val="PlainText"/>
        <w:widowControl w:val="0"/>
        <w:ind w:left="284"/>
        <w:rPr>
          <w:rFonts w:asciiTheme="minorHAnsi" w:hAnsiTheme="minorHAnsi" w:cstheme="minorHAnsi"/>
          <w:sz w:val="22"/>
          <w:szCs w:val="22"/>
        </w:rPr>
      </w:pPr>
    </w:p>
    <w:p w14:paraId="17CA45AC" w14:textId="7F688899" w:rsidR="00C93AE9" w:rsidRPr="00A357BB" w:rsidRDefault="00C93AE9" w:rsidP="00FC0445">
      <w:pPr>
        <w:pStyle w:val="PlainText"/>
        <w:widowControl w:val="0"/>
        <w:numPr>
          <w:ilvl w:val="0"/>
          <w:numId w:val="22"/>
        </w:numPr>
        <w:ind w:left="284" w:hanging="283"/>
        <w:rPr>
          <w:rFonts w:asciiTheme="minorHAnsi" w:hAnsiTheme="minorHAnsi" w:cstheme="minorHAnsi"/>
          <w:sz w:val="22"/>
          <w:szCs w:val="22"/>
        </w:rPr>
      </w:pPr>
      <w:r w:rsidRPr="00A357BB">
        <w:rPr>
          <w:rFonts w:asciiTheme="minorHAnsi" w:hAnsiTheme="minorHAnsi" w:cstheme="minorHAnsi"/>
          <w:b/>
          <w:bCs/>
          <w:sz w:val="22"/>
          <w:szCs w:val="22"/>
        </w:rPr>
        <w:t>Termination of a Degree Program</w:t>
      </w:r>
    </w:p>
    <w:p w14:paraId="45B18BDF" w14:textId="01CA1159" w:rsidR="00F13D53" w:rsidRPr="00B4070A" w:rsidRDefault="00C93AE9" w:rsidP="00FC0445">
      <w:pPr>
        <w:pStyle w:val="PlainText"/>
        <w:widowControl w:val="0"/>
        <w:ind w:left="284"/>
        <w:rPr>
          <w:rFonts w:asciiTheme="minorHAnsi" w:hAnsiTheme="minorHAnsi" w:cstheme="minorHAnsi"/>
          <w:sz w:val="22"/>
          <w:szCs w:val="22"/>
        </w:rPr>
      </w:pPr>
      <w:r w:rsidRPr="00B4070A">
        <w:rPr>
          <w:rFonts w:asciiTheme="minorHAnsi" w:hAnsiTheme="minorHAnsi" w:cstheme="minorHAnsi"/>
          <w:sz w:val="22"/>
          <w:szCs w:val="22"/>
        </w:rPr>
        <w:t xml:space="preserve">Program Closure/Termination of a Degree Program. </w:t>
      </w:r>
      <w:r w:rsidR="00E91403">
        <w:rPr>
          <w:rFonts w:asciiTheme="minorHAnsi" w:hAnsiTheme="minorHAnsi" w:cstheme="minorHAnsi"/>
          <w:sz w:val="22"/>
          <w:szCs w:val="22"/>
        </w:rPr>
        <w:t>D</w:t>
      </w:r>
      <w:r w:rsidRPr="00B4070A">
        <w:rPr>
          <w:rFonts w:asciiTheme="minorHAnsi" w:hAnsiTheme="minorHAnsi" w:cstheme="minorHAnsi"/>
          <w:sz w:val="22"/>
          <w:szCs w:val="22"/>
        </w:rPr>
        <w:t xml:space="preserve">ecisions to terminate a degree program </w:t>
      </w:r>
      <w:r w:rsidR="00E91403">
        <w:rPr>
          <w:rFonts w:asciiTheme="minorHAnsi" w:hAnsiTheme="minorHAnsi" w:cstheme="minorHAnsi"/>
          <w:sz w:val="22"/>
          <w:szCs w:val="22"/>
        </w:rPr>
        <w:t xml:space="preserve">will follow </w:t>
      </w:r>
      <w:r w:rsidRPr="00B4070A">
        <w:rPr>
          <w:rFonts w:asciiTheme="minorHAnsi" w:hAnsiTheme="minorHAnsi" w:cstheme="minorHAnsi"/>
          <w:sz w:val="22"/>
          <w:szCs w:val="22"/>
        </w:rPr>
        <w:t xml:space="preserve">the </w:t>
      </w:r>
      <w:hyperlink r:id="rId26" w:history="1">
        <w:r w:rsidRPr="00442167">
          <w:rPr>
            <w:rStyle w:val="Hyperlink"/>
            <w:rFonts w:asciiTheme="minorHAnsi" w:hAnsiTheme="minorHAnsi" w:cstheme="minorHAnsi"/>
            <w:b/>
            <w:color w:val="auto"/>
            <w:sz w:val="22"/>
            <w:szCs w:val="22"/>
          </w:rPr>
          <w:t>Policy on Terminating an Academic Program</w:t>
        </w:r>
      </w:hyperlink>
      <w:r w:rsidRPr="00442167">
        <w:rPr>
          <w:rFonts w:asciiTheme="minorHAnsi" w:hAnsiTheme="minorHAnsi" w:cstheme="minorHAnsi"/>
          <w:sz w:val="22"/>
          <w:szCs w:val="22"/>
        </w:rPr>
        <w:t>.</w:t>
      </w:r>
    </w:p>
    <w:p w14:paraId="3E81AB6B" w14:textId="77777777" w:rsidR="00F13D53" w:rsidRPr="00C2149F" w:rsidRDefault="00F13D53" w:rsidP="00FC0445">
      <w:pPr>
        <w:pStyle w:val="PlainText"/>
        <w:widowControl w:val="0"/>
        <w:rPr>
          <w:rFonts w:asciiTheme="minorHAnsi" w:hAnsiTheme="minorHAnsi" w:cstheme="minorHAnsi"/>
          <w:sz w:val="18"/>
          <w:szCs w:val="18"/>
        </w:rPr>
      </w:pPr>
    </w:p>
    <w:p w14:paraId="268C0E8B" w14:textId="376D6425" w:rsidR="00D50BD8" w:rsidRPr="00224C98" w:rsidRDefault="00AF6C5F" w:rsidP="00FC0445">
      <w:pPr>
        <w:pStyle w:val="BodyText"/>
        <w:widowControl w:val="0"/>
        <w:spacing w:after="0"/>
        <w:ind w:left="0"/>
        <w:rPr>
          <w:rFonts w:ascii="Arial Black" w:hAnsi="Arial Black" w:cstheme="minorHAnsi"/>
          <w:color w:val="000000" w:themeColor="text1"/>
          <w:sz w:val="20"/>
        </w:rPr>
      </w:pPr>
      <w:r w:rsidRPr="00224C98">
        <w:rPr>
          <w:rFonts w:ascii="Arial Black" w:hAnsi="Arial Black" w:cstheme="minorHAnsi"/>
          <w:color w:val="000000" w:themeColor="text1"/>
          <w:sz w:val="20"/>
        </w:rPr>
        <w:t xml:space="preserve">4.3 </w:t>
      </w:r>
      <w:r w:rsidR="00D50BD8" w:rsidRPr="00224C98">
        <w:rPr>
          <w:rFonts w:ascii="Arial Black" w:hAnsi="Arial Black" w:cstheme="minorHAnsi"/>
          <w:color w:val="000000" w:themeColor="text1"/>
          <w:sz w:val="20"/>
        </w:rPr>
        <w:t xml:space="preserve">Identifying </w:t>
      </w:r>
      <w:r w:rsidR="00844931" w:rsidRPr="00224C98">
        <w:rPr>
          <w:rFonts w:ascii="Arial Black" w:hAnsi="Arial Black" w:cstheme="minorHAnsi"/>
          <w:color w:val="000000" w:themeColor="text1"/>
          <w:sz w:val="20"/>
        </w:rPr>
        <w:t>Level of Change</w:t>
      </w:r>
    </w:p>
    <w:p w14:paraId="223AC3CD" w14:textId="77777777" w:rsidR="007D5F98" w:rsidRPr="00C2149F" w:rsidRDefault="007D5F98" w:rsidP="00FC0445">
      <w:pPr>
        <w:pStyle w:val="PlainText"/>
        <w:widowControl w:val="0"/>
        <w:ind w:left="284"/>
        <w:rPr>
          <w:rFonts w:asciiTheme="minorHAnsi" w:hAnsiTheme="minorHAnsi" w:cstheme="minorHAnsi"/>
          <w:sz w:val="18"/>
          <w:szCs w:val="18"/>
        </w:rPr>
      </w:pPr>
    </w:p>
    <w:p w14:paraId="473ADB25" w14:textId="14B5C5B0" w:rsidR="007912EA" w:rsidRPr="00B4070A" w:rsidRDefault="00B32602" w:rsidP="00FC0445">
      <w:pPr>
        <w:pStyle w:val="PlainText"/>
        <w:widowControl w:val="0"/>
        <w:numPr>
          <w:ilvl w:val="0"/>
          <w:numId w:val="177"/>
        </w:numPr>
        <w:ind w:left="284" w:hanging="284"/>
        <w:rPr>
          <w:rFonts w:asciiTheme="minorHAnsi" w:hAnsiTheme="minorHAnsi" w:cstheme="minorHAnsi"/>
          <w:sz w:val="22"/>
          <w:szCs w:val="22"/>
        </w:rPr>
      </w:pPr>
      <w:r>
        <w:rPr>
          <w:rFonts w:asciiTheme="minorHAnsi" w:hAnsiTheme="minorHAnsi" w:cstheme="minorHAnsi"/>
          <w:b/>
          <w:color w:val="000000" w:themeColor="text1"/>
          <w:sz w:val="22"/>
          <w:szCs w:val="22"/>
        </w:rPr>
        <w:t xml:space="preserve">Expedited </w:t>
      </w:r>
      <w:r w:rsidR="007912EA" w:rsidRPr="00B4070A">
        <w:rPr>
          <w:rFonts w:asciiTheme="minorHAnsi" w:hAnsiTheme="minorHAnsi" w:cstheme="minorHAnsi"/>
          <w:b/>
          <w:color w:val="000000" w:themeColor="text1"/>
          <w:sz w:val="22"/>
          <w:szCs w:val="22"/>
        </w:rPr>
        <w:t xml:space="preserve">Major Modification </w:t>
      </w:r>
    </w:p>
    <w:p w14:paraId="73ECAA64" w14:textId="45B338B5" w:rsidR="007912EA" w:rsidRPr="00B4070A" w:rsidRDefault="00914CEC" w:rsidP="00914CEC">
      <w:pPr>
        <w:pStyle w:val="PlainText"/>
        <w:widowControl w:val="0"/>
        <w:ind w:left="284"/>
        <w:rPr>
          <w:rFonts w:asciiTheme="minorHAnsi" w:hAnsiTheme="minorHAnsi" w:cstheme="minorHAnsi"/>
          <w:sz w:val="22"/>
          <w:szCs w:val="22"/>
        </w:rPr>
      </w:pPr>
      <w:r>
        <w:rPr>
          <w:rFonts w:asciiTheme="minorHAnsi" w:hAnsiTheme="minorHAnsi" w:cstheme="minorHAnsi"/>
          <w:color w:val="000000" w:themeColor="text1"/>
          <w:sz w:val="22"/>
          <w:szCs w:val="22"/>
        </w:rPr>
        <w:t>The University can make a decision to expedite a Major Modification through the Expedited Approval Protocol, specifically 3.3 Expedited Major Modifications. The proposal w</w:t>
      </w:r>
      <w:r w:rsidR="00C4091B">
        <w:rPr>
          <w:rFonts w:asciiTheme="minorHAnsi" w:hAnsiTheme="minorHAnsi" w:cstheme="minorHAnsi"/>
          <w:color w:val="000000" w:themeColor="text1"/>
          <w:sz w:val="22"/>
          <w:szCs w:val="22"/>
        </w:rPr>
        <w:t>ill</w:t>
      </w:r>
      <w:r>
        <w:rPr>
          <w:rFonts w:asciiTheme="minorHAnsi" w:hAnsiTheme="minorHAnsi" w:cstheme="minorHAnsi"/>
          <w:color w:val="000000" w:themeColor="text1"/>
          <w:sz w:val="22"/>
          <w:szCs w:val="22"/>
        </w:rPr>
        <w:t xml:space="preserve"> follow the internal approval processes as outlined in 4.4 Submission Process. </w:t>
      </w:r>
      <w:r w:rsidR="007912EA" w:rsidRPr="00B4070A">
        <w:rPr>
          <w:rFonts w:asciiTheme="minorHAnsi" w:hAnsiTheme="minorHAnsi" w:cstheme="minorHAnsi"/>
          <w:color w:val="000000" w:themeColor="text1"/>
          <w:sz w:val="22"/>
          <w:szCs w:val="22"/>
        </w:rPr>
        <w:t>Depending on the nature of the major modification</w:t>
      </w:r>
      <w:r w:rsidR="006B3B4D">
        <w:rPr>
          <w:rFonts w:asciiTheme="minorHAnsi" w:hAnsiTheme="minorHAnsi" w:cstheme="minorHAnsi"/>
          <w:color w:val="000000" w:themeColor="text1"/>
          <w:sz w:val="22"/>
          <w:szCs w:val="22"/>
        </w:rPr>
        <w:t>,</w:t>
      </w:r>
      <w:r w:rsidR="007912EA" w:rsidRPr="00B4070A">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the proposal</w:t>
      </w:r>
      <w:r w:rsidR="007912EA" w:rsidRPr="00B4070A">
        <w:rPr>
          <w:rFonts w:asciiTheme="minorHAnsi" w:hAnsiTheme="minorHAnsi" w:cstheme="minorHAnsi"/>
          <w:color w:val="000000" w:themeColor="text1"/>
          <w:sz w:val="22"/>
          <w:szCs w:val="22"/>
        </w:rPr>
        <w:t xml:space="preserve"> may be submitted to the Academic Planning &amp; Budget Committee following its review by the Undergraduate </w:t>
      </w:r>
      <w:r w:rsidR="00F13D53" w:rsidRPr="00B4070A">
        <w:rPr>
          <w:rFonts w:asciiTheme="minorHAnsi" w:hAnsiTheme="minorHAnsi" w:cstheme="minorHAnsi"/>
          <w:color w:val="000000" w:themeColor="text1"/>
          <w:sz w:val="22"/>
          <w:szCs w:val="22"/>
        </w:rPr>
        <w:t xml:space="preserve">or Graduate </w:t>
      </w:r>
      <w:r w:rsidR="007912EA" w:rsidRPr="00B4070A">
        <w:rPr>
          <w:rFonts w:asciiTheme="minorHAnsi" w:hAnsiTheme="minorHAnsi" w:cstheme="minorHAnsi"/>
          <w:color w:val="000000" w:themeColor="text1"/>
          <w:sz w:val="22"/>
          <w:szCs w:val="22"/>
        </w:rPr>
        <w:t>Studies Committee. The Office of the Provost will facilitate this decision that will involve the Provost and relevant Deans(s).</w:t>
      </w:r>
      <w:r>
        <w:rPr>
          <w:rFonts w:asciiTheme="minorHAnsi" w:hAnsiTheme="minorHAnsi" w:cstheme="minorHAnsi"/>
          <w:color w:val="000000" w:themeColor="text1"/>
          <w:sz w:val="22"/>
          <w:szCs w:val="22"/>
        </w:rPr>
        <w:t xml:space="preserve"> Following approval by Senate, the proposal would </w:t>
      </w:r>
      <w:r w:rsidR="00C4091B">
        <w:rPr>
          <w:rFonts w:asciiTheme="minorHAnsi" w:hAnsiTheme="minorHAnsi" w:cstheme="minorHAnsi"/>
          <w:color w:val="000000" w:themeColor="text1"/>
          <w:sz w:val="22"/>
          <w:szCs w:val="22"/>
        </w:rPr>
        <w:t>be submitted to the Appraisal Committee for approval.</w:t>
      </w:r>
    </w:p>
    <w:p w14:paraId="2F29EE94" w14:textId="77777777" w:rsidR="007912EA" w:rsidRPr="00C2149F" w:rsidRDefault="007912EA" w:rsidP="00FC0445">
      <w:pPr>
        <w:pStyle w:val="PlainText"/>
        <w:widowControl w:val="0"/>
        <w:ind w:left="284"/>
        <w:rPr>
          <w:rFonts w:asciiTheme="minorHAnsi" w:hAnsiTheme="minorHAnsi" w:cstheme="minorHAnsi"/>
          <w:b/>
          <w:bCs/>
          <w:sz w:val="18"/>
          <w:szCs w:val="18"/>
        </w:rPr>
      </w:pPr>
    </w:p>
    <w:p w14:paraId="55DCFA50" w14:textId="77777777" w:rsidR="007912EA" w:rsidRPr="00B4070A" w:rsidRDefault="007912EA" w:rsidP="00FC0445">
      <w:pPr>
        <w:pStyle w:val="PlainText"/>
        <w:widowControl w:val="0"/>
        <w:numPr>
          <w:ilvl w:val="0"/>
          <w:numId w:val="177"/>
        </w:numPr>
        <w:ind w:left="284" w:hanging="284"/>
        <w:rPr>
          <w:rFonts w:asciiTheme="minorHAnsi" w:hAnsiTheme="minorHAnsi" w:cstheme="minorHAnsi"/>
          <w:b/>
          <w:bCs/>
          <w:sz w:val="22"/>
          <w:szCs w:val="22"/>
        </w:rPr>
      </w:pPr>
      <w:r w:rsidRPr="00B4070A">
        <w:rPr>
          <w:rFonts w:asciiTheme="minorHAnsi" w:hAnsiTheme="minorHAnsi" w:cstheme="minorHAnsi"/>
          <w:b/>
          <w:bCs/>
          <w:sz w:val="22"/>
          <w:szCs w:val="22"/>
        </w:rPr>
        <w:t>Major Modification Versus New Program</w:t>
      </w:r>
    </w:p>
    <w:p w14:paraId="197BAB87" w14:textId="1945B4FA" w:rsidR="007912EA" w:rsidRPr="00B4070A" w:rsidRDefault="007912EA" w:rsidP="00FC0445">
      <w:pPr>
        <w:pStyle w:val="PlainText"/>
        <w:widowControl w:val="0"/>
        <w:numPr>
          <w:ilvl w:val="0"/>
          <w:numId w:val="156"/>
        </w:numPr>
        <w:tabs>
          <w:tab w:val="left" w:pos="851"/>
        </w:tabs>
        <w:ind w:left="851" w:hanging="284"/>
        <w:rPr>
          <w:rFonts w:asciiTheme="minorHAnsi" w:hAnsiTheme="minorHAnsi" w:cstheme="minorHAnsi"/>
          <w:sz w:val="22"/>
          <w:szCs w:val="22"/>
        </w:rPr>
      </w:pPr>
      <w:r w:rsidRPr="00B4070A">
        <w:rPr>
          <w:rFonts w:asciiTheme="minorHAnsi" w:hAnsiTheme="minorHAnsi" w:cstheme="minorHAnsi"/>
          <w:sz w:val="22"/>
          <w:szCs w:val="22"/>
        </w:rPr>
        <w:t xml:space="preserve">Major Modifications will typically be less substantial than a new program, and will be determined on a </w:t>
      </w:r>
      <w:r w:rsidR="00B35B15" w:rsidRPr="00B4070A">
        <w:rPr>
          <w:rFonts w:asciiTheme="minorHAnsi" w:hAnsiTheme="minorHAnsi" w:cstheme="minorHAnsi"/>
          <w:sz w:val="22"/>
          <w:szCs w:val="22"/>
        </w:rPr>
        <w:t>case-by-case</w:t>
      </w:r>
      <w:r w:rsidRPr="00B4070A">
        <w:rPr>
          <w:rFonts w:asciiTheme="minorHAnsi" w:hAnsiTheme="minorHAnsi" w:cstheme="minorHAnsi"/>
          <w:sz w:val="22"/>
          <w:szCs w:val="22"/>
        </w:rPr>
        <w:t xml:space="preserve"> basis. If one element of the program undergoes a substantial modification it will be </w:t>
      </w:r>
      <w:r w:rsidR="001C233E" w:rsidRPr="00B4070A">
        <w:rPr>
          <w:rFonts w:asciiTheme="minorHAnsi" w:hAnsiTheme="minorHAnsi" w:cstheme="minorHAnsi"/>
          <w:sz w:val="22"/>
          <w:szCs w:val="22"/>
        </w:rPr>
        <w:t>considered</w:t>
      </w:r>
      <w:r w:rsidRPr="00B4070A">
        <w:rPr>
          <w:rFonts w:asciiTheme="minorHAnsi" w:hAnsiTheme="minorHAnsi" w:cstheme="minorHAnsi"/>
          <w:sz w:val="22"/>
          <w:szCs w:val="22"/>
        </w:rPr>
        <w:t xml:space="preserve"> a major modification. If multiple elements in the program are undergoing substantial change, a decision will be made as to whether the changes meet the threshold of a new program.</w:t>
      </w:r>
    </w:p>
    <w:p w14:paraId="02280F3B" w14:textId="4852F6CB" w:rsidR="007912EA" w:rsidRPr="00B4070A" w:rsidRDefault="007912EA" w:rsidP="00FC0445">
      <w:pPr>
        <w:pStyle w:val="PlainText"/>
        <w:widowControl w:val="0"/>
        <w:numPr>
          <w:ilvl w:val="0"/>
          <w:numId w:val="156"/>
        </w:numPr>
        <w:tabs>
          <w:tab w:val="left" w:pos="851"/>
        </w:tabs>
        <w:ind w:left="851" w:hanging="284"/>
        <w:rPr>
          <w:rFonts w:asciiTheme="minorHAnsi" w:hAnsiTheme="minorHAnsi" w:cstheme="minorHAnsi"/>
          <w:sz w:val="22"/>
          <w:szCs w:val="22"/>
        </w:rPr>
      </w:pPr>
      <w:r w:rsidRPr="00B4070A">
        <w:rPr>
          <w:rFonts w:asciiTheme="minorHAnsi" w:hAnsiTheme="minorHAnsi" w:cstheme="minorHAnsi"/>
          <w:sz w:val="22"/>
          <w:szCs w:val="22"/>
        </w:rPr>
        <w:t xml:space="preserve">The Chairs of USC/GSC will consult with the Provost </w:t>
      </w:r>
      <w:r w:rsidR="008550F7">
        <w:rPr>
          <w:rFonts w:asciiTheme="minorHAnsi" w:hAnsiTheme="minorHAnsi" w:cstheme="minorHAnsi"/>
          <w:sz w:val="22"/>
          <w:szCs w:val="22"/>
        </w:rPr>
        <w:t>to determine if</w:t>
      </w:r>
      <w:r w:rsidRPr="00B4070A">
        <w:rPr>
          <w:rFonts w:asciiTheme="minorHAnsi" w:hAnsiTheme="minorHAnsi" w:cstheme="minorHAnsi"/>
          <w:sz w:val="22"/>
          <w:szCs w:val="22"/>
        </w:rPr>
        <w:t xml:space="preserve"> a Major Modification to an existing program should be sent to the Quality Council’s Appraisal Committee for </w:t>
      </w:r>
      <w:r w:rsidR="0087024F">
        <w:rPr>
          <w:rFonts w:asciiTheme="minorHAnsi" w:hAnsiTheme="minorHAnsi" w:cstheme="minorHAnsi"/>
          <w:sz w:val="22"/>
          <w:szCs w:val="22"/>
        </w:rPr>
        <w:t>E</w:t>
      </w:r>
      <w:r w:rsidRPr="00B4070A">
        <w:rPr>
          <w:rFonts w:asciiTheme="minorHAnsi" w:hAnsiTheme="minorHAnsi" w:cstheme="minorHAnsi"/>
          <w:sz w:val="22"/>
          <w:szCs w:val="22"/>
        </w:rPr>
        <w:t xml:space="preserve">xpedited </w:t>
      </w:r>
      <w:r w:rsidR="0087024F">
        <w:rPr>
          <w:rFonts w:asciiTheme="minorHAnsi" w:hAnsiTheme="minorHAnsi" w:cstheme="minorHAnsi"/>
          <w:sz w:val="22"/>
          <w:szCs w:val="22"/>
        </w:rPr>
        <w:t>A</w:t>
      </w:r>
      <w:r w:rsidRPr="00B4070A">
        <w:rPr>
          <w:rFonts w:asciiTheme="minorHAnsi" w:hAnsiTheme="minorHAnsi" w:cstheme="minorHAnsi"/>
          <w:sz w:val="22"/>
          <w:szCs w:val="22"/>
        </w:rPr>
        <w:t xml:space="preserve">pproval, or developed as a new program. The Provost </w:t>
      </w:r>
      <w:r w:rsidR="008727C6" w:rsidRPr="00B4070A">
        <w:rPr>
          <w:rFonts w:asciiTheme="minorHAnsi" w:hAnsiTheme="minorHAnsi" w:cstheme="minorHAnsi"/>
          <w:sz w:val="22"/>
          <w:szCs w:val="22"/>
        </w:rPr>
        <w:t xml:space="preserve">will be the final </w:t>
      </w:r>
      <w:r w:rsidRPr="00B4070A">
        <w:rPr>
          <w:rFonts w:asciiTheme="minorHAnsi" w:hAnsiTheme="minorHAnsi" w:cstheme="minorHAnsi"/>
          <w:sz w:val="22"/>
          <w:szCs w:val="22"/>
        </w:rPr>
        <w:t>arbiter</w:t>
      </w:r>
      <w:r w:rsidR="008727C6" w:rsidRPr="00B4070A">
        <w:rPr>
          <w:rFonts w:asciiTheme="minorHAnsi" w:hAnsiTheme="minorHAnsi" w:cstheme="minorHAnsi"/>
          <w:sz w:val="22"/>
          <w:szCs w:val="22"/>
        </w:rPr>
        <w:t xml:space="preserve">, at the university </w:t>
      </w:r>
      <w:r w:rsidR="00120C0B" w:rsidRPr="00B4070A">
        <w:rPr>
          <w:rFonts w:asciiTheme="minorHAnsi" w:hAnsiTheme="minorHAnsi" w:cstheme="minorHAnsi"/>
          <w:sz w:val="22"/>
          <w:szCs w:val="22"/>
        </w:rPr>
        <w:t>level, in</w:t>
      </w:r>
      <w:r w:rsidRPr="00B4070A">
        <w:rPr>
          <w:rFonts w:asciiTheme="minorHAnsi" w:hAnsiTheme="minorHAnsi" w:cstheme="minorHAnsi"/>
          <w:sz w:val="22"/>
          <w:szCs w:val="22"/>
        </w:rPr>
        <w:t xml:space="preserve"> determining if the major modification should be considered a new program.</w:t>
      </w:r>
    </w:p>
    <w:p w14:paraId="631BE044" w14:textId="4D237954" w:rsidR="00495DAB" w:rsidRPr="00B4070A" w:rsidRDefault="00495DAB" w:rsidP="00FC0445">
      <w:pPr>
        <w:pStyle w:val="PlainText"/>
        <w:widowControl w:val="0"/>
        <w:numPr>
          <w:ilvl w:val="0"/>
          <w:numId w:val="156"/>
        </w:numPr>
        <w:tabs>
          <w:tab w:val="left" w:pos="851"/>
        </w:tabs>
        <w:ind w:left="851" w:hanging="284"/>
        <w:rPr>
          <w:rFonts w:asciiTheme="minorHAnsi" w:hAnsiTheme="minorHAnsi" w:cstheme="minorHAnsi"/>
          <w:sz w:val="22"/>
          <w:szCs w:val="22"/>
        </w:rPr>
      </w:pPr>
      <w:r w:rsidRPr="00B4070A">
        <w:rPr>
          <w:rFonts w:asciiTheme="minorHAnsi" w:hAnsiTheme="minorHAnsi" w:cstheme="minorHAnsi"/>
          <w:sz w:val="22"/>
          <w:szCs w:val="22"/>
        </w:rPr>
        <w:t>Quality Council has the final authority to decide if a major modification constitutes a new program and, therefore, must follow the Protocol for New Program Approvals</w:t>
      </w:r>
      <w:r w:rsidR="008727C6" w:rsidRPr="00B4070A">
        <w:rPr>
          <w:rFonts w:asciiTheme="minorHAnsi" w:hAnsiTheme="minorHAnsi" w:cstheme="minorHAnsi"/>
          <w:sz w:val="22"/>
          <w:szCs w:val="22"/>
        </w:rPr>
        <w:t>.</w:t>
      </w:r>
    </w:p>
    <w:p w14:paraId="441FC474" w14:textId="04F9C5B1" w:rsidR="007912EA" w:rsidRPr="00C2149F" w:rsidRDefault="007912EA" w:rsidP="00FC0445">
      <w:pPr>
        <w:pStyle w:val="PlainText"/>
        <w:widowControl w:val="0"/>
        <w:ind w:left="284"/>
        <w:rPr>
          <w:rFonts w:asciiTheme="minorHAnsi" w:hAnsiTheme="minorHAnsi" w:cstheme="minorHAnsi"/>
          <w:b/>
          <w:bCs/>
          <w:sz w:val="18"/>
          <w:szCs w:val="18"/>
        </w:rPr>
      </w:pPr>
    </w:p>
    <w:p w14:paraId="2934B329" w14:textId="6CF806C1" w:rsidR="00C93AE9" w:rsidRPr="00B4070A" w:rsidRDefault="00C93AE9" w:rsidP="00FC0445">
      <w:pPr>
        <w:pStyle w:val="PlainText"/>
        <w:widowControl w:val="0"/>
        <w:numPr>
          <w:ilvl w:val="0"/>
          <w:numId w:val="177"/>
        </w:numPr>
        <w:ind w:left="284" w:hanging="284"/>
        <w:rPr>
          <w:rFonts w:asciiTheme="minorHAnsi" w:hAnsiTheme="minorHAnsi" w:cstheme="minorHAnsi"/>
          <w:b/>
          <w:bCs/>
          <w:sz w:val="22"/>
          <w:szCs w:val="22"/>
        </w:rPr>
      </w:pPr>
      <w:r w:rsidRPr="00B4070A">
        <w:rPr>
          <w:rFonts w:asciiTheme="minorHAnsi" w:hAnsiTheme="minorHAnsi" w:cstheme="minorHAnsi"/>
          <w:b/>
          <w:bCs/>
          <w:sz w:val="22"/>
          <w:szCs w:val="22"/>
        </w:rPr>
        <w:t>Minor Versus Major Modification</w:t>
      </w:r>
    </w:p>
    <w:p w14:paraId="65C9FB3E" w14:textId="4E1B482E" w:rsidR="00C93AE9" w:rsidRPr="00B4070A" w:rsidRDefault="00C93AE9" w:rsidP="00FC0445">
      <w:pPr>
        <w:pStyle w:val="PlainText"/>
        <w:widowControl w:val="0"/>
        <w:numPr>
          <w:ilvl w:val="0"/>
          <w:numId w:val="154"/>
        </w:numPr>
        <w:ind w:left="851" w:hanging="284"/>
        <w:rPr>
          <w:rFonts w:asciiTheme="minorHAnsi" w:hAnsiTheme="minorHAnsi" w:cstheme="minorHAnsi"/>
          <w:sz w:val="22"/>
          <w:szCs w:val="22"/>
        </w:rPr>
      </w:pPr>
      <w:r w:rsidRPr="00B4070A">
        <w:rPr>
          <w:rFonts w:asciiTheme="minorHAnsi" w:hAnsiTheme="minorHAnsi" w:cstheme="minorHAnsi"/>
          <w:sz w:val="22"/>
          <w:szCs w:val="22"/>
        </w:rPr>
        <w:t>Major Modification</w:t>
      </w:r>
      <w:r w:rsidR="002F4BEB" w:rsidRPr="00B4070A">
        <w:rPr>
          <w:rFonts w:asciiTheme="minorHAnsi" w:hAnsiTheme="minorHAnsi" w:cstheme="minorHAnsi"/>
          <w:sz w:val="22"/>
          <w:szCs w:val="22"/>
        </w:rPr>
        <w:t>s</w:t>
      </w:r>
      <w:r w:rsidRPr="00B4070A">
        <w:rPr>
          <w:rFonts w:asciiTheme="minorHAnsi" w:hAnsiTheme="minorHAnsi" w:cstheme="minorHAnsi"/>
          <w:sz w:val="22"/>
          <w:szCs w:val="22"/>
        </w:rPr>
        <w:t xml:space="preserve"> will typically be more substantial changes than minor modifications, i.e., typically more than changes to one specific course</w:t>
      </w:r>
    </w:p>
    <w:p w14:paraId="10B86114" w14:textId="2C13F5EE" w:rsidR="00C93AE9" w:rsidRDefault="00C93AE9" w:rsidP="00FC0445">
      <w:pPr>
        <w:pStyle w:val="PlainText"/>
        <w:widowControl w:val="0"/>
        <w:numPr>
          <w:ilvl w:val="0"/>
          <w:numId w:val="154"/>
        </w:numPr>
        <w:ind w:left="851" w:hanging="284"/>
        <w:rPr>
          <w:rFonts w:asciiTheme="minorHAnsi" w:hAnsiTheme="minorHAnsi" w:cstheme="minorHAnsi"/>
          <w:sz w:val="22"/>
          <w:szCs w:val="22"/>
        </w:rPr>
      </w:pPr>
      <w:r w:rsidRPr="00B4070A">
        <w:rPr>
          <w:rFonts w:asciiTheme="minorHAnsi" w:hAnsiTheme="minorHAnsi" w:cstheme="minorHAnsi"/>
          <w:sz w:val="22"/>
          <w:szCs w:val="22"/>
        </w:rPr>
        <w:t>In consultation with the Provost, the Chair</w:t>
      </w:r>
      <w:r w:rsidR="002F4BEB" w:rsidRPr="00B4070A">
        <w:rPr>
          <w:rFonts w:asciiTheme="minorHAnsi" w:hAnsiTheme="minorHAnsi" w:cstheme="minorHAnsi"/>
          <w:sz w:val="22"/>
          <w:szCs w:val="22"/>
        </w:rPr>
        <w:t>s</w:t>
      </w:r>
      <w:r w:rsidRPr="00B4070A">
        <w:rPr>
          <w:rFonts w:asciiTheme="minorHAnsi" w:hAnsiTheme="minorHAnsi" w:cstheme="minorHAnsi"/>
          <w:sz w:val="22"/>
          <w:szCs w:val="22"/>
        </w:rPr>
        <w:t xml:space="preserve"> of the Undergraduate </w:t>
      </w:r>
      <w:r w:rsidR="002F4BEB" w:rsidRPr="00B4070A">
        <w:rPr>
          <w:rFonts w:asciiTheme="minorHAnsi" w:hAnsiTheme="minorHAnsi" w:cstheme="minorHAnsi"/>
          <w:sz w:val="22"/>
          <w:szCs w:val="22"/>
        </w:rPr>
        <w:t xml:space="preserve">and Graduate </w:t>
      </w:r>
      <w:r w:rsidRPr="00B4070A">
        <w:rPr>
          <w:rFonts w:asciiTheme="minorHAnsi" w:hAnsiTheme="minorHAnsi" w:cstheme="minorHAnsi"/>
          <w:sz w:val="22"/>
          <w:szCs w:val="22"/>
        </w:rPr>
        <w:t>Studies Committee</w:t>
      </w:r>
      <w:r w:rsidR="002F4BEB" w:rsidRPr="00B4070A">
        <w:rPr>
          <w:rFonts w:asciiTheme="minorHAnsi" w:hAnsiTheme="minorHAnsi" w:cstheme="minorHAnsi"/>
          <w:sz w:val="22"/>
          <w:szCs w:val="22"/>
        </w:rPr>
        <w:t xml:space="preserve">s will be </w:t>
      </w:r>
      <w:r w:rsidRPr="00B4070A">
        <w:rPr>
          <w:rFonts w:asciiTheme="minorHAnsi" w:hAnsiTheme="minorHAnsi" w:cstheme="minorHAnsi"/>
          <w:sz w:val="22"/>
          <w:szCs w:val="22"/>
        </w:rPr>
        <w:t>the arbiter</w:t>
      </w:r>
      <w:r w:rsidR="002F4BEB" w:rsidRPr="00B4070A">
        <w:rPr>
          <w:rFonts w:asciiTheme="minorHAnsi" w:hAnsiTheme="minorHAnsi" w:cstheme="minorHAnsi"/>
          <w:sz w:val="22"/>
          <w:szCs w:val="22"/>
        </w:rPr>
        <w:t>s</w:t>
      </w:r>
      <w:r w:rsidRPr="00B4070A">
        <w:rPr>
          <w:rFonts w:asciiTheme="minorHAnsi" w:hAnsiTheme="minorHAnsi" w:cstheme="minorHAnsi"/>
          <w:sz w:val="22"/>
          <w:szCs w:val="22"/>
        </w:rPr>
        <w:t xml:space="preserve"> on whether a proposed change to an existing undergraduate</w:t>
      </w:r>
      <w:r w:rsidR="002F4BEB" w:rsidRPr="00B4070A">
        <w:rPr>
          <w:rFonts w:asciiTheme="minorHAnsi" w:hAnsiTheme="minorHAnsi" w:cstheme="minorHAnsi"/>
          <w:sz w:val="22"/>
          <w:szCs w:val="22"/>
        </w:rPr>
        <w:t xml:space="preserve"> or graduate</w:t>
      </w:r>
      <w:r w:rsidRPr="00B4070A">
        <w:rPr>
          <w:rFonts w:asciiTheme="minorHAnsi" w:hAnsiTheme="minorHAnsi" w:cstheme="minorHAnsi"/>
          <w:sz w:val="22"/>
          <w:szCs w:val="22"/>
        </w:rPr>
        <w:t xml:space="preserve"> program constitutes a major or a minor modification. </w:t>
      </w:r>
    </w:p>
    <w:p w14:paraId="14CE85D4" w14:textId="51F0E2BE" w:rsidR="00354DA5" w:rsidRDefault="00354DA5" w:rsidP="00354DA5">
      <w:pPr>
        <w:pStyle w:val="PlainText"/>
        <w:widowControl w:val="0"/>
        <w:ind w:left="851"/>
        <w:rPr>
          <w:rFonts w:asciiTheme="minorHAnsi" w:hAnsiTheme="minorHAnsi" w:cstheme="minorHAnsi"/>
          <w:sz w:val="22"/>
          <w:szCs w:val="22"/>
        </w:rPr>
      </w:pPr>
    </w:p>
    <w:p w14:paraId="21376CDD" w14:textId="66582BF4" w:rsidR="00354DA5" w:rsidRDefault="00354DA5" w:rsidP="00354DA5">
      <w:pPr>
        <w:pStyle w:val="PlainText"/>
        <w:widowControl w:val="0"/>
        <w:ind w:left="851"/>
        <w:rPr>
          <w:rFonts w:asciiTheme="minorHAnsi" w:hAnsiTheme="minorHAnsi" w:cstheme="minorHAnsi"/>
          <w:sz w:val="22"/>
          <w:szCs w:val="22"/>
        </w:rPr>
      </w:pPr>
    </w:p>
    <w:p w14:paraId="5F9B2F64" w14:textId="77777777" w:rsidR="00354DA5" w:rsidRPr="00B4070A" w:rsidRDefault="00354DA5" w:rsidP="00354DA5">
      <w:pPr>
        <w:pStyle w:val="PlainText"/>
        <w:widowControl w:val="0"/>
        <w:ind w:left="851"/>
        <w:rPr>
          <w:rFonts w:asciiTheme="minorHAnsi" w:hAnsiTheme="minorHAnsi" w:cstheme="minorHAnsi"/>
          <w:sz w:val="22"/>
          <w:szCs w:val="22"/>
        </w:rPr>
      </w:pPr>
    </w:p>
    <w:p w14:paraId="351DABD9" w14:textId="66B2F9A8" w:rsidR="00C93AE9" w:rsidRDefault="007D5F98" w:rsidP="00FC0445">
      <w:pPr>
        <w:pStyle w:val="PlainText"/>
        <w:widowControl w:val="0"/>
        <w:rPr>
          <w:rFonts w:ascii="Arial Black" w:hAnsi="Arial Black" w:cstheme="minorHAnsi"/>
          <w:color w:val="000000" w:themeColor="text1"/>
          <w:sz w:val="20"/>
          <w:szCs w:val="20"/>
        </w:rPr>
      </w:pPr>
      <w:r w:rsidRPr="00224C98">
        <w:rPr>
          <w:rFonts w:ascii="Arial Black" w:hAnsi="Arial Black" w:cstheme="minorHAnsi"/>
          <w:b/>
          <w:bCs/>
          <w:sz w:val="20"/>
          <w:szCs w:val="20"/>
        </w:rPr>
        <w:lastRenderedPageBreak/>
        <w:t>4.4</w:t>
      </w:r>
      <w:r w:rsidR="00BC6AE7">
        <w:rPr>
          <w:rFonts w:ascii="Arial Black" w:hAnsi="Arial Black" w:cstheme="minorHAnsi"/>
          <w:sz w:val="20"/>
          <w:szCs w:val="20"/>
        </w:rPr>
        <w:t xml:space="preserve"> </w:t>
      </w:r>
      <w:r w:rsidR="00C93AE9" w:rsidRPr="00224C98">
        <w:rPr>
          <w:rFonts w:ascii="Arial Black" w:hAnsi="Arial Black" w:cstheme="minorHAnsi"/>
          <w:color w:val="000000" w:themeColor="text1"/>
          <w:sz w:val="20"/>
          <w:szCs w:val="20"/>
        </w:rPr>
        <w:t>Submission Process</w:t>
      </w:r>
    </w:p>
    <w:p w14:paraId="102B28F1" w14:textId="77777777" w:rsidR="001324E9" w:rsidRPr="00BC6AE7" w:rsidRDefault="001324E9" w:rsidP="00FC0445">
      <w:pPr>
        <w:pStyle w:val="PlainText"/>
        <w:widowControl w:val="0"/>
        <w:rPr>
          <w:rFonts w:asciiTheme="minorHAnsi" w:hAnsiTheme="minorHAnsi" w:cstheme="minorHAnsi"/>
          <w:color w:val="000000" w:themeColor="text1"/>
          <w:sz w:val="22"/>
          <w:szCs w:val="22"/>
        </w:rPr>
      </w:pPr>
    </w:p>
    <w:p w14:paraId="3C1E20C9" w14:textId="5D0B7B75" w:rsidR="00C93AE9" w:rsidRPr="00B4070A" w:rsidRDefault="00C93AE9" w:rsidP="00FC0445">
      <w:pPr>
        <w:pStyle w:val="PlainText"/>
        <w:widowControl w:val="0"/>
        <w:rPr>
          <w:rFonts w:asciiTheme="minorHAnsi" w:hAnsiTheme="minorHAnsi" w:cstheme="minorHAnsi"/>
          <w:sz w:val="22"/>
          <w:szCs w:val="22"/>
        </w:rPr>
      </w:pPr>
      <w:r w:rsidRPr="00B4070A">
        <w:rPr>
          <w:rFonts w:asciiTheme="minorHAnsi" w:hAnsiTheme="minorHAnsi" w:cstheme="minorHAnsi"/>
          <w:sz w:val="22"/>
          <w:szCs w:val="22"/>
        </w:rPr>
        <w:t xml:space="preserve">An academic unit intending to propose a major modification to an existing program will submit a proposal </w:t>
      </w:r>
      <w:r w:rsidR="00B71E1B">
        <w:rPr>
          <w:rFonts w:asciiTheme="minorHAnsi" w:hAnsiTheme="minorHAnsi" w:cstheme="minorHAnsi"/>
          <w:sz w:val="22"/>
          <w:szCs w:val="22"/>
        </w:rPr>
        <w:t xml:space="preserve">to USC/GSC </w:t>
      </w:r>
      <w:r w:rsidRPr="00B4070A">
        <w:rPr>
          <w:rFonts w:asciiTheme="minorHAnsi" w:hAnsiTheme="minorHAnsi" w:cstheme="minorHAnsi"/>
          <w:sz w:val="22"/>
          <w:szCs w:val="22"/>
        </w:rPr>
        <w:t xml:space="preserve">using the appropriate </w:t>
      </w:r>
      <w:r w:rsidR="002F4BEB" w:rsidRPr="00B4070A">
        <w:rPr>
          <w:rFonts w:asciiTheme="minorHAnsi" w:hAnsiTheme="minorHAnsi" w:cstheme="minorHAnsi"/>
          <w:sz w:val="22"/>
          <w:szCs w:val="22"/>
        </w:rPr>
        <w:t xml:space="preserve">undergraduate or </w:t>
      </w:r>
      <w:r w:rsidR="00EA45AB" w:rsidRPr="005545DE">
        <w:rPr>
          <w:rFonts w:asciiTheme="minorHAnsi" w:hAnsiTheme="minorHAnsi" w:cstheme="minorHAnsi"/>
          <w:color w:val="000000" w:themeColor="text1"/>
          <w:sz w:val="22"/>
          <w:szCs w:val="22"/>
        </w:rPr>
        <w:t xml:space="preserve">graduate </w:t>
      </w:r>
      <w:hyperlink r:id="rId27" w:history="1">
        <w:r w:rsidRPr="00442167">
          <w:rPr>
            <w:rStyle w:val="Hyperlink"/>
            <w:rFonts w:asciiTheme="minorHAnsi" w:hAnsiTheme="minorHAnsi" w:cstheme="minorHAnsi"/>
            <w:color w:val="000000" w:themeColor="text1"/>
            <w:sz w:val="22"/>
            <w:szCs w:val="22"/>
            <w:u w:val="none"/>
          </w:rPr>
          <w:t>forms</w:t>
        </w:r>
      </w:hyperlink>
      <w:r w:rsidR="00EA45AB" w:rsidRPr="00442167">
        <w:rPr>
          <w:rStyle w:val="Hyperlink"/>
          <w:rFonts w:asciiTheme="minorHAnsi" w:hAnsiTheme="minorHAnsi" w:cstheme="minorHAnsi"/>
          <w:color w:val="000000" w:themeColor="text1"/>
          <w:sz w:val="22"/>
          <w:szCs w:val="22"/>
          <w:u w:val="none"/>
        </w:rPr>
        <w:t>.</w:t>
      </w:r>
      <w:r w:rsidRPr="005545DE">
        <w:rPr>
          <w:rFonts w:asciiTheme="minorHAnsi" w:hAnsiTheme="minorHAnsi" w:cstheme="minorHAnsi"/>
          <w:color w:val="000000" w:themeColor="text1"/>
          <w:sz w:val="22"/>
          <w:szCs w:val="22"/>
        </w:rPr>
        <w:t xml:space="preserve"> </w:t>
      </w:r>
      <w:r w:rsidRPr="00B4070A">
        <w:rPr>
          <w:rFonts w:asciiTheme="minorHAnsi" w:hAnsiTheme="minorHAnsi" w:cstheme="minorHAnsi"/>
          <w:sz w:val="22"/>
          <w:szCs w:val="22"/>
        </w:rPr>
        <w:t xml:space="preserve">USC/GSC may consult </w:t>
      </w:r>
      <w:r w:rsidR="00E8475B">
        <w:rPr>
          <w:rFonts w:asciiTheme="minorHAnsi" w:hAnsiTheme="minorHAnsi" w:cstheme="minorHAnsi"/>
          <w:sz w:val="22"/>
          <w:szCs w:val="22"/>
        </w:rPr>
        <w:t xml:space="preserve">the </w:t>
      </w:r>
      <w:r w:rsidR="00993FC5">
        <w:rPr>
          <w:rFonts w:asciiTheme="minorHAnsi" w:hAnsiTheme="minorHAnsi" w:cstheme="minorHAnsi"/>
          <w:sz w:val="22"/>
          <w:szCs w:val="22"/>
        </w:rPr>
        <w:t>D</w:t>
      </w:r>
      <w:r w:rsidR="00B71E1B">
        <w:rPr>
          <w:rFonts w:asciiTheme="minorHAnsi" w:hAnsiTheme="minorHAnsi" w:cstheme="minorHAnsi"/>
          <w:sz w:val="22"/>
          <w:szCs w:val="22"/>
        </w:rPr>
        <w:t xml:space="preserve">eans or the Office of the Provost, </w:t>
      </w:r>
      <w:r w:rsidR="00E8475B">
        <w:rPr>
          <w:rFonts w:asciiTheme="minorHAnsi" w:hAnsiTheme="minorHAnsi" w:cstheme="minorHAnsi"/>
          <w:sz w:val="22"/>
          <w:szCs w:val="22"/>
        </w:rPr>
        <w:t xml:space="preserve">and </w:t>
      </w:r>
      <w:r w:rsidR="00B71E1B">
        <w:rPr>
          <w:rFonts w:asciiTheme="minorHAnsi" w:hAnsiTheme="minorHAnsi" w:cstheme="minorHAnsi"/>
          <w:sz w:val="22"/>
          <w:szCs w:val="22"/>
        </w:rPr>
        <w:t xml:space="preserve">may recommend revisions. Once satisfied with the proposal, USC/GSC will </w:t>
      </w:r>
      <w:r w:rsidRPr="00B4070A">
        <w:rPr>
          <w:rFonts w:asciiTheme="minorHAnsi" w:hAnsiTheme="minorHAnsi" w:cstheme="minorHAnsi"/>
          <w:sz w:val="22"/>
          <w:szCs w:val="22"/>
        </w:rPr>
        <w:t xml:space="preserve">approve </w:t>
      </w:r>
      <w:r w:rsidR="00E8475B">
        <w:rPr>
          <w:rFonts w:asciiTheme="minorHAnsi" w:hAnsiTheme="minorHAnsi" w:cstheme="minorHAnsi"/>
          <w:sz w:val="22"/>
          <w:szCs w:val="22"/>
        </w:rPr>
        <w:t xml:space="preserve">or reject </w:t>
      </w:r>
      <w:r w:rsidRPr="00B4070A">
        <w:rPr>
          <w:rFonts w:asciiTheme="minorHAnsi" w:hAnsiTheme="minorHAnsi" w:cstheme="minorHAnsi"/>
          <w:sz w:val="22"/>
          <w:szCs w:val="22"/>
        </w:rPr>
        <w:t xml:space="preserve">the proposal. </w:t>
      </w:r>
      <w:r w:rsidR="00E8475B">
        <w:rPr>
          <w:rFonts w:asciiTheme="minorHAnsi" w:hAnsiTheme="minorHAnsi" w:cstheme="minorHAnsi"/>
          <w:sz w:val="22"/>
          <w:szCs w:val="22"/>
        </w:rPr>
        <w:t>Approved p</w:t>
      </w:r>
      <w:r w:rsidRPr="00B4070A">
        <w:rPr>
          <w:rFonts w:asciiTheme="minorHAnsi" w:hAnsiTheme="minorHAnsi" w:cstheme="minorHAnsi"/>
          <w:sz w:val="22"/>
          <w:szCs w:val="22"/>
        </w:rPr>
        <w:t xml:space="preserve">roposals will be forwarded to Senate for approval. </w:t>
      </w:r>
    </w:p>
    <w:p w14:paraId="62D3F227" w14:textId="77777777" w:rsidR="00A82D25" w:rsidRDefault="00A82D25" w:rsidP="00FC0445">
      <w:pPr>
        <w:pStyle w:val="PlainText"/>
        <w:widowControl w:val="0"/>
        <w:rPr>
          <w:rFonts w:asciiTheme="minorHAnsi" w:hAnsiTheme="minorHAnsi" w:cstheme="minorHAnsi"/>
          <w:sz w:val="22"/>
          <w:szCs w:val="22"/>
        </w:rPr>
      </w:pPr>
    </w:p>
    <w:p w14:paraId="03075D9F" w14:textId="1C0ABBD1" w:rsidR="00870B73" w:rsidRPr="00B4070A" w:rsidRDefault="00C93AE9" w:rsidP="00FC0445">
      <w:pPr>
        <w:pStyle w:val="PlainText"/>
        <w:widowControl w:val="0"/>
        <w:rPr>
          <w:rFonts w:asciiTheme="minorHAnsi" w:hAnsiTheme="minorHAnsi" w:cstheme="minorHAnsi"/>
          <w:sz w:val="22"/>
          <w:szCs w:val="22"/>
        </w:rPr>
      </w:pPr>
      <w:r w:rsidRPr="00B4070A">
        <w:rPr>
          <w:rFonts w:asciiTheme="minorHAnsi" w:hAnsiTheme="minorHAnsi" w:cstheme="minorHAnsi"/>
          <w:sz w:val="22"/>
          <w:szCs w:val="22"/>
        </w:rPr>
        <w:t xml:space="preserve">The proposal for a </w:t>
      </w:r>
      <w:r w:rsidRPr="00B4070A">
        <w:rPr>
          <w:rFonts w:asciiTheme="minorHAnsi" w:hAnsiTheme="minorHAnsi" w:cstheme="minorHAnsi"/>
          <w:sz w:val="22"/>
          <w:szCs w:val="22"/>
          <w:u w:val="single"/>
        </w:rPr>
        <w:t>major modification</w:t>
      </w:r>
      <w:r w:rsidRPr="00B4070A">
        <w:rPr>
          <w:rFonts w:asciiTheme="minorHAnsi" w:hAnsiTheme="minorHAnsi" w:cstheme="minorHAnsi"/>
          <w:sz w:val="22"/>
          <w:szCs w:val="22"/>
        </w:rPr>
        <w:t xml:space="preserve"> to a program will include:</w:t>
      </w:r>
    </w:p>
    <w:p w14:paraId="2948FF78" w14:textId="45FFD7D2" w:rsidR="00C93AE9" w:rsidRPr="00B4070A" w:rsidRDefault="00C93AE9" w:rsidP="00FC0445">
      <w:pPr>
        <w:pStyle w:val="PlainText"/>
        <w:widowControl w:val="0"/>
        <w:rPr>
          <w:rFonts w:asciiTheme="minorHAnsi" w:hAnsiTheme="minorHAnsi" w:cstheme="minorHAnsi"/>
          <w:sz w:val="22"/>
          <w:szCs w:val="22"/>
        </w:rPr>
      </w:pPr>
      <w:r w:rsidRPr="00B4070A">
        <w:rPr>
          <w:rFonts w:asciiTheme="minorHAnsi" w:hAnsiTheme="minorHAnsi" w:cstheme="minorHAnsi"/>
          <w:sz w:val="22"/>
          <w:szCs w:val="22"/>
        </w:rPr>
        <w:t xml:space="preserve"> </w:t>
      </w:r>
    </w:p>
    <w:p w14:paraId="707D70F0" w14:textId="2CBD1398" w:rsidR="00C93AE9" w:rsidRPr="00B4070A" w:rsidRDefault="00A35CBC" w:rsidP="00FC0445">
      <w:pPr>
        <w:pStyle w:val="PlainText"/>
        <w:widowControl w:val="0"/>
        <w:numPr>
          <w:ilvl w:val="0"/>
          <w:numId w:val="24"/>
        </w:numPr>
        <w:ind w:left="567" w:hanging="283"/>
        <w:rPr>
          <w:rFonts w:asciiTheme="minorHAnsi" w:hAnsiTheme="minorHAnsi" w:cstheme="minorHAnsi"/>
          <w:sz w:val="22"/>
          <w:szCs w:val="22"/>
        </w:rPr>
      </w:pPr>
      <w:r w:rsidRPr="00B4070A">
        <w:rPr>
          <w:rFonts w:asciiTheme="minorHAnsi" w:hAnsiTheme="minorHAnsi" w:cstheme="minorHAnsi"/>
          <w:sz w:val="22"/>
          <w:szCs w:val="22"/>
        </w:rPr>
        <w:t>A</w:t>
      </w:r>
      <w:r w:rsidR="00C93AE9" w:rsidRPr="00B4070A">
        <w:rPr>
          <w:rFonts w:asciiTheme="minorHAnsi" w:hAnsiTheme="minorHAnsi" w:cstheme="minorHAnsi"/>
          <w:sz w:val="22"/>
          <w:szCs w:val="22"/>
        </w:rPr>
        <w:t xml:space="preserve"> detailed description of the change to the program</w:t>
      </w:r>
    </w:p>
    <w:p w14:paraId="176298EE" w14:textId="6F98C03F" w:rsidR="00C93AE9" w:rsidRPr="00B4070A" w:rsidRDefault="00A35CBC" w:rsidP="00FC0445">
      <w:pPr>
        <w:pStyle w:val="PlainText"/>
        <w:widowControl w:val="0"/>
        <w:numPr>
          <w:ilvl w:val="0"/>
          <w:numId w:val="24"/>
        </w:numPr>
        <w:ind w:left="567" w:hanging="283"/>
        <w:rPr>
          <w:rFonts w:asciiTheme="minorHAnsi" w:hAnsiTheme="minorHAnsi" w:cstheme="minorHAnsi"/>
          <w:sz w:val="22"/>
          <w:szCs w:val="22"/>
        </w:rPr>
      </w:pPr>
      <w:r w:rsidRPr="00B4070A">
        <w:rPr>
          <w:rFonts w:asciiTheme="minorHAnsi" w:hAnsiTheme="minorHAnsi" w:cstheme="minorHAnsi"/>
          <w:sz w:val="22"/>
          <w:szCs w:val="22"/>
        </w:rPr>
        <w:t>P</w:t>
      </w:r>
      <w:r w:rsidR="00C93AE9" w:rsidRPr="00B4070A">
        <w:rPr>
          <w:rFonts w:asciiTheme="minorHAnsi" w:hAnsiTheme="minorHAnsi" w:cstheme="minorHAnsi"/>
          <w:sz w:val="22"/>
          <w:szCs w:val="22"/>
        </w:rPr>
        <w:t>roposed date for implementation</w:t>
      </w:r>
    </w:p>
    <w:p w14:paraId="3C91B21C" w14:textId="2E0370C3" w:rsidR="00C93AE9" w:rsidRPr="00B4070A" w:rsidRDefault="00A35CBC" w:rsidP="00FC0445">
      <w:pPr>
        <w:pStyle w:val="PlainText"/>
        <w:widowControl w:val="0"/>
        <w:numPr>
          <w:ilvl w:val="0"/>
          <w:numId w:val="24"/>
        </w:numPr>
        <w:ind w:left="567" w:hanging="283"/>
        <w:rPr>
          <w:rFonts w:asciiTheme="minorHAnsi" w:hAnsiTheme="minorHAnsi" w:cstheme="minorHAnsi"/>
          <w:sz w:val="22"/>
          <w:szCs w:val="22"/>
        </w:rPr>
      </w:pPr>
      <w:r w:rsidRPr="00B4070A">
        <w:rPr>
          <w:rFonts w:asciiTheme="minorHAnsi" w:hAnsiTheme="minorHAnsi" w:cstheme="minorHAnsi"/>
          <w:sz w:val="22"/>
          <w:szCs w:val="22"/>
        </w:rPr>
        <w:t>R</w:t>
      </w:r>
      <w:r w:rsidR="00C93AE9" w:rsidRPr="00B4070A">
        <w:rPr>
          <w:rFonts w:asciiTheme="minorHAnsi" w:hAnsiTheme="minorHAnsi" w:cstheme="minorHAnsi"/>
          <w:sz w:val="22"/>
          <w:szCs w:val="22"/>
        </w:rPr>
        <w:t>ationale for the changes to the program</w:t>
      </w:r>
    </w:p>
    <w:p w14:paraId="3C6AB93C" w14:textId="6D52090F" w:rsidR="00C93AE9" w:rsidRPr="00B4070A" w:rsidRDefault="00A35CBC" w:rsidP="00FC0445">
      <w:pPr>
        <w:pStyle w:val="PlainText"/>
        <w:widowControl w:val="0"/>
        <w:numPr>
          <w:ilvl w:val="0"/>
          <w:numId w:val="24"/>
        </w:numPr>
        <w:ind w:left="567" w:hanging="283"/>
        <w:rPr>
          <w:rFonts w:asciiTheme="minorHAnsi" w:hAnsiTheme="minorHAnsi" w:cstheme="minorHAnsi"/>
          <w:sz w:val="22"/>
          <w:szCs w:val="22"/>
        </w:rPr>
      </w:pPr>
      <w:r w:rsidRPr="00B4070A">
        <w:rPr>
          <w:rFonts w:asciiTheme="minorHAnsi" w:hAnsiTheme="minorHAnsi" w:cstheme="minorHAnsi"/>
          <w:sz w:val="22"/>
          <w:szCs w:val="22"/>
        </w:rPr>
        <w:t>R</w:t>
      </w:r>
      <w:r w:rsidR="00C93AE9" w:rsidRPr="00B4070A">
        <w:rPr>
          <w:rFonts w:asciiTheme="minorHAnsi" w:hAnsiTheme="minorHAnsi" w:cstheme="minorHAnsi"/>
          <w:sz w:val="22"/>
          <w:szCs w:val="22"/>
        </w:rPr>
        <w:t>evised calendar copy</w:t>
      </w:r>
    </w:p>
    <w:p w14:paraId="6550FD33" w14:textId="1C8C1CBC" w:rsidR="00C93AE9" w:rsidRPr="00B4070A" w:rsidRDefault="00A35CBC" w:rsidP="00FC0445">
      <w:pPr>
        <w:pStyle w:val="PlainText"/>
        <w:widowControl w:val="0"/>
        <w:numPr>
          <w:ilvl w:val="0"/>
          <w:numId w:val="24"/>
        </w:numPr>
        <w:ind w:left="567" w:hanging="283"/>
        <w:rPr>
          <w:rFonts w:asciiTheme="minorHAnsi" w:hAnsiTheme="minorHAnsi" w:cstheme="minorHAnsi"/>
          <w:sz w:val="22"/>
          <w:szCs w:val="22"/>
        </w:rPr>
      </w:pPr>
      <w:r w:rsidRPr="00B4070A">
        <w:rPr>
          <w:rFonts w:asciiTheme="minorHAnsi" w:hAnsiTheme="minorHAnsi" w:cstheme="minorHAnsi"/>
          <w:sz w:val="22"/>
          <w:szCs w:val="22"/>
        </w:rPr>
        <w:t>D</w:t>
      </w:r>
      <w:r w:rsidR="00C93AE9" w:rsidRPr="00B4070A">
        <w:rPr>
          <w:rFonts w:asciiTheme="minorHAnsi" w:hAnsiTheme="minorHAnsi" w:cstheme="minorHAnsi"/>
          <w:sz w:val="22"/>
          <w:szCs w:val="22"/>
        </w:rPr>
        <w:t xml:space="preserve">etails of </w:t>
      </w:r>
      <w:r w:rsidRPr="00B4070A">
        <w:rPr>
          <w:rFonts w:asciiTheme="minorHAnsi" w:hAnsiTheme="minorHAnsi" w:cstheme="minorHAnsi"/>
          <w:sz w:val="22"/>
          <w:szCs w:val="22"/>
        </w:rPr>
        <w:t>any</w:t>
      </w:r>
      <w:r w:rsidR="00C93AE9" w:rsidRPr="00B4070A">
        <w:rPr>
          <w:rFonts w:asciiTheme="minorHAnsi" w:hAnsiTheme="minorHAnsi" w:cstheme="minorHAnsi"/>
          <w:sz w:val="22"/>
          <w:szCs w:val="22"/>
        </w:rPr>
        <w:t xml:space="preserve"> </w:t>
      </w:r>
      <w:r w:rsidRPr="00B4070A">
        <w:rPr>
          <w:rFonts w:asciiTheme="minorHAnsi" w:hAnsiTheme="minorHAnsi" w:cstheme="minorHAnsi"/>
          <w:sz w:val="22"/>
          <w:szCs w:val="22"/>
        </w:rPr>
        <w:t>r</w:t>
      </w:r>
      <w:r w:rsidR="00C93AE9" w:rsidRPr="00B4070A">
        <w:rPr>
          <w:rFonts w:asciiTheme="minorHAnsi" w:hAnsiTheme="minorHAnsi" w:cstheme="minorHAnsi"/>
          <w:sz w:val="22"/>
          <w:szCs w:val="22"/>
        </w:rPr>
        <w:t xml:space="preserve">esource implications, specifically for mode of delivery, </w:t>
      </w:r>
      <w:r w:rsidR="00B32602">
        <w:rPr>
          <w:rFonts w:asciiTheme="minorHAnsi" w:hAnsiTheme="minorHAnsi" w:cstheme="minorHAnsi"/>
          <w:sz w:val="22"/>
          <w:szCs w:val="22"/>
        </w:rPr>
        <w:t xml:space="preserve">and </w:t>
      </w:r>
      <w:r w:rsidR="00C93AE9" w:rsidRPr="00B4070A">
        <w:rPr>
          <w:rFonts w:asciiTheme="minorHAnsi" w:hAnsiTheme="minorHAnsi" w:cstheme="minorHAnsi"/>
          <w:sz w:val="22"/>
          <w:szCs w:val="22"/>
        </w:rPr>
        <w:t>address the following:</w:t>
      </w:r>
    </w:p>
    <w:p w14:paraId="6F0E7586" w14:textId="77777777" w:rsidR="00C93AE9" w:rsidRPr="00B4070A" w:rsidRDefault="00C93AE9" w:rsidP="00FC0445">
      <w:pPr>
        <w:pStyle w:val="PlainText"/>
        <w:widowControl w:val="0"/>
        <w:numPr>
          <w:ilvl w:val="1"/>
          <w:numId w:val="188"/>
        </w:numPr>
        <w:ind w:left="1134" w:hanging="283"/>
        <w:rPr>
          <w:rFonts w:asciiTheme="minorHAnsi" w:hAnsiTheme="minorHAnsi" w:cstheme="minorHAnsi"/>
          <w:sz w:val="22"/>
          <w:szCs w:val="22"/>
        </w:rPr>
      </w:pPr>
      <w:bookmarkStart w:id="63" w:name="_Hlk95250906"/>
      <w:r w:rsidRPr="00B4070A">
        <w:rPr>
          <w:rFonts w:asciiTheme="minorHAnsi" w:hAnsiTheme="minorHAnsi" w:cstheme="minorHAnsi"/>
          <w:sz w:val="22"/>
          <w:szCs w:val="22"/>
        </w:rPr>
        <w:t>adequacy of technological platform and tools</w:t>
      </w:r>
    </w:p>
    <w:p w14:paraId="18BF9A61" w14:textId="77777777" w:rsidR="00C93AE9" w:rsidRPr="00B4070A" w:rsidRDefault="00C93AE9" w:rsidP="00FC0445">
      <w:pPr>
        <w:pStyle w:val="PlainText"/>
        <w:widowControl w:val="0"/>
        <w:numPr>
          <w:ilvl w:val="1"/>
          <w:numId w:val="188"/>
        </w:numPr>
        <w:ind w:left="1134" w:hanging="283"/>
        <w:rPr>
          <w:rFonts w:asciiTheme="minorHAnsi" w:hAnsiTheme="minorHAnsi" w:cstheme="minorHAnsi"/>
          <w:sz w:val="22"/>
          <w:szCs w:val="22"/>
        </w:rPr>
      </w:pPr>
      <w:r w:rsidRPr="00B4070A">
        <w:rPr>
          <w:rFonts w:asciiTheme="minorHAnsi" w:hAnsiTheme="minorHAnsi" w:cstheme="minorHAnsi"/>
          <w:sz w:val="22"/>
          <w:szCs w:val="22"/>
        </w:rPr>
        <w:t>sufficiency of support services and training for teaching staff</w:t>
      </w:r>
    </w:p>
    <w:p w14:paraId="09924918" w14:textId="77777777" w:rsidR="00C93AE9" w:rsidRPr="00B4070A" w:rsidRDefault="00C93AE9" w:rsidP="00FC0445">
      <w:pPr>
        <w:pStyle w:val="PlainText"/>
        <w:widowControl w:val="0"/>
        <w:numPr>
          <w:ilvl w:val="1"/>
          <w:numId w:val="188"/>
        </w:numPr>
        <w:ind w:left="1134" w:hanging="283"/>
        <w:rPr>
          <w:rFonts w:asciiTheme="minorHAnsi" w:hAnsiTheme="minorHAnsi" w:cstheme="minorHAnsi"/>
          <w:sz w:val="22"/>
          <w:szCs w:val="22"/>
        </w:rPr>
      </w:pPr>
      <w:r w:rsidRPr="00B4070A">
        <w:rPr>
          <w:rFonts w:asciiTheme="minorHAnsi" w:hAnsiTheme="minorHAnsi" w:cstheme="minorHAnsi"/>
          <w:sz w:val="22"/>
          <w:szCs w:val="22"/>
        </w:rPr>
        <w:t>sufficiency of types of support for students in new learning environment</w:t>
      </w:r>
    </w:p>
    <w:p w14:paraId="4C0AC6A1" w14:textId="3B216347" w:rsidR="00C93AE9" w:rsidRPr="00B4070A" w:rsidRDefault="00B32602" w:rsidP="00FC0445">
      <w:pPr>
        <w:pStyle w:val="PlainText"/>
        <w:widowControl w:val="0"/>
        <w:numPr>
          <w:ilvl w:val="0"/>
          <w:numId w:val="24"/>
        </w:numPr>
        <w:ind w:left="567" w:hanging="283"/>
        <w:rPr>
          <w:rFonts w:asciiTheme="minorHAnsi" w:hAnsiTheme="minorHAnsi" w:cstheme="minorHAnsi"/>
          <w:sz w:val="22"/>
          <w:szCs w:val="22"/>
        </w:rPr>
      </w:pPr>
      <w:r>
        <w:rPr>
          <w:rFonts w:asciiTheme="minorHAnsi" w:hAnsiTheme="minorHAnsi" w:cstheme="minorHAnsi"/>
          <w:sz w:val="22"/>
          <w:szCs w:val="22"/>
        </w:rPr>
        <w:t xml:space="preserve">An indication of </w:t>
      </w:r>
      <w:r w:rsidR="00C93AE9" w:rsidRPr="00B4070A">
        <w:rPr>
          <w:rFonts w:asciiTheme="minorHAnsi" w:hAnsiTheme="minorHAnsi" w:cstheme="minorHAnsi"/>
          <w:sz w:val="22"/>
          <w:szCs w:val="22"/>
        </w:rPr>
        <w:t>how the change aligns with the relevant program objectives and program-level learning outcome(s), or changes to the objectives and learning outcomes</w:t>
      </w:r>
    </w:p>
    <w:p w14:paraId="1C22D59B" w14:textId="77777777" w:rsidR="002D2239" w:rsidRPr="00B4070A" w:rsidRDefault="002D2239" w:rsidP="002D2239">
      <w:pPr>
        <w:pStyle w:val="PlainText"/>
        <w:widowControl w:val="0"/>
        <w:numPr>
          <w:ilvl w:val="0"/>
          <w:numId w:val="24"/>
        </w:numPr>
        <w:ind w:left="567" w:hanging="283"/>
        <w:rPr>
          <w:rFonts w:asciiTheme="minorHAnsi" w:hAnsiTheme="minorHAnsi" w:cstheme="minorHAnsi"/>
          <w:sz w:val="22"/>
          <w:szCs w:val="22"/>
        </w:rPr>
      </w:pPr>
      <w:r>
        <w:rPr>
          <w:rFonts w:asciiTheme="minorHAnsi" w:hAnsiTheme="minorHAnsi" w:cstheme="minorHAnsi"/>
          <w:sz w:val="22"/>
          <w:szCs w:val="22"/>
        </w:rPr>
        <w:t>A</w:t>
      </w:r>
      <w:r w:rsidRPr="00B4070A">
        <w:rPr>
          <w:rFonts w:asciiTheme="minorHAnsi" w:hAnsiTheme="minorHAnsi" w:cstheme="minorHAnsi"/>
          <w:sz w:val="22"/>
          <w:szCs w:val="22"/>
        </w:rPr>
        <w:t>n assessment of how students will be impacted as well as a statement as to how the modification will improve the student experience</w:t>
      </w:r>
      <w:r>
        <w:rPr>
          <w:rFonts w:asciiTheme="minorHAnsi" w:hAnsiTheme="minorHAnsi" w:cstheme="minorHAnsi"/>
          <w:sz w:val="22"/>
          <w:szCs w:val="22"/>
        </w:rPr>
        <w:t xml:space="preserve"> </w:t>
      </w:r>
    </w:p>
    <w:p w14:paraId="3A4A111A" w14:textId="226C2F13" w:rsidR="001615B6" w:rsidRDefault="001615B6" w:rsidP="001615B6">
      <w:pPr>
        <w:pStyle w:val="PlainText"/>
        <w:widowControl w:val="0"/>
        <w:numPr>
          <w:ilvl w:val="0"/>
          <w:numId w:val="24"/>
        </w:numPr>
        <w:ind w:left="567" w:hanging="283"/>
        <w:rPr>
          <w:rFonts w:asciiTheme="minorHAnsi" w:hAnsiTheme="minorHAnsi" w:cstheme="minorHAnsi"/>
          <w:sz w:val="22"/>
          <w:szCs w:val="22"/>
        </w:rPr>
      </w:pPr>
      <w:r>
        <w:rPr>
          <w:rFonts w:asciiTheme="minorHAnsi" w:hAnsiTheme="minorHAnsi" w:cstheme="minorHAnsi"/>
          <w:sz w:val="22"/>
          <w:szCs w:val="22"/>
        </w:rPr>
        <w:t>Input from current students and recent graduates</w:t>
      </w:r>
      <w:r w:rsidDel="001615B6">
        <w:rPr>
          <w:rFonts w:asciiTheme="minorHAnsi" w:hAnsiTheme="minorHAnsi" w:cstheme="minorHAnsi"/>
          <w:sz w:val="22"/>
          <w:szCs w:val="22"/>
        </w:rPr>
        <w:t xml:space="preserve"> </w:t>
      </w:r>
    </w:p>
    <w:p w14:paraId="609C963A" w14:textId="14E2644A" w:rsidR="00A35CBC" w:rsidRPr="00B4070A" w:rsidRDefault="00A35CBC" w:rsidP="00FC0445">
      <w:pPr>
        <w:pStyle w:val="PlainText"/>
        <w:widowControl w:val="0"/>
        <w:numPr>
          <w:ilvl w:val="0"/>
          <w:numId w:val="24"/>
        </w:numPr>
        <w:ind w:left="567" w:hanging="283"/>
        <w:rPr>
          <w:rFonts w:asciiTheme="minorHAnsi" w:hAnsiTheme="minorHAnsi" w:cstheme="minorHAnsi"/>
          <w:sz w:val="22"/>
          <w:szCs w:val="22"/>
        </w:rPr>
      </w:pPr>
      <w:r w:rsidRPr="00B4070A">
        <w:rPr>
          <w:rFonts w:asciiTheme="minorHAnsi" w:hAnsiTheme="minorHAnsi" w:cstheme="minorHAnsi"/>
          <w:sz w:val="22"/>
          <w:szCs w:val="22"/>
        </w:rPr>
        <w:t>E</w:t>
      </w:r>
      <w:r w:rsidR="00C93AE9" w:rsidRPr="00B4070A">
        <w:rPr>
          <w:rFonts w:asciiTheme="minorHAnsi" w:hAnsiTheme="minorHAnsi" w:cstheme="minorHAnsi"/>
          <w:sz w:val="22"/>
          <w:szCs w:val="22"/>
        </w:rPr>
        <w:t xml:space="preserve">vidence of consultation with all affected academic units  </w:t>
      </w:r>
    </w:p>
    <w:bookmarkEnd w:id="63"/>
    <w:p w14:paraId="568033D5" w14:textId="274143ED" w:rsidR="00C93AE9" w:rsidRPr="00B4070A" w:rsidRDefault="00A35CBC" w:rsidP="00FC0445">
      <w:pPr>
        <w:pStyle w:val="PlainText"/>
        <w:widowControl w:val="0"/>
        <w:numPr>
          <w:ilvl w:val="0"/>
          <w:numId w:val="24"/>
        </w:numPr>
        <w:ind w:left="567" w:hanging="283"/>
        <w:rPr>
          <w:rFonts w:asciiTheme="minorHAnsi" w:hAnsiTheme="minorHAnsi" w:cstheme="minorHAnsi"/>
          <w:color w:val="000000" w:themeColor="text1"/>
          <w:sz w:val="22"/>
          <w:szCs w:val="22"/>
        </w:rPr>
      </w:pPr>
      <w:r w:rsidRPr="00B4070A">
        <w:rPr>
          <w:rFonts w:asciiTheme="minorHAnsi" w:hAnsiTheme="minorHAnsi" w:cstheme="minorHAnsi"/>
          <w:sz w:val="22"/>
          <w:szCs w:val="22"/>
        </w:rPr>
        <w:t>E</w:t>
      </w:r>
      <w:r w:rsidR="00C93AE9" w:rsidRPr="00B4070A">
        <w:rPr>
          <w:rFonts w:asciiTheme="minorHAnsi" w:hAnsiTheme="minorHAnsi" w:cstheme="minorHAnsi"/>
          <w:sz w:val="22"/>
          <w:szCs w:val="22"/>
        </w:rPr>
        <w:t>vidence that the Dean has been consulted.</w:t>
      </w:r>
    </w:p>
    <w:p w14:paraId="48C48D21" w14:textId="571A3BE9" w:rsidR="00C93AE9" w:rsidRPr="00B4070A" w:rsidRDefault="00C93AE9" w:rsidP="00FC0445">
      <w:pPr>
        <w:pStyle w:val="BodyText"/>
        <w:widowControl w:val="0"/>
        <w:spacing w:after="0"/>
        <w:rPr>
          <w:rFonts w:asciiTheme="minorHAnsi" w:hAnsiTheme="minorHAnsi" w:cstheme="minorHAnsi"/>
          <w:color w:val="000000" w:themeColor="text1"/>
          <w:szCs w:val="22"/>
        </w:rPr>
      </w:pPr>
    </w:p>
    <w:p w14:paraId="2CAB577B" w14:textId="3B7EC772" w:rsidR="00C93AE9" w:rsidRDefault="007D5F98" w:rsidP="00FC0445">
      <w:pPr>
        <w:pStyle w:val="BodyText"/>
        <w:widowControl w:val="0"/>
        <w:spacing w:after="0"/>
        <w:ind w:left="0"/>
        <w:rPr>
          <w:rFonts w:ascii="Arial Black" w:hAnsi="Arial Black" w:cstheme="minorHAnsi"/>
          <w:color w:val="000000" w:themeColor="text1"/>
          <w:sz w:val="20"/>
        </w:rPr>
      </w:pPr>
      <w:r w:rsidRPr="00224C98">
        <w:rPr>
          <w:rFonts w:ascii="Arial Black" w:hAnsi="Arial Black" w:cstheme="minorHAnsi"/>
          <w:color w:val="000000" w:themeColor="text1"/>
          <w:sz w:val="20"/>
        </w:rPr>
        <w:t xml:space="preserve">4.5 </w:t>
      </w:r>
      <w:r w:rsidR="00C93AE9" w:rsidRPr="00224C98">
        <w:rPr>
          <w:rFonts w:ascii="Arial Black" w:hAnsi="Arial Black" w:cstheme="minorHAnsi"/>
          <w:color w:val="000000" w:themeColor="text1"/>
          <w:sz w:val="20"/>
        </w:rPr>
        <w:t>Approval and Annual Reporting</w:t>
      </w:r>
    </w:p>
    <w:p w14:paraId="09B64293" w14:textId="77777777" w:rsidR="00224C98" w:rsidRPr="00224C98" w:rsidRDefault="00224C98" w:rsidP="00FC0445">
      <w:pPr>
        <w:pStyle w:val="BodyText"/>
        <w:widowControl w:val="0"/>
        <w:spacing w:after="0"/>
        <w:ind w:left="0"/>
        <w:rPr>
          <w:rFonts w:ascii="Arial Black" w:hAnsi="Arial Black" w:cstheme="minorHAnsi"/>
          <w:color w:val="000000" w:themeColor="text1"/>
          <w:sz w:val="20"/>
        </w:rPr>
      </w:pPr>
    </w:p>
    <w:p w14:paraId="43C2EA1E" w14:textId="356D41B7" w:rsidR="00B91115" w:rsidRPr="00B4070A" w:rsidRDefault="00C93AE9" w:rsidP="00FC0445">
      <w:pPr>
        <w:pStyle w:val="PlainText"/>
        <w:widowControl w:val="0"/>
        <w:rPr>
          <w:rFonts w:asciiTheme="minorHAnsi" w:hAnsiTheme="minorHAnsi" w:cstheme="minorHAnsi"/>
          <w:sz w:val="22"/>
          <w:szCs w:val="22"/>
        </w:rPr>
      </w:pPr>
      <w:r w:rsidRPr="00B4070A">
        <w:rPr>
          <w:rFonts w:asciiTheme="minorHAnsi" w:hAnsiTheme="minorHAnsi" w:cstheme="minorHAnsi"/>
          <w:sz w:val="22"/>
          <w:szCs w:val="22"/>
        </w:rPr>
        <w:t xml:space="preserve">Major modifications require internal approval, first by USC or GSC, and then by Senate. USC and GSC will maintain a list of major modifications approved by Senate that will be reported by the Office of the Provost in the Annual Report to the Quality Council. </w:t>
      </w:r>
      <w:r w:rsidR="00F7532C" w:rsidRPr="00B4070A">
        <w:rPr>
          <w:rFonts w:asciiTheme="minorHAnsi" w:hAnsiTheme="minorHAnsi" w:cstheme="minorHAnsi"/>
          <w:sz w:val="22"/>
          <w:szCs w:val="22"/>
        </w:rPr>
        <w:t xml:space="preserve">The Report will </w:t>
      </w:r>
      <w:r w:rsidR="00B91115" w:rsidRPr="00B4070A">
        <w:rPr>
          <w:rFonts w:asciiTheme="minorHAnsi" w:hAnsiTheme="minorHAnsi" w:cstheme="minorHAnsi"/>
          <w:sz w:val="22"/>
          <w:szCs w:val="22"/>
        </w:rPr>
        <w:t xml:space="preserve">reflect the period from July to June and will </w:t>
      </w:r>
      <w:r w:rsidR="00F7532C" w:rsidRPr="00B4070A">
        <w:rPr>
          <w:rFonts w:asciiTheme="minorHAnsi" w:hAnsiTheme="minorHAnsi" w:cstheme="minorHAnsi"/>
          <w:sz w:val="22"/>
          <w:szCs w:val="22"/>
        </w:rPr>
        <w:t xml:space="preserve">include a summary of </w:t>
      </w:r>
      <w:r w:rsidRPr="00B4070A">
        <w:rPr>
          <w:rFonts w:asciiTheme="minorHAnsi" w:hAnsiTheme="minorHAnsi" w:cstheme="minorHAnsi"/>
          <w:sz w:val="22"/>
          <w:szCs w:val="22"/>
        </w:rPr>
        <w:t>major program modifications</w:t>
      </w:r>
      <w:r w:rsidR="00B64913" w:rsidRPr="00B4070A">
        <w:rPr>
          <w:rFonts w:asciiTheme="minorHAnsi" w:hAnsiTheme="minorHAnsi" w:cstheme="minorHAnsi"/>
          <w:sz w:val="22"/>
          <w:szCs w:val="22"/>
        </w:rPr>
        <w:t xml:space="preserve">, including program closures approved </w:t>
      </w:r>
      <w:r w:rsidRPr="00B4070A">
        <w:rPr>
          <w:rFonts w:asciiTheme="minorHAnsi" w:hAnsiTheme="minorHAnsi" w:cstheme="minorHAnsi"/>
          <w:sz w:val="22"/>
          <w:szCs w:val="22"/>
        </w:rPr>
        <w:t>through the university’s internal approval process</w:t>
      </w:r>
      <w:r w:rsidR="00B91115" w:rsidRPr="00B4070A">
        <w:rPr>
          <w:rFonts w:asciiTheme="minorHAnsi" w:hAnsiTheme="minorHAnsi" w:cstheme="minorHAnsi"/>
          <w:sz w:val="22"/>
          <w:szCs w:val="22"/>
        </w:rPr>
        <w:t>.</w:t>
      </w:r>
    </w:p>
    <w:p w14:paraId="700EFC26" w14:textId="77777777" w:rsidR="00C93AE9" w:rsidRPr="00B4070A" w:rsidRDefault="00C93AE9" w:rsidP="00FC0445">
      <w:pPr>
        <w:pStyle w:val="PlainText"/>
        <w:widowControl w:val="0"/>
        <w:rPr>
          <w:rFonts w:asciiTheme="minorHAnsi" w:hAnsiTheme="minorHAnsi" w:cstheme="minorHAnsi"/>
          <w:sz w:val="22"/>
          <w:szCs w:val="22"/>
        </w:rPr>
      </w:pPr>
    </w:p>
    <w:p w14:paraId="6E75C568" w14:textId="3024B2EE" w:rsidR="00C93AE9" w:rsidRDefault="007D5F98" w:rsidP="00FC0445">
      <w:pPr>
        <w:pStyle w:val="BodyText"/>
        <w:widowControl w:val="0"/>
        <w:spacing w:after="0"/>
        <w:ind w:left="0"/>
        <w:rPr>
          <w:rFonts w:ascii="Arial Black" w:hAnsi="Arial Black" w:cstheme="minorHAnsi"/>
          <w:color w:val="000000" w:themeColor="text1"/>
          <w:sz w:val="20"/>
        </w:rPr>
      </w:pPr>
      <w:r w:rsidRPr="00224C98">
        <w:rPr>
          <w:rFonts w:ascii="Arial Black" w:hAnsi="Arial Black" w:cstheme="minorHAnsi"/>
          <w:color w:val="000000" w:themeColor="text1"/>
          <w:sz w:val="20"/>
        </w:rPr>
        <w:t xml:space="preserve">4.6 </w:t>
      </w:r>
      <w:r w:rsidR="00A220A3" w:rsidRPr="00224C98">
        <w:rPr>
          <w:rFonts w:ascii="Arial Black" w:hAnsi="Arial Black" w:cstheme="minorHAnsi"/>
          <w:color w:val="000000" w:themeColor="text1"/>
          <w:sz w:val="20"/>
        </w:rPr>
        <w:t>M</w:t>
      </w:r>
      <w:r w:rsidR="00C93AE9" w:rsidRPr="00224C98">
        <w:rPr>
          <w:rFonts w:ascii="Arial Black" w:hAnsi="Arial Black" w:cstheme="minorHAnsi"/>
          <w:color w:val="000000" w:themeColor="text1"/>
          <w:sz w:val="20"/>
        </w:rPr>
        <w:t>inor Modifications</w:t>
      </w:r>
    </w:p>
    <w:p w14:paraId="0AF130C7" w14:textId="77777777" w:rsidR="00224C98" w:rsidRPr="00224C98" w:rsidRDefault="00224C98" w:rsidP="00FC0445">
      <w:pPr>
        <w:pStyle w:val="BodyText"/>
        <w:widowControl w:val="0"/>
        <w:spacing w:after="0"/>
        <w:ind w:left="0"/>
        <w:rPr>
          <w:rFonts w:ascii="Arial Black" w:hAnsi="Arial Black" w:cstheme="minorHAnsi"/>
          <w:color w:val="000000" w:themeColor="text1"/>
          <w:sz w:val="20"/>
        </w:rPr>
      </w:pPr>
    </w:p>
    <w:p w14:paraId="3FE766B9" w14:textId="58A87513" w:rsidR="00224C98" w:rsidRDefault="00C93AE9" w:rsidP="00FC0445">
      <w:pPr>
        <w:pStyle w:val="PlainText"/>
        <w:widowControl w:val="0"/>
        <w:rPr>
          <w:rFonts w:asciiTheme="minorHAnsi" w:hAnsiTheme="minorHAnsi" w:cstheme="minorHAnsi"/>
          <w:sz w:val="22"/>
          <w:szCs w:val="22"/>
        </w:rPr>
      </w:pPr>
      <w:r w:rsidRPr="00B4070A">
        <w:rPr>
          <w:rFonts w:asciiTheme="minorHAnsi" w:hAnsiTheme="minorHAnsi" w:cstheme="minorHAnsi"/>
          <w:sz w:val="22"/>
          <w:szCs w:val="22"/>
        </w:rPr>
        <w:t xml:space="preserve">Modifications to a program that are less substantial than major modifications </w:t>
      </w:r>
      <w:r w:rsidR="00E91403">
        <w:rPr>
          <w:rFonts w:asciiTheme="minorHAnsi" w:hAnsiTheme="minorHAnsi" w:cstheme="minorHAnsi"/>
          <w:sz w:val="22"/>
          <w:szCs w:val="22"/>
        </w:rPr>
        <w:t>will be</w:t>
      </w:r>
      <w:r w:rsidRPr="00B4070A">
        <w:rPr>
          <w:rFonts w:asciiTheme="minorHAnsi" w:hAnsiTheme="minorHAnsi" w:cstheme="minorHAnsi"/>
          <w:sz w:val="22"/>
          <w:szCs w:val="22"/>
        </w:rPr>
        <w:t xml:space="preserve"> submitted to </w:t>
      </w:r>
      <w:r w:rsidRPr="00442167">
        <w:rPr>
          <w:rFonts w:asciiTheme="minorHAnsi" w:hAnsiTheme="minorHAnsi" w:cstheme="minorHAnsi"/>
          <w:sz w:val="22"/>
          <w:szCs w:val="22"/>
        </w:rPr>
        <w:t xml:space="preserve">USC </w:t>
      </w:r>
      <w:r w:rsidRPr="00B4070A">
        <w:rPr>
          <w:rFonts w:asciiTheme="minorHAnsi" w:hAnsiTheme="minorHAnsi" w:cstheme="minorHAnsi"/>
          <w:sz w:val="22"/>
          <w:szCs w:val="22"/>
        </w:rPr>
        <w:t xml:space="preserve">or GSC </w:t>
      </w:r>
      <w:r w:rsidR="00F73547">
        <w:rPr>
          <w:rFonts w:asciiTheme="minorHAnsi" w:hAnsiTheme="minorHAnsi" w:cstheme="minorHAnsi"/>
          <w:sz w:val="22"/>
          <w:szCs w:val="22"/>
        </w:rPr>
        <w:t>using the</w:t>
      </w:r>
      <w:r w:rsidRPr="00B4070A">
        <w:rPr>
          <w:rFonts w:asciiTheme="minorHAnsi" w:hAnsiTheme="minorHAnsi" w:cstheme="minorHAnsi"/>
          <w:sz w:val="22"/>
          <w:szCs w:val="22"/>
        </w:rPr>
        <w:t xml:space="preserve"> established </w:t>
      </w:r>
      <w:r w:rsidR="003D3775">
        <w:rPr>
          <w:rFonts w:asciiTheme="minorHAnsi" w:hAnsiTheme="minorHAnsi" w:cstheme="minorHAnsi"/>
          <w:sz w:val="22"/>
          <w:szCs w:val="22"/>
        </w:rPr>
        <w:t>templates</w:t>
      </w:r>
      <w:r w:rsidRPr="00B4070A">
        <w:rPr>
          <w:rFonts w:asciiTheme="minorHAnsi" w:hAnsiTheme="minorHAnsi" w:cstheme="minorHAnsi"/>
          <w:sz w:val="22"/>
          <w:szCs w:val="22"/>
        </w:rPr>
        <w:t xml:space="preserve">. </w:t>
      </w:r>
      <w:r w:rsidR="00F73547">
        <w:rPr>
          <w:rFonts w:asciiTheme="minorHAnsi" w:hAnsiTheme="minorHAnsi" w:cstheme="minorHAnsi"/>
          <w:sz w:val="22"/>
          <w:szCs w:val="22"/>
        </w:rPr>
        <w:t>The template</w:t>
      </w:r>
      <w:r w:rsidR="002748B4">
        <w:rPr>
          <w:rFonts w:asciiTheme="minorHAnsi" w:hAnsiTheme="minorHAnsi" w:cstheme="minorHAnsi"/>
          <w:sz w:val="22"/>
          <w:szCs w:val="22"/>
        </w:rPr>
        <w:t>s include i</w:t>
      </w:r>
      <w:r w:rsidR="00013576">
        <w:rPr>
          <w:rFonts w:asciiTheme="minorHAnsi" w:hAnsiTheme="minorHAnsi" w:cstheme="minorHAnsi"/>
          <w:sz w:val="22"/>
          <w:szCs w:val="22"/>
        </w:rPr>
        <w:t>nformation on experiential learning, science designation</w:t>
      </w:r>
      <w:r w:rsidR="002748B4">
        <w:rPr>
          <w:rFonts w:asciiTheme="minorHAnsi" w:hAnsiTheme="minorHAnsi" w:cstheme="minorHAnsi"/>
          <w:sz w:val="22"/>
          <w:szCs w:val="22"/>
        </w:rPr>
        <w:t>,</w:t>
      </w:r>
      <w:r w:rsidR="00013576">
        <w:rPr>
          <w:rFonts w:asciiTheme="minorHAnsi" w:hAnsiTheme="minorHAnsi" w:cstheme="minorHAnsi"/>
          <w:sz w:val="22"/>
          <w:szCs w:val="22"/>
        </w:rPr>
        <w:t xml:space="preserve"> Indigenous Course Requirement, degree level expectations, rationale, resource information</w:t>
      </w:r>
      <w:r w:rsidR="002748B4">
        <w:rPr>
          <w:rFonts w:asciiTheme="minorHAnsi" w:hAnsiTheme="minorHAnsi" w:cstheme="minorHAnsi"/>
          <w:sz w:val="22"/>
          <w:szCs w:val="22"/>
        </w:rPr>
        <w:t>, calendar copy</w:t>
      </w:r>
      <w:r w:rsidR="00013576">
        <w:rPr>
          <w:rFonts w:asciiTheme="minorHAnsi" w:hAnsiTheme="minorHAnsi" w:cstheme="minorHAnsi"/>
          <w:sz w:val="22"/>
          <w:szCs w:val="22"/>
        </w:rPr>
        <w:t xml:space="preserve"> and consultation. </w:t>
      </w:r>
      <w:r w:rsidRPr="00B4070A">
        <w:rPr>
          <w:rFonts w:asciiTheme="minorHAnsi" w:hAnsiTheme="minorHAnsi" w:cstheme="minorHAnsi"/>
          <w:sz w:val="22"/>
          <w:szCs w:val="22"/>
        </w:rPr>
        <w:t xml:space="preserve">Proposals approved by USC or GSC will be forwarded to Senate for information or approval. </w:t>
      </w:r>
    </w:p>
    <w:p w14:paraId="1BB7D9BE" w14:textId="77777777" w:rsidR="00224C98" w:rsidRDefault="00224C98" w:rsidP="00FC0445">
      <w:pPr>
        <w:pStyle w:val="PlainText"/>
        <w:widowControl w:val="0"/>
        <w:rPr>
          <w:rFonts w:asciiTheme="minorHAnsi" w:hAnsiTheme="minorHAnsi" w:cstheme="minorHAnsi"/>
          <w:sz w:val="22"/>
          <w:szCs w:val="22"/>
        </w:rPr>
      </w:pPr>
    </w:p>
    <w:p w14:paraId="22A7462E" w14:textId="2A1B5525" w:rsidR="00C93AE9" w:rsidRDefault="00783F6F" w:rsidP="00FC0445">
      <w:pPr>
        <w:pStyle w:val="PlainText"/>
        <w:widowControl w:val="0"/>
        <w:rPr>
          <w:rFonts w:asciiTheme="minorHAnsi" w:hAnsiTheme="minorHAnsi" w:cstheme="minorHAnsi"/>
          <w:sz w:val="22"/>
          <w:szCs w:val="22"/>
        </w:rPr>
      </w:pPr>
      <w:r>
        <w:rPr>
          <w:rFonts w:asciiTheme="minorHAnsi" w:hAnsiTheme="minorHAnsi" w:cstheme="minorHAnsi"/>
          <w:sz w:val="22"/>
          <w:szCs w:val="22"/>
        </w:rPr>
        <w:t>M</w:t>
      </w:r>
      <w:r w:rsidR="001F3E77">
        <w:rPr>
          <w:rFonts w:asciiTheme="minorHAnsi" w:hAnsiTheme="minorHAnsi" w:cstheme="minorHAnsi"/>
          <w:sz w:val="22"/>
          <w:szCs w:val="22"/>
        </w:rPr>
        <w:t>inor modifications</w:t>
      </w:r>
      <w:r w:rsidR="00F73547">
        <w:rPr>
          <w:rFonts w:asciiTheme="minorHAnsi" w:hAnsiTheme="minorHAnsi" w:cstheme="minorHAnsi"/>
          <w:sz w:val="22"/>
          <w:szCs w:val="22"/>
        </w:rPr>
        <w:t xml:space="preserve"> will</w:t>
      </w:r>
      <w:r w:rsidR="009C4850">
        <w:rPr>
          <w:rFonts w:asciiTheme="minorHAnsi" w:hAnsiTheme="minorHAnsi" w:cstheme="minorHAnsi"/>
          <w:sz w:val="22"/>
          <w:szCs w:val="22"/>
        </w:rPr>
        <w:t xml:space="preserve"> </w:t>
      </w:r>
      <w:r w:rsidR="00C93AE9" w:rsidRPr="00B4070A">
        <w:rPr>
          <w:rFonts w:asciiTheme="minorHAnsi" w:hAnsiTheme="minorHAnsi" w:cstheme="minorHAnsi"/>
          <w:sz w:val="22"/>
          <w:szCs w:val="22"/>
        </w:rPr>
        <w:t xml:space="preserve">include </w:t>
      </w:r>
      <w:r w:rsidR="0046692E">
        <w:rPr>
          <w:rFonts w:asciiTheme="minorHAnsi" w:hAnsiTheme="minorHAnsi" w:cstheme="minorHAnsi"/>
          <w:sz w:val="22"/>
          <w:szCs w:val="22"/>
        </w:rPr>
        <w:t xml:space="preserve">new courses, </w:t>
      </w:r>
      <w:r w:rsidR="001F3E77">
        <w:rPr>
          <w:rFonts w:asciiTheme="minorHAnsi" w:hAnsiTheme="minorHAnsi" w:cstheme="minorHAnsi"/>
          <w:sz w:val="22"/>
          <w:szCs w:val="22"/>
        </w:rPr>
        <w:t xml:space="preserve">changes to course titles, revisions </w:t>
      </w:r>
      <w:r w:rsidR="000D7B4E">
        <w:rPr>
          <w:rFonts w:asciiTheme="minorHAnsi" w:hAnsiTheme="minorHAnsi" w:cstheme="minorHAnsi"/>
          <w:sz w:val="22"/>
          <w:szCs w:val="22"/>
        </w:rPr>
        <w:t>to course descriptions or course content</w:t>
      </w:r>
      <w:r w:rsidR="001F3E77">
        <w:rPr>
          <w:rFonts w:asciiTheme="minorHAnsi" w:hAnsiTheme="minorHAnsi" w:cstheme="minorHAnsi"/>
          <w:sz w:val="22"/>
          <w:szCs w:val="22"/>
        </w:rPr>
        <w:t xml:space="preserve">, cross-listing of </w:t>
      </w:r>
      <w:r w:rsidR="009461A5">
        <w:rPr>
          <w:rFonts w:asciiTheme="minorHAnsi" w:hAnsiTheme="minorHAnsi" w:cstheme="minorHAnsi"/>
          <w:sz w:val="22"/>
          <w:szCs w:val="22"/>
        </w:rPr>
        <w:t>courses</w:t>
      </w:r>
      <w:r w:rsidR="001F3E77">
        <w:rPr>
          <w:rFonts w:asciiTheme="minorHAnsi" w:hAnsiTheme="minorHAnsi" w:cstheme="minorHAnsi"/>
          <w:sz w:val="22"/>
          <w:szCs w:val="22"/>
        </w:rPr>
        <w:t>, level change</w:t>
      </w:r>
      <w:r w:rsidR="0046692E">
        <w:rPr>
          <w:rFonts w:asciiTheme="minorHAnsi" w:hAnsiTheme="minorHAnsi" w:cstheme="minorHAnsi"/>
          <w:sz w:val="22"/>
          <w:szCs w:val="22"/>
        </w:rPr>
        <w:t>s</w:t>
      </w:r>
      <w:r w:rsidR="001F3E77">
        <w:rPr>
          <w:rFonts w:asciiTheme="minorHAnsi" w:hAnsiTheme="minorHAnsi" w:cstheme="minorHAnsi"/>
          <w:sz w:val="22"/>
          <w:szCs w:val="22"/>
        </w:rPr>
        <w:t xml:space="preserve"> (e.g., from 2000 level to 3000 level)</w:t>
      </w:r>
      <w:r w:rsidR="009461A5">
        <w:rPr>
          <w:rFonts w:asciiTheme="minorHAnsi" w:hAnsiTheme="minorHAnsi" w:cstheme="minorHAnsi"/>
          <w:sz w:val="22"/>
          <w:szCs w:val="22"/>
        </w:rPr>
        <w:t xml:space="preserve">, </w:t>
      </w:r>
      <w:r w:rsidR="00F7532C" w:rsidRPr="00B4070A">
        <w:rPr>
          <w:rFonts w:asciiTheme="minorHAnsi" w:hAnsiTheme="minorHAnsi" w:cstheme="minorHAnsi"/>
          <w:sz w:val="22"/>
          <w:szCs w:val="22"/>
        </w:rPr>
        <w:t>minor changes to degree requirements, prerequisite changes</w:t>
      </w:r>
      <w:r w:rsidR="009461A5">
        <w:rPr>
          <w:rFonts w:asciiTheme="minorHAnsi" w:hAnsiTheme="minorHAnsi" w:cstheme="minorHAnsi"/>
          <w:sz w:val="22"/>
          <w:szCs w:val="22"/>
        </w:rPr>
        <w:t>, course deletions</w:t>
      </w:r>
      <w:r w:rsidR="00337B67">
        <w:rPr>
          <w:rFonts w:asciiTheme="minorHAnsi" w:hAnsiTheme="minorHAnsi" w:cstheme="minorHAnsi"/>
          <w:sz w:val="22"/>
          <w:szCs w:val="22"/>
        </w:rPr>
        <w:t>, change to experiential learning</w:t>
      </w:r>
      <w:r w:rsidR="0003152F">
        <w:rPr>
          <w:rFonts w:asciiTheme="minorHAnsi" w:hAnsiTheme="minorHAnsi" w:cstheme="minorHAnsi"/>
          <w:sz w:val="22"/>
          <w:szCs w:val="22"/>
        </w:rPr>
        <w:t>, revisions to admission requirements,</w:t>
      </w:r>
      <w:r w:rsidR="0046692E">
        <w:rPr>
          <w:rFonts w:asciiTheme="minorHAnsi" w:hAnsiTheme="minorHAnsi" w:cstheme="minorHAnsi"/>
          <w:sz w:val="22"/>
          <w:szCs w:val="22"/>
        </w:rPr>
        <w:t xml:space="preserve"> splitting of full course credit into two half credits, </w:t>
      </w:r>
      <w:r w:rsidR="00AB5B2B">
        <w:rPr>
          <w:rFonts w:asciiTheme="minorHAnsi" w:hAnsiTheme="minorHAnsi" w:cstheme="minorHAnsi"/>
          <w:sz w:val="22"/>
          <w:szCs w:val="22"/>
        </w:rPr>
        <w:t xml:space="preserve">course compression, </w:t>
      </w:r>
      <w:r w:rsidR="000D7B4E">
        <w:rPr>
          <w:rFonts w:asciiTheme="minorHAnsi" w:hAnsiTheme="minorHAnsi" w:cstheme="minorHAnsi"/>
          <w:sz w:val="22"/>
          <w:szCs w:val="22"/>
        </w:rPr>
        <w:t xml:space="preserve">placement of course to or from Reserve List or </w:t>
      </w:r>
      <w:r w:rsidR="00AB5B2B">
        <w:rPr>
          <w:rFonts w:asciiTheme="minorHAnsi" w:hAnsiTheme="minorHAnsi" w:cstheme="minorHAnsi"/>
          <w:sz w:val="22"/>
          <w:szCs w:val="22"/>
        </w:rPr>
        <w:t>and designation of course as Indigenous Course Requirement (ICR).</w:t>
      </w:r>
    </w:p>
    <w:p w14:paraId="759E33FF" w14:textId="2D51DFD1" w:rsidR="007907BE" w:rsidRDefault="007907BE" w:rsidP="00FC0445">
      <w:pPr>
        <w:pStyle w:val="PlainText"/>
        <w:widowControl w:val="0"/>
        <w:rPr>
          <w:rFonts w:asciiTheme="minorHAnsi" w:hAnsiTheme="minorHAnsi" w:cstheme="minorHAnsi"/>
          <w:sz w:val="22"/>
          <w:szCs w:val="22"/>
        </w:rPr>
      </w:pPr>
    </w:p>
    <w:p w14:paraId="77BE47C6" w14:textId="01007364" w:rsidR="007907BE" w:rsidRPr="00354DA5" w:rsidRDefault="007907BE" w:rsidP="00E2548A">
      <w:pPr>
        <w:pStyle w:val="PlainText"/>
        <w:widowControl w:val="0"/>
        <w:rPr>
          <w:rFonts w:ascii="Arial Black" w:hAnsi="Arial Black" w:cstheme="minorHAnsi"/>
          <w:b/>
          <w:bCs/>
          <w:sz w:val="20"/>
          <w:szCs w:val="20"/>
        </w:rPr>
      </w:pPr>
      <w:r w:rsidRPr="00354DA5">
        <w:rPr>
          <w:rFonts w:ascii="Arial Black" w:hAnsi="Arial Black" w:cstheme="minorHAnsi"/>
          <w:b/>
          <w:bCs/>
          <w:sz w:val="20"/>
          <w:szCs w:val="20"/>
        </w:rPr>
        <w:t xml:space="preserve">4.7 </w:t>
      </w:r>
      <w:r w:rsidR="00ED6D00" w:rsidRPr="00354DA5">
        <w:rPr>
          <w:rFonts w:ascii="Arial Black" w:hAnsi="Arial Black" w:cstheme="minorHAnsi"/>
          <w:b/>
          <w:bCs/>
          <w:sz w:val="20"/>
          <w:szCs w:val="20"/>
        </w:rPr>
        <w:t xml:space="preserve"> </w:t>
      </w:r>
      <w:r w:rsidRPr="00354DA5">
        <w:rPr>
          <w:rFonts w:ascii="Arial Black" w:hAnsi="Arial Black" w:cstheme="minorHAnsi"/>
          <w:b/>
          <w:bCs/>
          <w:sz w:val="20"/>
          <w:szCs w:val="20"/>
        </w:rPr>
        <w:t>Special Programs</w:t>
      </w:r>
      <w:r w:rsidR="001A23F8" w:rsidRPr="00354DA5">
        <w:rPr>
          <w:rFonts w:ascii="Arial Black" w:hAnsi="Arial Black" w:cstheme="minorHAnsi"/>
          <w:b/>
          <w:bCs/>
          <w:sz w:val="20"/>
          <w:szCs w:val="20"/>
        </w:rPr>
        <w:t xml:space="preserve"> Beyond the Scope of the IQAP</w:t>
      </w:r>
    </w:p>
    <w:p w14:paraId="68041DD4" w14:textId="77777777" w:rsidR="00654A62" w:rsidRPr="00E2548A" w:rsidRDefault="00654A62" w:rsidP="00E2548A">
      <w:pPr>
        <w:pStyle w:val="PlainText"/>
        <w:widowControl w:val="0"/>
        <w:rPr>
          <w:rFonts w:asciiTheme="minorHAnsi" w:hAnsiTheme="minorHAnsi" w:cstheme="minorHAnsi"/>
          <w:b/>
          <w:bCs/>
          <w:sz w:val="22"/>
          <w:szCs w:val="22"/>
        </w:rPr>
      </w:pPr>
    </w:p>
    <w:p w14:paraId="4770A28D" w14:textId="77777777" w:rsidR="000D5D6B" w:rsidRPr="00E2548A" w:rsidRDefault="007907BE" w:rsidP="00E2548A">
      <w:pPr>
        <w:pStyle w:val="PlainText"/>
        <w:widowControl w:val="0"/>
        <w:rPr>
          <w:rFonts w:asciiTheme="minorHAnsi" w:hAnsiTheme="minorHAnsi" w:cstheme="minorHAnsi"/>
          <w:sz w:val="22"/>
          <w:szCs w:val="22"/>
        </w:rPr>
      </w:pPr>
      <w:r w:rsidRPr="00E2548A">
        <w:rPr>
          <w:rFonts w:asciiTheme="minorHAnsi" w:hAnsiTheme="minorHAnsi" w:cstheme="minorHAnsi"/>
          <w:sz w:val="22"/>
          <w:szCs w:val="22"/>
        </w:rPr>
        <w:t xml:space="preserve">The University offers Special Programs that fall outside the scope of the IQAP. In these cases, the approval </w:t>
      </w:r>
      <w:r w:rsidRPr="00E2548A">
        <w:rPr>
          <w:rFonts w:asciiTheme="minorHAnsi" w:hAnsiTheme="minorHAnsi" w:cstheme="minorHAnsi"/>
          <w:sz w:val="22"/>
          <w:szCs w:val="22"/>
        </w:rPr>
        <w:lastRenderedPageBreak/>
        <w:t>processes for each are determined on a case-by-case basis by senior academic administrators</w:t>
      </w:r>
      <w:r w:rsidR="00B12C02" w:rsidRPr="00E2548A">
        <w:rPr>
          <w:rFonts w:asciiTheme="minorHAnsi" w:hAnsiTheme="minorHAnsi" w:cstheme="minorHAnsi"/>
          <w:sz w:val="22"/>
          <w:szCs w:val="22"/>
        </w:rPr>
        <w:t xml:space="preserve">, </w:t>
      </w:r>
      <w:r w:rsidR="000D5D6B" w:rsidRPr="00E2548A">
        <w:rPr>
          <w:rFonts w:asciiTheme="minorHAnsi" w:hAnsiTheme="minorHAnsi" w:cstheme="minorHAnsi"/>
          <w:sz w:val="22"/>
          <w:szCs w:val="22"/>
        </w:rPr>
        <w:t xml:space="preserve">normally </w:t>
      </w:r>
      <w:r w:rsidR="00ED6D00" w:rsidRPr="00E2548A">
        <w:rPr>
          <w:rFonts w:asciiTheme="minorHAnsi" w:hAnsiTheme="minorHAnsi" w:cstheme="minorHAnsi"/>
          <w:sz w:val="22"/>
          <w:szCs w:val="22"/>
        </w:rPr>
        <w:t xml:space="preserve">in consultation with the Provost’s Planning Group and/or any other relevant parties. Examples of special programs include microcredentials and </w:t>
      </w:r>
      <w:r w:rsidR="000D5D6B" w:rsidRPr="00E2548A">
        <w:rPr>
          <w:rFonts w:asciiTheme="minorHAnsi" w:hAnsiTheme="minorHAnsi" w:cstheme="minorHAnsi"/>
          <w:sz w:val="22"/>
          <w:szCs w:val="22"/>
        </w:rPr>
        <w:t xml:space="preserve">stacking of </w:t>
      </w:r>
      <w:r w:rsidR="00ED6D00" w:rsidRPr="00E2548A">
        <w:rPr>
          <w:rFonts w:asciiTheme="minorHAnsi" w:hAnsiTheme="minorHAnsi" w:cstheme="minorHAnsi"/>
          <w:sz w:val="22"/>
          <w:szCs w:val="22"/>
        </w:rPr>
        <w:t xml:space="preserve">post-graduate certificates. </w:t>
      </w:r>
    </w:p>
    <w:p w14:paraId="04FC3831" w14:textId="77777777" w:rsidR="000D5D6B" w:rsidRPr="00E2548A" w:rsidRDefault="000D5D6B" w:rsidP="00E2548A">
      <w:pPr>
        <w:pStyle w:val="PlainText"/>
        <w:widowControl w:val="0"/>
        <w:rPr>
          <w:rFonts w:asciiTheme="minorHAnsi" w:hAnsiTheme="minorHAnsi" w:cstheme="minorHAnsi"/>
          <w:sz w:val="22"/>
          <w:szCs w:val="22"/>
        </w:rPr>
      </w:pPr>
    </w:p>
    <w:p w14:paraId="3E261FF4" w14:textId="77777777" w:rsidR="00E2548A" w:rsidRPr="00E2548A" w:rsidRDefault="00E2548A" w:rsidP="00E2548A">
      <w:pPr>
        <w:pStyle w:val="PlainText"/>
        <w:rPr>
          <w:rFonts w:asciiTheme="minorHAnsi" w:hAnsiTheme="minorHAnsi" w:cstheme="minorHAnsi"/>
          <w:sz w:val="22"/>
          <w:szCs w:val="22"/>
        </w:rPr>
      </w:pPr>
      <w:bookmarkStart w:id="64" w:name="_Section_5_–"/>
      <w:bookmarkEnd w:id="64"/>
      <w:r w:rsidRPr="00E2548A">
        <w:rPr>
          <w:rFonts w:asciiTheme="minorHAnsi" w:hAnsiTheme="minorHAnsi" w:cstheme="minorHAnsi"/>
          <w:sz w:val="22"/>
          <w:szCs w:val="22"/>
        </w:rPr>
        <w:t xml:space="preserve">Microcredentials are managed by the Office of Careerspace, Careers and Experience. A form for the development and approval of microcredentials must be completed and signed off by the Director, </w:t>
      </w:r>
      <w:proofErr w:type="spellStart"/>
      <w:r w:rsidRPr="00E2548A">
        <w:rPr>
          <w:rFonts w:asciiTheme="minorHAnsi" w:hAnsiTheme="minorHAnsi" w:cstheme="minorHAnsi"/>
          <w:sz w:val="22"/>
          <w:szCs w:val="22"/>
        </w:rPr>
        <w:t>Careerspace</w:t>
      </w:r>
      <w:proofErr w:type="spellEnd"/>
      <w:r w:rsidRPr="00E2548A">
        <w:rPr>
          <w:rFonts w:asciiTheme="minorHAnsi" w:hAnsiTheme="minorHAnsi" w:cstheme="minorHAnsi"/>
          <w:sz w:val="22"/>
          <w:szCs w:val="22"/>
        </w:rPr>
        <w:t>, and the relevant Dean.</w:t>
      </w:r>
    </w:p>
    <w:p w14:paraId="5271F550" w14:textId="7CE07061" w:rsidR="00C2149F" w:rsidRDefault="00C2149F">
      <w:pPr>
        <w:rPr>
          <w:rFonts w:ascii="Arial Black" w:eastAsia="Times New Roman" w:hAnsi="Arial Black" w:cstheme="minorHAnsi"/>
          <w:b/>
          <w:sz w:val="24"/>
          <w:szCs w:val="24"/>
        </w:rPr>
      </w:pPr>
    </w:p>
    <w:p w14:paraId="5CE54186" w14:textId="77777777" w:rsidR="00084C70" w:rsidRDefault="00084C70">
      <w:pPr>
        <w:rPr>
          <w:rFonts w:ascii="Arial Black" w:eastAsia="Times New Roman" w:hAnsi="Arial Black" w:cstheme="minorHAnsi"/>
          <w:b/>
          <w:sz w:val="24"/>
          <w:szCs w:val="24"/>
        </w:rPr>
      </w:pPr>
      <w:r>
        <w:rPr>
          <w:rFonts w:cstheme="minorHAnsi"/>
          <w:sz w:val="24"/>
          <w:szCs w:val="24"/>
        </w:rPr>
        <w:br w:type="page"/>
      </w:r>
    </w:p>
    <w:p w14:paraId="6AD1E563" w14:textId="0BEB4C92" w:rsidR="007B7EB5" w:rsidRPr="004924B6" w:rsidRDefault="00B35B15" w:rsidP="00E55955">
      <w:pPr>
        <w:pStyle w:val="Heading2"/>
        <w:widowControl w:val="0"/>
        <w:numPr>
          <w:ilvl w:val="0"/>
          <w:numId w:val="0"/>
        </w:numPr>
        <w:spacing w:after="0" w:line="240" w:lineRule="auto"/>
        <w:rPr>
          <w:rFonts w:cstheme="minorHAnsi"/>
          <w:sz w:val="24"/>
          <w:szCs w:val="24"/>
        </w:rPr>
      </w:pPr>
      <w:r w:rsidRPr="004924B6">
        <w:rPr>
          <w:rFonts w:cstheme="minorHAnsi"/>
          <w:sz w:val="24"/>
          <w:szCs w:val="24"/>
        </w:rPr>
        <w:lastRenderedPageBreak/>
        <w:t>S</w:t>
      </w:r>
      <w:r>
        <w:rPr>
          <w:rFonts w:cstheme="minorHAnsi"/>
          <w:sz w:val="24"/>
          <w:szCs w:val="24"/>
        </w:rPr>
        <w:t>ection 5</w:t>
      </w:r>
      <w:r w:rsidR="002F2D8D">
        <w:rPr>
          <w:rFonts w:cstheme="minorHAnsi"/>
          <w:sz w:val="24"/>
          <w:szCs w:val="24"/>
        </w:rPr>
        <w:t xml:space="preserve"> – Audit Protocol</w:t>
      </w:r>
      <w:r w:rsidR="006979A7" w:rsidRPr="004924B6">
        <w:rPr>
          <w:rFonts w:cstheme="minorHAnsi"/>
          <w:sz w:val="24"/>
          <w:szCs w:val="24"/>
        </w:rPr>
        <w:tab/>
      </w:r>
    </w:p>
    <w:p w14:paraId="41933F41" w14:textId="77777777" w:rsidR="007B7EB5" w:rsidRPr="00A15BF6" w:rsidRDefault="007B7EB5" w:rsidP="00E55955">
      <w:pPr>
        <w:widowControl w:val="0"/>
        <w:spacing w:after="0" w:line="240" w:lineRule="auto"/>
        <w:rPr>
          <w:rFonts w:cstheme="minorHAnsi"/>
          <w:sz w:val="20"/>
          <w:szCs w:val="20"/>
        </w:rPr>
      </w:pPr>
    </w:p>
    <w:p w14:paraId="08B9C96A" w14:textId="1ECEC6A9" w:rsidR="00AC5DD7" w:rsidRPr="004924B6" w:rsidRDefault="008F0945" w:rsidP="00E55955">
      <w:pPr>
        <w:pStyle w:val="PlainText"/>
        <w:widowControl w:val="0"/>
        <w:rPr>
          <w:rFonts w:ascii="Arial Black" w:hAnsi="Arial Black" w:cstheme="minorHAnsi"/>
          <w:b/>
          <w:bCs/>
          <w:sz w:val="20"/>
          <w:szCs w:val="20"/>
        </w:rPr>
      </w:pPr>
      <w:r w:rsidRPr="004924B6">
        <w:rPr>
          <w:rFonts w:ascii="Arial Black" w:hAnsi="Arial Black" w:cstheme="minorHAnsi"/>
          <w:b/>
          <w:bCs/>
          <w:sz w:val="20"/>
          <w:szCs w:val="20"/>
        </w:rPr>
        <w:t>5</w:t>
      </w:r>
      <w:r w:rsidR="00AA5E06" w:rsidRPr="004924B6">
        <w:rPr>
          <w:rFonts w:ascii="Arial Black" w:hAnsi="Arial Black" w:cstheme="minorHAnsi"/>
          <w:b/>
          <w:bCs/>
          <w:sz w:val="20"/>
          <w:szCs w:val="20"/>
        </w:rPr>
        <w:t xml:space="preserve">.1 </w:t>
      </w:r>
      <w:r w:rsidR="00AC5DD7" w:rsidRPr="004924B6">
        <w:rPr>
          <w:rFonts w:ascii="Arial Black" w:hAnsi="Arial Black" w:cstheme="minorHAnsi"/>
          <w:b/>
          <w:bCs/>
          <w:sz w:val="20"/>
          <w:szCs w:val="20"/>
        </w:rPr>
        <w:t>Prelude</w:t>
      </w:r>
    </w:p>
    <w:p w14:paraId="7DA80C66" w14:textId="77777777" w:rsidR="004924B6" w:rsidRPr="00A15BF6" w:rsidRDefault="004924B6" w:rsidP="00E55955">
      <w:pPr>
        <w:pStyle w:val="PlainText"/>
        <w:widowControl w:val="0"/>
        <w:rPr>
          <w:rFonts w:asciiTheme="minorHAnsi" w:hAnsiTheme="minorHAnsi" w:cstheme="minorHAnsi"/>
          <w:b/>
          <w:bCs/>
          <w:sz w:val="20"/>
          <w:szCs w:val="20"/>
        </w:rPr>
      </w:pPr>
    </w:p>
    <w:p w14:paraId="656F1BED" w14:textId="54561930" w:rsidR="00430235" w:rsidRPr="00B4070A" w:rsidRDefault="006F2455" w:rsidP="00E55955">
      <w:pPr>
        <w:widowControl w:val="0"/>
        <w:spacing w:after="0" w:line="240" w:lineRule="auto"/>
        <w:rPr>
          <w:rFonts w:cstheme="minorHAnsi"/>
        </w:rPr>
      </w:pPr>
      <w:r w:rsidRPr="00B4070A">
        <w:rPr>
          <w:rFonts w:cstheme="minorHAnsi"/>
        </w:rPr>
        <w:t xml:space="preserve">Cyclical Audit provides the necessary accountability to post-secondary education’s principal stakeholders, students, government, </w:t>
      </w:r>
      <w:r w:rsidR="00BD2615" w:rsidRPr="00B4070A">
        <w:rPr>
          <w:rFonts w:cstheme="minorHAnsi"/>
        </w:rPr>
        <w:t>employers,</w:t>
      </w:r>
      <w:r w:rsidRPr="00B4070A">
        <w:rPr>
          <w:rFonts w:cstheme="minorHAnsi"/>
        </w:rPr>
        <w:t xml:space="preserve"> and the public, by assessing the degree to which a university’s </w:t>
      </w:r>
      <w:r w:rsidR="00120C0B" w:rsidRPr="00B4070A">
        <w:rPr>
          <w:rFonts w:cstheme="minorHAnsi"/>
        </w:rPr>
        <w:t>internally defined</w:t>
      </w:r>
      <w:r w:rsidRPr="00B4070A">
        <w:rPr>
          <w:rFonts w:cstheme="minorHAnsi"/>
        </w:rPr>
        <w:t xml:space="preserve"> quality assurance processes, procedures, and practices align with and satisfy the internationally agreed upon standards, as set out in the </w:t>
      </w:r>
      <w:r w:rsidR="006F64AB" w:rsidRPr="00B4070A">
        <w:rPr>
          <w:rFonts w:cstheme="minorHAnsi"/>
        </w:rPr>
        <w:t xml:space="preserve">Quality Assurance </w:t>
      </w:r>
      <w:r w:rsidRPr="00B4070A">
        <w:rPr>
          <w:rFonts w:cstheme="minorHAnsi"/>
        </w:rPr>
        <w:t>Framework.</w:t>
      </w:r>
      <w:r w:rsidR="00430235">
        <w:rPr>
          <w:rFonts w:cstheme="minorHAnsi"/>
        </w:rPr>
        <w:t xml:space="preserve"> </w:t>
      </w:r>
    </w:p>
    <w:p w14:paraId="2EAADB63" w14:textId="728F3A45" w:rsidR="006F2455" w:rsidRPr="00A15BF6" w:rsidRDefault="006F2455" w:rsidP="00FC0445">
      <w:pPr>
        <w:pStyle w:val="PlainText"/>
        <w:widowControl w:val="0"/>
        <w:rPr>
          <w:rFonts w:asciiTheme="minorHAnsi" w:hAnsiTheme="minorHAnsi" w:cstheme="minorHAnsi"/>
          <w:sz w:val="20"/>
          <w:szCs w:val="20"/>
        </w:rPr>
      </w:pPr>
    </w:p>
    <w:p w14:paraId="14E116E0" w14:textId="77777777" w:rsidR="00837420" w:rsidRPr="00B4070A" w:rsidRDefault="00837420" w:rsidP="007F2BB2">
      <w:pPr>
        <w:pStyle w:val="PlainText"/>
        <w:widowControl w:val="0"/>
        <w:rPr>
          <w:rFonts w:asciiTheme="minorHAnsi" w:eastAsia="Times New Roman" w:hAnsiTheme="minorHAnsi" w:cstheme="minorHAnsi"/>
          <w:sz w:val="22"/>
          <w:szCs w:val="22"/>
        </w:rPr>
      </w:pPr>
      <w:r w:rsidRPr="00B4070A">
        <w:rPr>
          <w:rFonts w:asciiTheme="minorHAnsi" w:hAnsiTheme="minorHAnsi" w:cstheme="minorHAnsi"/>
          <w:sz w:val="22"/>
          <w:szCs w:val="22"/>
        </w:rPr>
        <w:t xml:space="preserve">The University will be subject to a Cyclical Audit at least once every eight years. </w:t>
      </w:r>
      <w:r w:rsidRPr="00B4070A">
        <w:rPr>
          <w:rFonts w:asciiTheme="minorHAnsi" w:eastAsia="Times New Roman" w:hAnsiTheme="minorHAnsi" w:cstheme="minorHAnsi"/>
          <w:sz w:val="22"/>
          <w:szCs w:val="22"/>
        </w:rPr>
        <w:t xml:space="preserve">The scope of this protocol will include </w:t>
      </w:r>
      <w:r>
        <w:rPr>
          <w:rFonts w:asciiTheme="minorHAnsi" w:eastAsia="Times New Roman" w:hAnsiTheme="minorHAnsi" w:cstheme="minorHAnsi"/>
          <w:sz w:val="22"/>
          <w:szCs w:val="22"/>
        </w:rPr>
        <w:t xml:space="preserve">an evaluation of past and current practices; </w:t>
      </w:r>
      <w:r w:rsidRPr="00B4070A">
        <w:rPr>
          <w:rFonts w:asciiTheme="minorHAnsi" w:eastAsia="Times New Roman" w:hAnsiTheme="minorHAnsi" w:cstheme="minorHAnsi"/>
          <w:sz w:val="22"/>
          <w:szCs w:val="22"/>
        </w:rPr>
        <w:t>review of institutional changes made in policy, proce</w:t>
      </w:r>
      <w:r>
        <w:rPr>
          <w:rFonts w:asciiTheme="minorHAnsi" w:eastAsia="Times New Roman" w:hAnsiTheme="minorHAnsi" w:cstheme="minorHAnsi"/>
          <w:sz w:val="22"/>
          <w:szCs w:val="22"/>
        </w:rPr>
        <w:t>dures</w:t>
      </w:r>
      <w:r w:rsidRPr="00B4070A">
        <w:rPr>
          <w:rFonts w:asciiTheme="minorHAnsi" w:eastAsia="Times New Roman" w:hAnsiTheme="minorHAnsi" w:cstheme="minorHAnsi"/>
          <w:sz w:val="22"/>
          <w:szCs w:val="22"/>
        </w:rPr>
        <w:t>, and practices in response to recommendations from the previous audit; confirm</w:t>
      </w:r>
      <w:r>
        <w:rPr>
          <w:rFonts w:asciiTheme="minorHAnsi" w:eastAsia="Times New Roman" w:hAnsiTheme="minorHAnsi" w:cstheme="minorHAnsi"/>
          <w:sz w:val="22"/>
          <w:szCs w:val="22"/>
        </w:rPr>
        <w:t>ation that</w:t>
      </w:r>
      <w:r w:rsidRPr="00B4070A">
        <w:rPr>
          <w:rFonts w:asciiTheme="minorHAnsi" w:eastAsia="Times New Roman" w:hAnsiTheme="minorHAnsi" w:cstheme="minorHAnsi"/>
          <w:sz w:val="22"/>
          <w:szCs w:val="22"/>
        </w:rPr>
        <w:t xml:space="preserve"> university’s practice</w:t>
      </w:r>
      <w:r>
        <w:rPr>
          <w:rFonts w:asciiTheme="minorHAnsi" w:eastAsia="Times New Roman" w:hAnsiTheme="minorHAnsi" w:cstheme="minorHAnsi"/>
          <w:sz w:val="22"/>
          <w:szCs w:val="22"/>
        </w:rPr>
        <w:t>s comply</w:t>
      </w:r>
      <w:r w:rsidRPr="00B4070A">
        <w:rPr>
          <w:rFonts w:asciiTheme="minorHAnsi" w:eastAsia="Times New Roman" w:hAnsiTheme="minorHAnsi" w:cstheme="minorHAnsi"/>
          <w:sz w:val="22"/>
          <w:szCs w:val="22"/>
        </w:rPr>
        <w:t xml:space="preserve"> with its ratified IQAP; and review </w:t>
      </w:r>
      <w:r>
        <w:rPr>
          <w:rFonts w:asciiTheme="minorHAnsi" w:eastAsia="Times New Roman" w:hAnsiTheme="minorHAnsi" w:cstheme="minorHAnsi"/>
          <w:sz w:val="22"/>
          <w:szCs w:val="22"/>
        </w:rPr>
        <w:t>of the university’s approach to continuous improvement.</w:t>
      </w:r>
    </w:p>
    <w:p w14:paraId="0BF6A485" w14:textId="10124A07" w:rsidR="00190AE6" w:rsidRPr="00A15BF6" w:rsidRDefault="00190AE6" w:rsidP="00FC0445">
      <w:pPr>
        <w:pStyle w:val="PlainText"/>
        <w:widowControl w:val="0"/>
        <w:rPr>
          <w:rFonts w:asciiTheme="minorHAnsi" w:hAnsiTheme="minorHAnsi" w:cstheme="minorHAnsi"/>
          <w:sz w:val="20"/>
          <w:szCs w:val="20"/>
        </w:rPr>
      </w:pPr>
    </w:p>
    <w:p w14:paraId="3B084B83" w14:textId="547917E8" w:rsidR="00E0400E" w:rsidRPr="00B4070A" w:rsidRDefault="000F7048" w:rsidP="00FC0445">
      <w:pPr>
        <w:pStyle w:val="PlainText"/>
        <w:widowControl w:val="0"/>
        <w:rPr>
          <w:rFonts w:asciiTheme="minorHAnsi" w:hAnsiTheme="minorHAnsi" w:cstheme="minorHAnsi"/>
          <w:sz w:val="22"/>
          <w:szCs w:val="22"/>
        </w:rPr>
      </w:pPr>
      <w:r w:rsidRPr="00B4070A">
        <w:rPr>
          <w:rFonts w:asciiTheme="minorHAnsi" w:hAnsiTheme="minorHAnsi" w:cstheme="minorHAnsi"/>
          <w:sz w:val="22"/>
          <w:szCs w:val="22"/>
        </w:rPr>
        <w:t xml:space="preserve">Specifically, the </w:t>
      </w:r>
      <w:r w:rsidR="006F64AB" w:rsidRPr="00B4070A">
        <w:rPr>
          <w:rFonts w:asciiTheme="minorHAnsi" w:hAnsiTheme="minorHAnsi" w:cstheme="minorHAnsi"/>
          <w:sz w:val="22"/>
          <w:szCs w:val="22"/>
        </w:rPr>
        <w:t>A</w:t>
      </w:r>
      <w:r w:rsidRPr="00B4070A">
        <w:rPr>
          <w:rFonts w:asciiTheme="minorHAnsi" w:hAnsiTheme="minorHAnsi" w:cstheme="minorHAnsi"/>
          <w:sz w:val="22"/>
          <w:szCs w:val="22"/>
        </w:rPr>
        <w:t>udit will:</w:t>
      </w:r>
    </w:p>
    <w:p w14:paraId="56893B93" w14:textId="40D3EFF9" w:rsidR="00837420" w:rsidRDefault="00837420" w:rsidP="00FC0445">
      <w:pPr>
        <w:pStyle w:val="ListParagraph"/>
        <w:widowControl w:val="0"/>
        <w:numPr>
          <w:ilvl w:val="0"/>
          <w:numId w:val="145"/>
        </w:numPr>
        <w:spacing w:after="0" w:line="240" w:lineRule="auto"/>
        <w:ind w:left="567" w:hanging="283"/>
        <w:rPr>
          <w:rFonts w:cstheme="minorHAnsi"/>
        </w:rPr>
      </w:pPr>
      <w:bookmarkStart w:id="65" w:name="_Hlk87386726"/>
      <w:r>
        <w:rPr>
          <w:rFonts w:cstheme="minorHAnsi"/>
        </w:rPr>
        <w:t>Evaluate past and current practices</w:t>
      </w:r>
    </w:p>
    <w:p w14:paraId="453870F8" w14:textId="409C61DD" w:rsidR="003C1007" w:rsidRPr="00B4070A" w:rsidRDefault="000F7048" w:rsidP="00FC0445">
      <w:pPr>
        <w:pStyle w:val="ListParagraph"/>
        <w:widowControl w:val="0"/>
        <w:numPr>
          <w:ilvl w:val="0"/>
          <w:numId w:val="145"/>
        </w:numPr>
        <w:spacing w:after="0" w:line="240" w:lineRule="auto"/>
        <w:ind w:left="567" w:hanging="283"/>
        <w:rPr>
          <w:rFonts w:cstheme="minorHAnsi"/>
        </w:rPr>
      </w:pPr>
      <w:r w:rsidRPr="00B4070A">
        <w:rPr>
          <w:rFonts w:cstheme="minorHAnsi"/>
        </w:rPr>
        <w:t>R</w:t>
      </w:r>
      <w:r w:rsidR="003C1007" w:rsidRPr="00B4070A">
        <w:rPr>
          <w:rFonts w:cstheme="minorHAnsi"/>
        </w:rPr>
        <w:t>eview institutional changes made in policy, proce</w:t>
      </w:r>
      <w:r w:rsidR="00837420">
        <w:rPr>
          <w:rFonts w:cstheme="minorHAnsi"/>
        </w:rPr>
        <w:t>dures</w:t>
      </w:r>
      <w:r w:rsidR="003C1007" w:rsidRPr="00B4070A">
        <w:rPr>
          <w:rFonts w:cstheme="minorHAnsi"/>
        </w:rPr>
        <w:t xml:space="preserve"> and practice</w:t>
      </w:r>
      <w:r w:rsidR="00837420">
        <w:rPr>
          <w:rFonts w:cstheme="minorHAnsi"/>
        </w:rPr>
        <w:t>s</w:t>
      </w:r>
      <w:r w:rsidR="003C1007" w:rsidRPr="00B4070A">
        <w:rPr>
          <w:rFonts w:cstheme="minorHAnsi"/>
        </w:rPr>
        <w:t xml:space="preserve"> in response to the recommendations from the previous audit</w:t>
      </w:r>
    </w:p>
    <w:p w14:paraId="591889E7" w14:textId="0BCA3EF4" w:rsidR="003C5CF8" w:rsidRPr="00B4070A" w:rsidRDefault="000F7048" w:rsidP="00FC0445">
      <w:pPr>
        <w:pStyle w:val="ListParagraph"/>
        <w:widowControl w:val="0"/>
        <w:numPr>
          <w:ilvl w:val="0"/>
          <w:numId w:val="145"/>
        </w:numPr>
        <w:spacing w:after="0" w:line="240" w:lineRule="auto"/>
        <w:ind w:left="567" w:hanging="283"/>
        <w:rPr>
          <w:rFonts w:cstheme="minorHAnsi"/>
        </w:rPr>
      </w:pPr>
      <w:r w:rsidRPr="00B4070A">
        <w:rPr>
          <w:rFonts w:cstheme="minorHAnsi"/>
        </w:rPr>
        <w:t>C</w:t>
      </w:r>
      <w:r w:rsidR="003C1007" w:rsidRPr="00B4070A">
        <w:rPr>
          <w:rFonts w:cstheme="minorHAnsi"/>
        </w:rPr>
        <w:t>onfirm th</w:t>
      </w:r>
      <w:r w:rsidR="003C5CF8">
        <w:rPr>
          <w:rFonts w:cstheme="minorHAnsi"/>
        </w:rPr>
        <w:t>at</w:t>
      </w:r>
      <w:r w:rsidR="003C1007" w:rsidRPr="00B4070A">
        <w:rPr>
          <w:rFonts w:cstheme="minorHAnsi"/>
        </w:rPr>
        <w:t xml:space="preserve"> university’s practice</w:t>
      </w:r>
      <w:r w:rsidR="003C5CF8">
        <w:rPr>
          <w:rFonts w:cstheme="minorHAnsi"/>
        </w:rPr>
        <w:t>s comply</w:t>
      </w:r>
      <w:r w:rsidR="003C1007" w:rsidRPr="00B4070A">
        <w:rPr>
          <w:rFonts w:cstheme="minorHAnsi"/>
        </w:rPr>
        <w:t xml:space="preserve"> with its IQAP as ratified by the Quality Council and note any misalignments of its IQAP with the QAF</w:t>
      </w:r>
    </w:p>
    <w:p w14:paraId="4F5B60DC" w14:textId="1A5C7DF3" w:rsidR="006F2455" w:rsidRPr="003C5CF8" w:rsidRDefault="000F7048" w:rsidP="007F2BB2">
      <w:pPr>
        <w:pStyle w:val="ListParagraph"/>
        <w:widowControl w:val="0"/>
        <w:numPr>
          <w:ilvl w:val="0"/>
          <w:numId w:val="145"/>
        </w:numPr>
        <w:spacing w:after="0" w:line="240" w:lineRule="auto"/>
        <w:ind w:left="567" w:hanging="283"/>
      </w:pPr>
      <w:r w:rsidRPr="003C5CF8">
        <w:rPr>
          <w:rFonts w:cstheme="minorHAnsi"/>
        </w:rPr>
        <w:t>R</w:t>
      </w:r>
      <w:r w:rsidR="003C1007" w:rsidRPr="003C5CF8">
        <w:rPr>
          <w:rFonts w:cstheme="minorHAnsi"/>
        </w:rPr>
        <w:t>e</w:t>
      </w:r>
      <w:r w:rsidR="006979A7" w:rsidRPr="003C5CF8">
        <w:rPr>
          <w:rFonts w:cstheme="minorHAnsi"/>
        </w:rPr>
        <w:t>vi</w:t>
      </w:r>
      <w:r w:rsidR="003C1007" w:rsidRPr="003C5CF8">
        <w:rPr>
          <w:rFonts w:cstheme="minorHAnsi"/>
        </w:rPr>
        <w:t xml:space="preserve">ew </w:t>
      </w:r>
      <w:r w:rsidR="003C5CF8" w:rsidRPr="003C5CF8">
        <w:rPr>
          <w:rFonts w:cstheme="minorHAnsi"/>
        </w:rPr>
        <w:t xml:space="preserve">the university’s approach to continuous </w:t>
      </w:r>
      <w:r w:rsidR="003C5CF8">
        <w:rPr>
          <w:rFonts w:cstheme="minorHAnsi"/>
        </w:rPr>
        <w:t>improvement.</w:t>
      </w:r>
      <w:bookmarkEnd w:id="65"/>
    </w:p>
    <w:p w14:paraId="126BAAF8" w14:textId="77777777" w:rsidR="006F2455" w:rsidRPr="00B4070A" w:rsidRDefault="006F2455" w:rsidP="00FC0445">
      <w:pPr>
        <w:widowControl w:val="0"/>
        <w:spacing w:after="0" w:line="240" w:lineRule="auto"/>
        <w:rPr>
          <w:rFonts w:cstheme="minorHAnsi"/>
        </w:rPr>
      </w:pPr>
    </w:p>
    <w:p w14:paraId="0C7AAE27" w14:textId="174AE0E1" w:rsidR="001D4B76" w:rsidRPr="004924B6" w:rsidRDefault="008F0945" w:rsidP="00FC0445">
      <w:pPr>
        <w:widowControl w:val="0"/>
        <w:spacing w:after="0" w:line="240" w:lineRule="auto"/>
        <w:rPr>
          <w:rFonts w:ascii="Arial Black" w:hAnsi="Arial Black" w:cstheme="minorHAnsi"/>
          <w:b/>
          <w:bCs/>
          <w:sz w:val="20"/>
          <w:szCs w:val="20"/>
        </w:rPr>
      </w:pPr>
      <w:r w:rsidRPr="004924B6">
        <w:rPr>
          <w:rFonts w:ascii="Arial Black" w:hAnsi="Arial Black" w:cstheme="minorHAnsi"/>
          <w:b/>
          <w:bCs/>
          <w:sz w:val="20"/>
          <w:szCs w:val="20"/>
        </w:rPr>
        <w:t>5</w:t>
      </w:r>
      <w:r w:rsidR="00AA5E06" w:rsidRPr="004924B6">
        <w:rPr>
          <w:rFonts w:ascii="Arial Black" w:hAnsi="Arial Black" w:cstheme="minorHAnsi"/>
          <w:b/>
          <w:bCs/>
          <w:sz w:val="20"/>
          <w:szCs w:val="20"/>
        </w:rPr>
        <w:t xml:space="preserve">.2 </w:t>
      </w:r>
      <w:r w:rsidR="001D4B76" w:rsidRPr="004924B6">
        <w:rPr>
          <w:rFonts w:ascii="Arial Black" w:hAnsi="Arial Black" w:cstheme="minorHAnsi"/>
          <w:b/>
          <w:bCs/>
          <w:sz w:val="20"/>
          <w:szCs w:val="20"/>
        </w:rPr>
        <w:t xml:space="preserve">Outcomes of Audit Report </w:t>
      </w:r>
    </w:p>
    <w:p w14:paraId="2EA1E8BD" w14:textId="77777777" w:rsidR="004924B6" w:rsidRPr="004924B6" w:rsidRDefault="004924B6" w:rsidP="00FC0445">
      <w:pPr>
        <w:widowControl w:val="0"/>
        <w:spacing w:after="0" w:line="240" w:lineRule="auto"/>
        <w:rPr>
          <w:rFonts w:cstheme="minorHAnsi"/>
          <w:b/>
          <w:bCs/>
          <w:sz w:val="24"/>
          <w:szCs w:val="24"/>
        </w:rPr>
      </w:pPr>
    </w:p>
    <w:p w14:paraId="61B72F56" w14:textId="65319F21" w:rsidR="001D4B76" w:rsidRPr="00B4070A" w:rsidRDefault="001D4B76" w:rsidP="00FC0445">
      <w:pPr>
        <w:widowControl w:val="0"/>
        <w:spacing w:after="0" w:line="240" w:lineRule="auto"/>
        <w:rPr>
          <w:rFonts w:cstheme="minorHAnsi"/>
        </w:rPr>
      </w:pPr>
      <w:r w:rsidRPr="00B4070A">
        <w:rPr>
          <w:rFonts w:cstheme="minorHAnsi"/>
        </w:rPr>
        <w:t xml:space="preserve">The Audit Report describes the extent to which the </w:t>
      </w:r>
      <w:r w:rsidR="001C233E" w:rsidRPr="00B4070A">
        <w:rPr>
          <w:rFonts w:cstheme="minorHAnsi"/>
        </w:rPr>
        <w:t>institution</w:t>
      </w:r>
      <w:r w:rsidRPr="00B4070A">
        <w:rPr>
          <w:rFonts w:cstheme="minorHAnsi"/>
        </w:rPr>
        <w:t xml:space="preserve"> is compliant with its quality assurance polices and a</w:t>
      </w:r>
      <w:r w:rsidR="00B32602">
        <w:rPr>
          <w:rFonts w:cstheme="minorHAnsi"/>
        </w:rPr>
        <w:t>chieves</w:t>
      </w:r>
      <w:r w:rsidRPr="00B4070A">
        <w:rPr>
          <w:rFonts w:cstheme="minorHAnsi"/>
        </w:rPr>
        <w:t xml:space="preserve"> best practice. Based on the findings in its Report, the Audit Committee will make recommendations about future oversight by Quality Council and/or one or more of its Committees, and may include any of the following:</w:t>
      </w:r>
    </w:p>
    <w:p w14:paraId="00F1A8CF" w14:textId="77777777" w:rsidR="00870B73" w:rsidRPr="00B4070A" w:rsidRDefault="00870B73" w:rsidP="00FC0445">
      <w:pPr>
        <w:pStyle w:val="Default"/>
        <w:widowControl w:val="0"/>
        <w:ind w:left="567"/>
        <w:rPr>
          <w:rFonts w:asciiTheme="minorHAnsi" w:hAnsiTheme="minorHAnsi" w:cstheme="minorHAnsi"/>
          <w:sz w:val="22"/>
          <w:szCs w:val="22"/>
        </w:rPr>
      </w:pPr>
    </w:p>
    <w:p w14:paraId="4B9FE61C" w14:textId="6E81B460" w:rsidR="001D4B76" w:rsidRPr="00B4070A" w:rsidRDefault="001D4B76" w:rsidP="00FC0445">
      <w:pPr>
        <w:pStyle w:val="Default"/>
        <w:widowControl w:val="0"/>
        <w:numPr>
          <w:ilvl w:val="0"/>
          <w:numId w:val="109"/>
        </w:numPr>
        <w:ind w:left="567" w:hanging="284"/>
        <w:rPr>
          <w:rFonts w:asciiTheme="minorHAnsi" w:hAnsiTheme="minorHAnsi" w:cstheme="minorHAnsi"/>
          <w:sz w:val="22"/>
          <w:szCs w:val="22"/>
        </w:rPr>
      </w:pPr>
      <w:r w:rsidRPr="00B4070A">
        <w:rPr>
          <w:rFonts w:asciiTheme="minorHAnsi" w:hAnsiTheme="minorHAnsi" w:cstheme="minorHAnsi"/>
          <w:sz w:val="22"/>
          <w:szCs w:val="22"/>
        </w:rPr>
        <w:t>Direct specific attention of issue(s) to auditors in the subsequent audit</w:t>
      </w:r>
    </w:p>
    <w:p w14:paraId="504BA147" w14:textId="77777777" w:rsidR="001D4B76" w:rsidRPr="00B4070A" w:rsidRDefault="001D4B76" w:rsidP="00FC0445">
      <w:pPr>
        <w:pStyle w:val="Default"/>
        <w:widowControl w:val="0"/>
        <w:numPr>
          <w:ilvl w:val="0"/>
          <w:numId w:val="109"/>
        </w:numPr>
        <w:ind w:left="567" w:hanging="284"/>
        <w:rPr>
          <w:rFonts w:asciiTheme="minorHAnsi" w:hAnsiTheme="minorHAnsi" w:cstheme="minorHAnsi"/>
          <w:sz w:val="22"/>
          <w:szCs w:val="22"/>
        </w:rPr>
      </w:pPr>
      <w:r w:rsidRPr="00B4070A">
        <w:rPr>
          <w:rFonts w:asciiTheme="minorHAnsi" w:hAnsiTheme="minorHAnsi" w:cstheme="minorHAnsi"/>
          <w:sz w:val="22"/>
          <w:szCs w:val="22"/>
        </w:rPr>
        <w:t>Schedule a larger selection of programs for the university’s next audit</w:t>
      </w:r>
    </w:p>
    <w:p w14:paraId="00770A39" w14:textId="7280EFD9" w:rsidR="001D4B76" w:rsidRPr="00B4070A" w:rsidRDefault="001D4B76" w:rsidP="00FC0445">
      <w:pPr>
        <w:pStyle w:val="Default"/>
        <w:widowControl w:val="0"/>
        <w:numPr>
          <w:ilvl w:val="0"/>
          <w:numId w:val="109"/>
        </w:numPr>
        <w:ind w:left="567" w:hanging="284"/>
        <w:rPr>
          <w:rFonts w:asciiTheme="minorHAnsi" w:hAnsiTheme="minorHAnsi" w:cstheme="minorHAnsi"/>
          <w:sz w:val="22"/>
          <w:szCs w:val="22"/>
        </w:rPr>
      </w:pPr>
      <w:r w:rsidRPr="00B4070A">
        <w:rPr>
          <w:rFonts w:asciiTheme="minorHAnsi" w:hAnsiTheme="minorHAnsi" w:cstheme="minorHAnsi"/>
          <w:sz w:val="22"/>
          <w:szCs w:val="22"/>
        </w:rPr>
        <w:t xml:space="preserve">Require a Focused Audit. A </w:t>
      </w:r>
      <w:r w:rsidR="0055248A">
        <w:rPr>
          <w:rFonts w:asciiTheme="minorHAnsi" w:hAnsiTheme="minorHAnsi" w:cstheme="minorHAnsi"/>
          <w:sz w:val="22"/>
          <w:szCs w:val="22"/>
        </w:rPr>
        <w:t>F</w:t>
      </w:r>
      <w:r w:rsidRPr="00B4070A">
        <w:rPr>
          <w:rFonts w:asciiTheme="minorHAnsi" w:hAnsiTheme="minorHAnsi" w:cstheme="minorHAnsi"/>
          <w:sz w:val="22"/>
          <w:szCs w:val="22"/>
        </w:rPr>
        <w:t>ocused Audit may be required in cases where at least one Cause for Concern has been identified</w:t>
      </w:r>
      <w:r w:rsidR="006F787A">
        <w:rPr>
          <w:rFonts w:asciiTheme="minorHAnsi" w:hAnsiTheme="minorHAnsi" w:cstheme="minorHAnsi"/>
          <w:sz w:val="22"/>
          <w:szCs w:val="22"/>
        </w:rPr>
        <w:t>. The Audit will</w:t>
      </w:r>
      <w:r w:rsidR="006F787A" w:rsidRPr="00B4070A">
        <w:rPr>
          <w:rFonts w:asciiTheme="minorHAnsi" w:hAnsiTheme="minorHAnsi" w:cstheme="minorHAnsi"/>
          <w:sz w:val="22"/>
          <w:szCs w:val="22"/>
        </w:rPr>
        <w:t xml:space="preserve"> focus on specific areas of concern</w:t>
      </w:r>
      <w:r w:rsidR="006F787A">
        <w:rPr>
          <w:rFonts w:asciiTheme="minorHAnsi" w:hAnsiTheme="minorHAnsi" w:cstheme="minorHAnsi"/>
          <w:sz w:val="22"/>
          <w:szCs w:val="22"/>
        </w:rPr>
        <w:t xml:space="preserve"> and</w:t>
      </w:r>
      <w:r w:rsidRPr="00B4070A">
        <w:rPr>
          <w:rFonts w:asciiTheme="minorHAnsi" w:hAnsiTheme="minorHAnsi" w:cstheme="minorHAnsi"/>
          <w:sz w:val="22"/>
          <w:szCs w:val="22"/>
        </w:rPr>
        <w:t xml:space="preserve"> follow similar steps to the </w:t>
      </w:r>
      <w:r w:rsidR="001C233E" w:rsidRPr="00B4070A">
        <w:rPr>
          <w:rFonts w:asciiTheme="minorHAnsi" w:hAnsiTheme="minorHAnsi" w:cstheme="minorHAnsi"/>
          <w:sz w:val="22"/>
          <w:szCs w:val="22"/>
        </w:rPr>
        <w:t>Cyclical</w:t>
      </w:r>
      <w:r w:rsidRPr="00B4070A">
        <w:rPr>
          <w:rFonts w:asciiTheme="minorHAnsi" w:hAnsiTheme="minorHAnsi" w:cstheme="minorHAnsi"/>
          <w:sz w:val="22"/>
          <w:szCs w:val="22"/>
        </w:rPr>
        <w:t xml:space="preserve"> Audit</w:t>
      </w:r>
      <w:r w:rsidR="006F787A">
        <w:rPr>
          <w:rFonts w:asciiTheme="minorHAnsi" w:hAnsiTheme="minorHAnsi" w:cstheme="minorHAnsi"/>
          <w:sz w:val="22"/>
          <w:szCs w:val="22"/>
        </w:rPr>
        <w:t>. A Focused Audit doe</w:t>
      </w:r>
      <w:r w:rsidRPr="00B4070A">
        <w:rPr>
          <w:rFonts w:asciiTheme="minorHAnsi" w:hAnsiTheme="minorHAnsi" w:cstheme="minorHAnsi"/>
          <w:sz w:val="22"/>
          <w:szCs w:val="22"/>
        </w:rPr>
        <w:t xml:space="preserve">s not replace the Cyclical Audit. </w:t>
      </w:r>
    </w:p>
    <w:p w14:paraId="71CFCF9F" w14:textId="45C7706C" w:rsidR="001D4B76" w:rsidRPr="00B4070A" w:rsidRDefault="001D4B76" w:rsidP="00FC0445">
      <w:pPr>
        <w:pStyle w:val="Default"/>
        <w:widowControl w:val="0"/>
        <w:numPr>
          <w:ilvl w:val="0"/>
          <w:numId w:val="109"/>
        </w:numPr>
        <w:ind w:left="567" w:hanging="284"/>
        <w:rPr>
          <w:rFonts w:asciiTheme="minorHAnsi" w:hAnsiTheme="minorHAnsi" w:cstheme="minorHAnsi"/>
          <w:sz w:val="22"/>
          <w:szCs w:val="22"/>
        </w:rPr>
      </w:pPr>
      <w:r w:rsidRPr="00B4070A">
        <w:rPr>
          <w:rFonts w:asciiTheme="minorHAnsi" w:hAnsiTheme="minorHAnsi" w:cstheme="minorHAnsi"/>
          <w:sz w:val="22"/>
          <w:szCs w:val="22"/>
        </w:rPr>
        <w:t>Adjust the degree of oversight and any associated requirements for more or less oversight</w:t>
      </w:r>
      <w:r w:rsidR="006F64AB" w:rsidRPr="00B4070A">
        <w:rPr>
          <w:rFonts w:asciiTheme="minorHAnsi" w:hAnsiTheme="minorHAnsi" w:cstheme="minorHAnsi"/>
          <w:sz w:val="22"/>
          <w:szCs w:val="22"/>
        </w:rPr>
        <w:t>.</w:t>
      </w:r>
    </w:p>
    <w:p w14:paraId="04F860D8" w14:textId="093C32A4" w:rsidR="001D4B76" w:rsidRPr="00B4070A" w:rsidRDefault="001D4B76" w:rsidP="00FC0445">
      <w:pPr>
        <w:widowControl w:val="0"/>
        <w:spacing w:after="0" w:line="240" w:lineRule="auto"/>
        <w:rPr>
          <w:rFonts w:cstheme="minorHAnsi"/>
        </w:rPr>
      </w:pPr>
    </w:p>
    <w:p w14:paraId="66835084" w14:textId="370F45EB" w:rsidR="000D08B4" w:rsidRPr="004924B6" w:rsidRDefault="008F0945" w:rsidP="00FC0445">
      <w:pPr>
        <w:widowControl w:val="0"/>
        <w:tabs>
          <w:tab w:val="left" w:pos="567"/>
        </w:tabs>
        <w:spacing w:after="0" w:line="240" w:lineRule="auto"/>
        <w:rPr>
          <w:rFonts w:ascii="Arial Black" w:hAnsi="Arial Black" w:cstheme="minorHAnsi"/>
          <w:b/>
          <w:bCs/>
          <w:sz w:val="20"/>
          <w:szCs w:val="20"/>
        </w:rPr>
      </w:pPr>
      <w:r w:rsidRPr="004924B6">
        <w:rPr>
          <w:rFonts w:ascii="Arial Black" w:hAnsi="Arial Black" w:cstheme="minorHAnsi"/>
          <w:b/>
          <w:bCs/>
          <w:sz w:val="20"/>
          <w:szCs w:val="20"/>
        </w:rPr>
        <w:t>5</w:t>
      </w:r>
      <w:r w:rsidR="00AA5E06" w:rsidRPr="004924B6">
        <w:rPr>
          <w:rFonts w:ascii="Arial Black" w:hAnsi="Arial Black" w:cstheme="minorHAnsi"/>
          <w:b/>
          <w:bCs/>
          <w:sz w:val="20"/>
          <w:szCs w:val="20"/>
        </w:rPr>
        <w:t xml:space="preserve">.3 </w:t>
      </w:r>
      <w:r w:rsidR="00A3261D" w:rsidRPr="004924B6">
        <w:rPr>
          <w:rFonts w:ascii="Arial Black" w:hAnsi="Arial Black" w:cstheme="minorHAnsi"/>
          <w:b/>
          <w:bCs/>
          <w:sz w:val="20"/>
          <w:szCs w:val="20"/>
        </w:rPr>
        <w:t xml:space="preserve">Key Elements </w:t>
      </w:r>
      <w:r w:rsidR="00AF66F9" w:rsidRPr="004924B6">
        <w:rPr>
          <w:rFonts w:ascii="Arial Black" w:hAnsi="Arial Black" w:cstheme="minorHAnsi"/>
          <w:b/>
          <w:bCs/>
          <w:sz w:val="20"/>
          <w:szCs w:val="20"/>
        </w:rPr>
        <w:t>and Process</w:t>
      </w:r>
      <w:r w:rsidR="005D5836" w:rsidRPr="004924B6">
        <w:rPr>
          <w:rFonts w:ascii="Arial Black" w:hAnsi="Arial Black" w:cstheme="minorHAnsi"/>
          <w:b/>
          <w:bCs/>
          <w:sz w:val="20"/>
          <w:szCs w:val="20"/>
        </w:rPr>
        <w:t xml:space="preserve"> for </w:t>
      </w:r>
      <w:r w:rsidR="00A3261D" w:rsidRPr="004924B6">
        <w:rPr>
          <w:rFonts w:ascii="Arial Black" w:hAnsi="Arial Black" w:cstheme="minorHAnsi"/>
          <w:b/>
          <w:bCs/>
          <w:sz w:val="20"/>
          <w:szCs w:val="20"/>
        </w:rPr>
        <w:t>Cyclical Audit</w:t>
      </w:r>
    </w:p>
    <w:p w14:paraId="035EE515" w14:textId="77777777" w:rsidR="00AC5DD7" w:rsidRPr="00B4070A" w:rsidRDefault="00AC5DD7" w:rsidP="00FC0445">
      <w:pPr>
        <w:widowControl w:val="0"/>
        <w:spacing w:after="0" w:line="240" w:lineRule="auto"/>
        <w:rPr>
          <w:rFonts w:cstheme="minorHAnsi"/>
        </w:rPr>
      </w:pPr>
    </w:p>
    <w:p w14:paraId="2D9CC139" w14:textId="23CDE511" w:rsidR="00A3261D" w:rsidRPr="00B4070A" w:rsidRDefault="00A3261D" w:rsidP="00FC0445">
      <w:pPr>
        <w:pStyle w:val="ListParagraph"/>
        <w:widowControl w:val="0"/>
        <w:numPr>
          <w:ilvl w:val="0"/>
          <w:numId w:val="146"/>
        </w:numPr>
        <w:spacing w:after="0" w:line="240" w:lineRule="auto"/>
        <w:ind w:left="284" w:hanging="284"/>
        <w:rPr>
          <w:rFonts w:cstheme="minorHAnsi"/>
          <w:b/>
        </w:rPr>
      </w:pPr>
      <w:r w:rsidRPr="00B4070A">
        <w:rPr>
          <w:rFonts w:cstheme="minorHAnsi"/>
          <w:b/>
        </w:rPr>
        <w:t>Pre-Audit Orientation Briefing</w:t>
      </w:r>
    </w:p>
    <w:p w14:paraId="3E17BA1F" w14:textId="3D199F88" w:rsidR="00AF66F9" w:rsidRPr="00B4070A" w:rsidRDefault="00AF66F9" w:rsidP="00FC0445">
      <w:pPr>
        <w:widowControl w:val="0"/>
        <w:spacing w:after="0" w:line="240" w:lineRule="auto"/>
        <w:ind w:left="284"/>
        <w:rPr>
          <w:rFonts w:cstheme="minorHAnsi"/>
        </w:rPr>
      </w:pPr>
      <w:r w:rsidRPr="00B4070A">
        <w:rPr>
          <w:rFonts w:cstheme="minorHAnsi"/>
        </w:rPr>
        <w:t>The University will participate in a pre-</w:t>
      </w:r>
      <w:r w:rsidR="0055248A">
        <w:rPr>
          <w:rFonts w:cstheme="minorHAnsi"/>
        </w:rPr>
        <w:t xml:space="preserve">audit </w:t>
      </w:r>
      <w:r w:rsidRPr="00B4070A">
        <w:rPr>
          <w:rFonts w:cstheme="minorHAnsi"/>
        </w:rPr>
        <w:t>orientation</w:t>
      </w:r>
      <w:r w:rsidR="002062A8">
        <w:rPr>
          <w:rFonts w:cstheme="minorHAnsi"/>
        </w:rPr>
        <w:t>/</w:t>
      </w:r>
      <w:r w:rsidRPr="00B4070A">
        <w:rPr>
          <w:rFonts w:cstheme="minorHAnsi"/>
        </w:rPr>
        <w:t>briefing with the Quality Council Secretariat and an Audit Team member approximately one year prior to the scheduled Cyclical Audit. The purpose of this briefing will be to outline the expectations of the cyclical audit.</w:t>
      </w:r>
    </w:p>
    <w:p w14:paraId="2CD993F2" w14:textId="5186C7EA" w:rsidR="00AF66F9" w:rsidRPr="00B4070A" w:rsidRDefault="00AF66F9" w:rsidP="00FC0445">
      <w:pPr>
        <w:widowControl w:val="0"/>
        <w:spacing w:after="0" w:line="240" w:lineRule="auto"/>
        <w:ind w:left="284" w:hanging="284"/>
        <w:rPr>
          <w:rFonts w:cstheme="minorHAnsi"/>
        </w:rPr>
      </w:pPr>
    </w:p>
    <w:p w14:paraId="4CF40FC4" w14:textId="77777777" w:rsidR="00AF66F9" w:rsidRPr="00B4070A" w:rsidRDefault="00AF66F9" w:rsidP="00FC0445">
      <w:pPr>
        <w:pStyle w:val="ListParagraph"/>
        <w:widowControl w:val="0"/>
        <w:numPr>
          <w:ilvl w:val="0"/>
          <w:numId w:val="146"/>
        </w:numPr>
        <w:spacing w:after="0" w:line="240" w:lineRule="auto"/>
        <w:ind w:left="284" w:hanging="284"/>
        <w:rPr>
          <w:rFonts w:cstheme="minorHAnsi"/>
          <w:b/>
        </w:rPr>
      </w:pPr>
      <w:r w:rsidRPr="00B4070A">
        <w:rPr>
          <w:rFonts w:cstheme="minorHAnsi"/>
          <w:b/>
        </w:rPr>
        <w:t>Selection of Sample Programs for Audit</w:t>
      </w:r>
    </w:p>
    <w:p w14:paraId="505B1CC8" w14:textId="0975BEAC" w:rsidR="009C5C4E" w:rsidRPr="00B4070A" w:rsidRDefault="00AF66F9" w:rsidP="00FC0445">
      <w:pPr>
        <w:widowControl w:val="0"/>
        <w:spacing w:after="0" w:line="240" w:lineRule="auto"/>
        <w:ind w:left="284"/>
        <w:rPr>
          <w:rFonts w:cstheme="minorHAnsi"/>
        </w:rPr>
      </w:pPr>
      <w:r w:rsidRPr="00B4070A">
        <w:rPr>
          <w:rFonts w:cstheme="minorHAnsi"/>
        </w:rPr>
        <w:t>The Audit Team will select a sample of programs for audit that represent the New Program Approval Protoc</w:t>
      </w:r>
      <w:r w:rsidR="00A35E87" w:rsidRPr="00B4070A">
        <w:rPr>
          <w:rFonts w:cstheme="minorHAnsi"/>
        </w:rPr>
        <w:t>o</w:t>
      </w:r>
      <w:r w:rsidRPr="00B4070A">
        <w:rPr>
          <w:rFonts w:cstheme="minorHAnsi"/>
        </w:rPr>
        <w:t xml:space="preserve">l and the Cyclical Program Review Protocol as described in the Quality Assurance Framework. New programs </w:t>
      </w:r>
      <w:r w:rsidR="009C5C4E" w:rsidRPr="00B4070A">
        <w:rPr>
          <w:rFonts w:cstheme="minorHAnsi"/>
        </w:rPr>
        <w:t xml:space="preserve">approved </w:t>
      </w:r>
      <w:r w:rsidR="009B787E" w:rsidRPr="00B4070A">
        <w:rPr>
          <w:rFonts w:cstheme="minorHAnsi"/>
        </w:rPr>
        <w:t>and</w:t>
      </w:r>
      <w:r w:rsidRPr="00B4070A">
        <w:rPr>
          <w:rFonts w:cstheme="minorHAnsi"/>
        </w:rPr>
        <w:t xml:space="preserve"> existing programs that have undergone cyclical review since the previous Cyclical Audit </w:t>
      </w:r>
      <w:r w:rsidR="00925A7E" w:rsidRPr="00B4070A">
        <w:rPr>
          <w:rFonts w:cstheme="minorHAnsi"/>
        </w:rPr>
        <w:t>will be</w:t>
      </w:r>
      <w:r w:rsidRPr="00B4070A">
        <w:rPr>
          <w:rFonts w:cstheme="minorHAnsi"/>
        </w:rPr>
        <w:t xml:space="preserve"> eligible for selection </w:t>
      </w:r>
      <w:r w:rsidR="00925A7E" w:rsidRPr="00B4070A">
        <w:rPr>
          <w:rFonts w:cstheme="minorHAnsi"/>
        </w:rPr>
        <w:t>in the University’s next Cyclical Audit</w:t>
      </w:r>
      <w:r w:rsidRPr="00B4070A">
        <w:rPr>
          <w:rFonts w:cstheme="minorHAnsi"/>
        </w:rPr>
        <w:t xml:space="preserve">. </w:t>
      </w:r>
      <w:r w:rsidR="009C5C4E" w:rsidRPr="00B4070A">
        <w:rPr>
          <w:rFonts w:cstheme="minorHAnsi"/>
        </w:rPr>
        <w:t>The audit process cannot reverse the approval of a program to commence.</w:t>
      </w:r>
    </w:p>
    <w:p w14:paraId="4A0D9DF5" w14:textId="526C1174" w:rsidR="00AF66F9" w:rsidRPr="00B4070A" w:rsidRDefault="00AF66F9" w:rsidP="00FC0445">
      <w:pPr>
        <w:widowControl w:val="0"/>
        <w:spacing w:after="0" w:line="240" w:lineRule="auto"/>
        <w:ind w:left="284"/>
        <w:rPr>
          <w:rFonts w:cstheme="minorHAnsi"/>
        </w:rPr>
      </w:pPr>
      <w:r w:rsidRPr="00B4070A">
        <w:rPr>
          <w:rFonts w:cstheme="minorHAnsi"/>
        </w:rPr>
        <w:t xml:space="preserve">A small sample of new programs or cyclical program reviews in progress may be selected, and in these cases, documentation will not be required. In these cases, auditors will meet with program representatives </w:t>
      </w:r>
      <w:r w:rsidRPr="00B4070A">
        <w:rPr>
          <w:rFonts w:cstheme="minorHAnsi"/>
        </w:rPr>
        <w:lastRenderedPageBreak/>
        <w:t>to gain a better understanding of current quality assurance practices in the inst</w:t>
      </w:r>
      <w:r w:rsidR="00A35E87" w:rsidRPr="00B4070A">
        <w:rPr>
          <w:rFonts w:cstheme="minorHAnsi"/>
        </w:rPr>
        <w:t>itution</w:t>
      </w:r>
      <w:r w:rsidRPr="00B4070A">
        <w:rPr>
          <w:rFonts w:cstheme="minorHAnsi"/>
        </w:rPr>
        <w:t xml:space="preserve">. </w:t>
      </w:r>
    </w:p>
    <w:p w14:paraId="0881B774" w14:textId="09E36C98" w:rsidR="00E0400E" w:rsidRPr="00A15BF6" w:rsidRDefault="00E0400E" w:rsidP="00FC0445">
      <w:pPr>
        <w:widowControl w:val="0"/>
        <w:spacing w:after="0" w:line="240" w:lineRule="auto"/>
        <w:ind w:left="567"/>
        <w:rPr>
          <w:rFonts w:cstheme="minorHAnsi"/>
          <w:sz w:val="20"/>
          <w:szCs w:val="20"/>
        </w:rPr>
      </w:pPr>
    </w:p>
    <w:p w14:paraId="231209CE" w14:textId="39C94638" w:rsidR="00E0400E" w:rsidRPr="00B4070A" w:rsidRDefault="00E0400E" w:rsidP="00FC0445">
      <w:pPr>
        <w:pStyle w:val="PlainText"/>
        <w:widowControl w:val="0"/>
        <w:ind w:left="284"/>
        <w:rPr>
          <w:rFonts w:asciiTheme="minorHAnsi" w:hAnsiTheme="minorHAnsi" w:cstheme="minorHAnsi"/>
          <w:sz w:val="22"/>
          <w:szCs w:val="22"/>
        </w:rPr>
      </w:pPr>
      <w:r w:rsidRPr="00B4070A">
        <w:rPr>
          <w:rFonts w:asciiTheme="minorHAnsi" w:hAnsiTheme="minorHAnsi" w:cstheme="minorHAnsi"/>
          <w:sz w:val="22"/>
          <w:szCs w:val="22"/>
        </w:rPr>
        <w:t>Programs created or modified through the Protocol</w:t>
      </w:r>
      <w:r w:rsidR="00495DAB" w:rsidRPr="00B4070A">
        <w:rPr>
          <w:rFonts w:asciiTheme="minorHAnsi" w:hAnsiTheme="minorHAnsi" w:cstheme="minorHAnsi"/>
          <w:sz w:val="22"/>
          <w:szCs w:val="22"/>
        </w:rPr>
        <w:t xml:space="preserve">s </w:t>
      </w:r>
      <w:r w:rsidRPr="00B4070A">
        <w:rPr>
          <w:rFonts w:asciiTheme="minorHAnsi" w:hAnsiTheme="minorHAnsi" w:cstheme="minorHAnsi"/>
          <w:sz w:val="22"/>
          <w:szCs w:val="22"/>
        </w:rPr>
        <w:t xml:space="preserve">for Expedited Approvals </w:t>
      </w:r>
      <w:r w:rsidR="00495DAB" w:rsidRPr="00B4070A">
        <w:rPr>
          <w:rFonts w:asciiTheme="minorHAnsi" w:hAnsiTheme="minorHAnsi" w:cstheme="minorHAnsi"/>
          <w:sz w:val="22"/>
          <w:szCs w:val="22"/>
        </w:rPr>
        <w:t xml:space="preserve">and Major Modifications </w:t>
      </w:r>
      <w:r w:rsidRPr="00B4070A">
        <w:rPr>
          <w:rFonts w:asciiTheme="minorHAnsi" w:hAnsiTheme="minorHAnsi" w:cstheme="minorHAnsi"/>
          <w:sz w:val="22"/>
          <w:szCs w:val="22"/>
        </w:rPr>
        <w:t xml:space="preserve">are not normally subject to the institution’s Cyclical Audit. </w:t>
      </w:r>
    </w:p>
    <w:p w14:paraId="5275CBDD" w14:textId="0C1AB69A" w:rsidR="00AF66F9" w:rsidRPr="00A15BF6" w:rsidRDefault="00AF66F9" w:rsidP="00FC0445">
      <w:pPr>
        <w:widowControl w:val="0"/>
        <w:spacing w:after="0" w:line="240" w:lineRule="auto"/>
        <w:rPr>
          <w:rFonts w:cstheme="minorHAnsi"/>
          <w:sz w:val="20"/>
          <w:szCs w:val="20"/>
        </w:rPr>
      </w:pPr>
    </w:p>
    <w:p w14:paraId="29E499DC" w14:textId="09116DFF" w:rsidR="00A3261D" w:rsidRPr="00B4070A" w:rsidRDefault="00A3261D" w:rsidP="00FC0445">
      <w:pPr>
        <w:pStyle w:val="ListParagraph"/>
        <w:widowControl w:val="0"/>
        <w:numPr>
          <w:ilvl w:val="0"/>
          <w:numId w:val="146"/>
        </w:numPr>
        <w:spacing w:after="0" w:line="240" w:lineRule="auto"/>
        <w:ind w:left="284" w:hanging="284"/>
        <w:rPr>
          <w:rFonts w:cstheme="minorHAnsi"/>
          <w:b/>
        </w:rPr>
      </w:pPr>
      <w:r w:rsidRPr="00B4070A">
        <w:rPr>
          <w:rFonts w:cstheme="minorHAnsi"/>
          <w:b/>
        </w:rPr>
        <w:t>Institutional Self-Study</w:t>
      </w:r>
    </w:p>
    <w:p w14:paraId="118F2E26" w14:textId="06436073" w:rsidR="001813F5" w:rsidRPr="00077035" w:rsidRDefault="00E50DD4" w:rsidP="00FC0445">
      <w:pPr>
        <w:widowControl w:val="0"/>
        <w:spacing w:after="0" w:line="240" w:lineRule="auto"/>
        <w:ind w:left="284"/>
        <w:rPr>
          <w:rFonts w:cstheme="minorHAnsi"/>
          <w:color w:val="000000"/>
        </w:rPr>
      </w:pPr>
      <w:r w:rsidRPr="00B4070A">
        <w:rPr>
          <w:rFonts w:cstheme="minorHAnsi"/>
        </w:rPr>
        <w:t>The university will p</w:t>
      </w:r>
      <w:r w:rsidR="00232FA7" w:rsidRPr="00B4070A">
        <w:rPr>
          <w:rFonts w:cstheme="minorHAnsi"/>
        </w:rPr>
        <w:t xml:space="preserve">repare a self-study that </w:t>
      </w:r>
      <w:r w:rsidR="00A45C01" w:rsidRPr="00B4070A">
        <w:rPr>
          <w:rFonts w:cstheme="minorHAnsi"/>
        </w:rPr>
        <w:t>p</w:t>
      </w:r>
      <w:r w:rsidRPr="00B4070A">
        <w:rPr>
          <w:rFonts w:cstheme="minorHAnsi"/>
        </w:rPr>
        <w:t>resent</w:t>
      </w:r>
      <w:r w:rsidR="00A45C01" w:rsidRPr="00B4070A">
        <w:rPr>
          <w:rFonts w:cstheme="minorHAnsi"/>
        </w:rPr>
        <w:t>s</w:t>
      </w:r>
      <w:r w:rsidRPr="00B4070A">
        <w:rPr>
          <w:rFonts w:cstheme="minorHAnsi"/>
        </w:rPr>
        <w:t xml:space="preserve"> and assess</w:t>
      </w:r>
      <w:r w:rsidR="00A45C01" w:rsidRPr="00B4070A">
        <w:rPr>
          <w:rFonts w:cstheme="minorHAnsi"/>
        </w:rPr>
        <w:t>es</w:t>
      </w:r>
      <w:r w:rsidRPr="00B4070A">
        <w:rPr>
          <w:rFonts w:cstheme="minorHAnsi"/>
        </w:rPr>
        <w:t xml:space="preserve"> its quality assurance processes, including challenges and opportunities, within its own institutional context.</w:t>
      </w:r>
      <w:r w:rsidR="00232FA7" w:rsidRPr="00B4070A">
        <w:rPr>
          <w:rFonts w:cstheme="minorHAnsi"/>
        </w:rPr>
        <w:t xml:space="preserve"> </w:t>
      </w:r>
      <w:r w:rsidR="00A45C01" w:rsidRPr="00B4070A">
        <w:rPr>
          <w:rFonts w:cstheme="minorHAnsi"/>
        </w:rPr>
        <w:t>The self-study will include the process undertaken to pre</w:t>
      </w:r>
      <w:r w:rsidR="00A35E87" w:rsidRPr="00B4070A">
        <w:rPr>
          <w:rFonts w:cstheme="minorHAnsi"/>
        </w:rPr>
        <w:t>pare</w:t>
      </w:r>
      <w:r w:rsidR="00A45C01" w:rsidRPr="00B4070A">
        <w:rPr>
          <w:rFonts w:cstheme="minorHAnsi"/>
        </w:rPr>
        <w:t xml:space="preserve"> the self-study</w:t>
      </w:r>
      <w:r w:rsidR="001813F5" w:rsidRPr="00B4070A">
        <w:rPr>
          <w:rFonts w:cstheme="minorHAnsi"/>
        </w:rPr>
        <w:t xml:space="preserve">, </w:t>
      </w:r>
      <w:r w:rsidR="00B57C29">
        <w:rPr>
          <w:rFonts w:cstheme="minorHAnsi"/>
        </w:rPr>
        <w:t>flag any issues from the previous audit</w:t>
      </w:r>
      <w:r w:rsidR="001813F5" w:rsidRPr="00B4070A">
        <w:rPr>
          <w:rFonts w:cstheme="minorHAnsi"/>
        </w:rPr>
        <w:t>, and most importantly, reflect on current policies and practices that demonstrate the university’s focus on continuous improvement.</w:t>
      </w:r>
      <w:r w:rsidR="00C602C7" w:rsidRPr="00B4070A">
        <w:rPr>
          <w:rFonts w:cstheme="minorHAnsi"/>
        </w:rPr>
        <w:t xml:space="preserve"> </w:t>
      </w:r>
      <w:r w:rsidR="00162A95" w:rsidRPr="00B4070A">
        <w:rPr>
          <w:rFonts w:cstheme="minorHAnsi"/>
        </w:rPr>
        <w:t xml:space="preserve">The self-study will be submitted to the </w:t>
      </w:r>
      <w:r w:rsidR="00162A95" w:rsidRPr="00077035">
        <w:rPr>
          <w:rFonts w:cstheme="minorHAnsi"/>
        </w:rPr>
        <w:t xml:space="preserve">Quality Assurance Secretariat in advance of the desk audit and </w:t>
      </w:r>
      <w:r w:rsidR="006F64AB" w:rsidRPr="00077035">
        <w:rPr>
          <w:rFonts w:cstheme="minorHAnsi"/>
        </w:rPr>
        <w:t xml:space="preserve">will </w:t>
      </w:r>
      <w:r w:rsidR="00162A95" w:rsidRPr="00077035">
        <w:rPr>
          <w:rFonts w:cstheme="minorHAnsi"/>
        </w:rPr>
        <w:t xml:space="preserve">form the foundation of the Cyclical Audit. </w:t>
      </w:r>
    </w:p>
    <w:p w14:paraId="37CCC914" w14:textId="77777777" w:rsidR="00A45C01" w:rsidRPr="00077035" w:rsidRDefault="00A45C01" w:rsidP="00FC0445">
      <w:pPr>
        <w:widowControl w:val="0"/>
        <w:spacing w:after="0" w:line="240" w:lineRule="auto"/>
        <w:ind w:left="284" w:hanging="284"/>
        <w:rPr>
          <w:rFonts w:cstheme="minorHAnsi"/>
          <w:sz w:val="20"/>
          <w:szCs w:val="20"/>
        </w:rPr>
      </w:pPr>
    </w:p>
    <w:p w14:paraId="415BAB93" w14:textId="3A2D75B9" w:rsidR="0025285B" w:rsidRPr="00077035" w:rsidRDefault="00097666" w:rsidP="00FC0445">
      <w:pPr>
        <w:pStyle w:val="ListParagraph"/>
        <w:widowControl w:val="0"/>
        <w:numPr>
          <w:ilvl w:val="0"/>
          <w:numId w:val="146"/>
        </w:numPr>
        <w:tabs>
          <w:tab w:val="left" w:pos="284"/>
          <w:tab w:val="left" w:pos="567"/>
        </w:tabs>
        <w:spacing w:after="0" w:line="240" w:lineRule="auto"/>
        <w:ind w:left="284" w:hanging="284"/>
        <w:rPr>
          <w:rFonts w:cstheme="minorHAnsi"/>
          <w:b/>
        </w:rPr>
      </w:pPr>
      <w:r w:rsidRPr="00077035">
        <w:rPr>
          <w:rFonts w:cstheme="minorHAnsi"/>
          <w:b/>
        </w:rPr>
        <w:t xml:space="preserve">Process and </w:t>
      </w:r>
      <w:r w:rsidR="0025285B" w:rsidRPr="00077035">
        <w:rPr>
          <w:rFonts w:cstheme="minorHAnsi"/>
          <w:b/>
        </w:rPr>
        <w:t>Documentation</w:t>
      </w:r>
    </w:p>
    <w:p w14:paraId="25F89DE8" w14:textId="2C4ABCB0" w:rsidR="00AF66F9" w:rsidRPr="00B4070A" w:rsidRDefault="00AF66F9" w:rsidP="00FC0445">
      <w:pPr>
        <w:widowControl w:val="0"/>
        <w:spacing w:after="0" w:line="240" w:lineRule="auto"/>
        <w:ind w:left="284"/>
        <w:rPr>
          <w:rFonts w:cstheme="minorHAnsi"/>
        </w:rPr>
      </w:pPr>
      <w:r w:rsidRPr="00077035">
        <w:rPr>
          <w:rFonts w:cstheme="minorHAnsi"/>
        </w:rPr>
        <w:t>In its preparation, the Provost, Deans, and relevant committees will be consulted and requested to provide input. The Office of the Provost will be responsible for the prepar</w:t>
      </w:r>
      <w:r w:rsidR="00CB0D48" w:rsidRPr="00077035">
        <w:rPr>
          <w:rFonts w:cstheme="minorHAnsi"/>
        </w:rPr>
        <w:t>a</w:t>
      </w:r>
      <w:r w:rsidRPr="00077035">
        <w:rPr>
          <w:rFonts w:cstheme="minorHAnsi"/>
        </w:rPr>
        <w:t xml:space="preserve">tion of the self-study and </w:t>
      </w:r>
      <w:r w:rsidR="00CB0D48" w:rsidRPr="00077035">
        <w:rPr>
          <w:rFonts w:cstheme="minorHAnsi"/>
        </w:rPr>
        <w:t>for</w:t>
      </w:r>
      <w:r w:rsidR="005D5836" w:rsidRPr="00077035">
        <w:rPr>
          <w:rFonts w:cstheme="minorHAnsi"/>
        </w:rPr>
        <w:t xml:space="preserve"> </w:t>
      </w:r>
      <w:r w:rsidRPr="00077035">
        <w:rPr>
          <w:rFonts w:cstheme="minorHAnsi"/>
        </w:rPr>
        <w:t xml:space="preserve">submission of </w:t>
      </w:r>
      <w:r w:rsidR="00CB0D48" w:rsidRPr="00077035">
        <w:rPr>
          <w:rFonts w:cstheme="minorHAnsi"/>
        </w:rPr>
        <w:t xml:space="preserve">Audit </w:t>
      </w:r>
      <w:r w:rsidR="001C233E" w:rsidRPr="00077035">
        <w:rPr>
          <w:rFonts w:cstheme="minorHAnsi"/>
        </w:rPr>
        <w:t>documentation</w:t>
      </w:r>
      <w:r w:rsidR="00CB0D48" w:rsidRPr="00077035">
        <w:rPr>
          <w:rFonts w:cstheme="minorHAnsi"/>
        </w:rPr>
        <w:t xml:space="preserve"> </w:t>
      </w:r>
      <w:r w:rsidRPr="00077035">
        <w:rPr>
          <w:rFonts w:cstheme="minorHAnsi"/>
        </w:rPr>
        <w:t xml:space="preserve">to the Quality </w:t>
      </w:r>
      <w:r w:rsidR="00077035" w:rsidRPr="00077035">
        <w:rPr>
          <w:rFonts w:cstheme="minorHAnsi"/>
        </w:rPr>
        <w:t>Assurance</w:t>
      </w:r>
      <w:r w:rsidRPr="00077035">
        <w:rPr>
          <w:rFonts w:cstheme="minorHAnsi"/>
        </w:rPr>
        <w:t xml:space="preserve"> Secretariat</w:t>
      </w:r>
      <w:r w:rsidR="005D5836" w:rsidRPr="00077035">
        <w:rPr>
          <w:rFonts w:cstheme="minorHAnsi"/>
        </w:rPr>
        <w:t>,</w:t>
      </w:r>
      <w:r w:rsidR="005D5836" w:rsidRPr="00B4070A">
        <w:rPr>
          <w:rFonts w:cstheme="minorHAnsi"/>
        </w:rPr>
        <w:t xml:space="preserve"> including</w:t>
      </w:r>
      <w:r w:rsidR="00903C6D" w:rsidRPr="00B4070A">
        <w:rPr>
          <w:rFonts w:cstheme="minorHAnsi"/>
        </w:rPr>
        <w:t>:</w:t>
      </w:r>
    </w:p>
    <w:p w14:paraId="3201177D" w14:textId="77777777" w:rsidR="00870B73" w:rsidRPr="00A15BF6" w:rsidRDefault="00870B73" w:rsidP="00FC0445">
      <w:pPr>
        <w:widowControl w:val="0"/>
        <w:spacing w:after="0" w:line="240" w:lineRule="auto"/>
        <w:ind w:left="284"/>
        <w:rPr>
          <w:rFonts w:cstheme="minorHAnsi"/>
          <w:sz w:val="20"/>
          <w:szCs w:val="20"/>
        </w:rPr>
      </w:pPr>
    </w:p>
    <w:p w14:paraId="0CEF9D4D" w14:textId="77777777" w:rsidR="005D5836" w:rsidRPr="00B4070A" w:rsidRDefault="005D5836" w:rsidP="00FC0445">
      <w:pPr>
        <w:pStyle w:val="ListParagraph"/>
        <w:widowControl w:val="0"/>
        <w:numPr>
          <w:ilvl w:val="0"/>
          <w:numId w:val="148"/>
        </w:numPr>
        <w:spacing w:after="0" w:line="240" w:lineRule="auto"/>
        <w:ind w:left="851" w:hanging="283"/>
        <w:rPr>
          <w:rFonts w:cstheme="minorHAnsi"/>
        </w:rPr>
      </w:pPr>
      <w:r w:rsidRPr="00B4070A">
        <w:rPr>
          <w:rFonts w:cstheme="minorHAnsi"/>
        </w:rPr>
        <w:t>Relevant documents and other information related to the programs selected for audit, as requested by the Audit Team</w:t>
      </w:r>
    </w:p>
    <w:p w14:paraId="5F724C24" w14:textId="77777777" w:rsidR="005D5836" w:rsidRPr="00B4070A" w:rsidRDefault="005D5836" w:rsidP="00FC0445">
      <w:pPr>
        <w:pStyle w:val="ListParagraph"/>
        <w:widowControl w:val="0"/>
        <w:numPr>
          <w:ilvl w:val="0"/>
          <w:numId w:val="148"/>
        </w:numPr>
        <w:spacing w:after="0" w:line="240" w:lineRule="auto"/>
        <w:ind w:left="851" w:hanging="283"/>
        <w:rPr>
          <w:rFonts w:cstheme="minorHAnsi"/>
        </w:rPr>
      </w:pPr>
      <w:r w:rsidRPr="00B4070A">
        <w:rPr>
          <w:rFonts w:cstheme="minorHAnsi"/>
        </w:rPr>
        <w:t>Record of any revisions of the university’s IQAP, as ratified by the Quality Council</w:t>
      </w:r>
    </w:p>
    <w:p w14:paraId="3EDFF19F" w14:textId="20936ECA" w:rsidR="005D5836" w:rsidRPr="00B4070A" w:rsidRDefault="005D5836" w:rsidP="00FC0445">
      <w:pPr>
        <w:pStyle w:val="ListParagraph"/>
        <w:widowControl w:val="0"/>
        <w:numPr>
          <w:ilvl w:val="0"/>
          <w:numId w:val="148"/>
        </w:numPr>
        <w:spacing w:after="0" w:line="240" w:lineRule="auto"/>
        <w:ind w:left="851" w:hanging="283"/>
        <w:rPr>
          <w:rFonts w:cstheme="minorHAnsi"/>
        </w:rPr>
      </w:pPr>
      <w:r w:rsidRPr="00B4070A">
        <w:rPr>
          <w:rFonts w:cstheme="minorHAnsi"/>
        </w:rPr>
        <w:t xml:space="preserve">Annual </w:t>
      </w:r>
      <w:r w:rsidR="00CC62CF" w:rsidRPr="00B4070A">
        <w:rPr>
          <w:rFonts w:cstheme="minorHAnsi"/>
        </w:rPr>
        <w:t>Report</w:t>
      </w:r>
      <w:r w:rsidRPr="00B4070A">
        <w:rPr>
          <w:rFonts w:cstheme="minorHAnsi"/>
        </w:rPr>
        <w:t xml:space="preserve"> of any minor revisions of the </w:t>
      </w:r>
      <w:r w:rsidR="00FA7CD3">
        <w:rPr>
          <w:rFonts w:cstheme="minorHAnsi"/>
        </w:rPr>
        <w:t>U</w:t>
      </w:r>
      <w:r w:rsidRPr="00B4070A">
        <w:rPr>
          <w:rFonts w:cstheme="minorHAnsi"/>
        </w:rPr>
        <w:t>niversity’s IQAP that did not require Quality Cou</w:t>
      </w:r>
      <w:r w:rsidR="00CC62CF" w:rsidRPr="00B4070A">
        <w:rPr>
          <w:rFonts w:cstheme="minorHAnsi"/>
        </w:rPr>
        <w:t>ncil</w:t>
      </w:r>
      <w:r w:rsidRPr="00B4070A">
        <w:rPr>
          <w:rFonts w:cstheme="minorHAnsi"/>
        </w:rPr>
        <w:t xml:space="preserve"> re-ratification.</w:t>
      </w:r>
    </w:p>
    <w:p w14:paraId="4BD2C8EC" w14:textId="77777777" w:rsidR="00AF66F9" w:rsidRPr="00A15BF6" w:rsidRDefault="00AF66F9" w:rsidP="00FC0445">
      <w:pPr>
        <w:widowControl w:val="0"/>
        <w:spacing w:after="0" w:line="240" w:lineRule="auto"/>
        <w:ind w:left="1134"/>
        <w:rPr>
          <w:rFonts w:cstheme="minorHAnsi"/>
          <w:sz w:val="20"/>
          <w:szCs w:val="20"/>
        </w:rPr>
      </w:pPr>
    </w:p>
    <w:p w14:paraId="123209CE" w14:textId="5F70EEA3" w:rsidR="00A3261D" w:rsidRPr="00B4070A" w:rsidRDefault="00A3261D" w:rsidP="00FC0445">
      <w:pPr>
        <w:pStyle w:val="ListParagraph"/>
        <w:widowControl w:val="0"/>
        <w:numPr>
          <w:ilvl w:val="0"/>
          <w:numId w:val="146"/>
        </w:numPr>
        <w:spacing w:after="0" w:line="240" w:lineRule="auto"/>
        <w:ind w:left="284" w:hanging="283"/>
        <w:rPr>
          <w:rFonts w:cstheme="minorHAnsi"/>
          <w:b/>
        </w:rPr>
      </w:pPr>
      <w:r w:rsidRPr="00B4070A">
        <w:rPr>
          <w:rFonts w:cstheme="minorHAnsi"/>
          <w:b/>
        </w:rPr>
        <w:t>Desk Audit</w:t>
      </w:r>
      <w:r w:rsidR="00AF66F9" w:rsidRPr="00B4070A">
        <w:rPr>
          <w:rFonts w:cstheme="minorHAnsi"/>
          <w:b/>
        </w:rPr>
        <w:t xml:space="preserve"> and Site Visit</w:t>
      </w:r>
    </w:p>
    <w:p w14:paraId="0EFD36A8" w14:textId="40166DF0" w:rsidR="00AF66F9" w:rsidRPr="00B4070A" w:rsidRDefault="00AF66F9" w:rsidP="00FC0445">
      <w:pPr>
        <w:widowControl w:val="0"/>
        <w:spacing w:after="0" w:line="240" w:lineRule="auto"/>
        <w:ind w:left="284"/>
        <w:rPr>
          <w:rFonts w:cstheme="minorHAnsi"/>
        </w:rPr>
      </w:pPr>
      <w:r w:rsidRPr="00B4070A">
        <w:rPr>
          <w:rFonts w:cstheme="minorHAnsi"/>
        </w:rPr>
        <w:t>The Audit Team will review documentation prior to a 2-3 day site visit</w:t>
      </w:r>
      <w:r w:rsidR="00B32602">
        <w:rPr>
          <w:rFonts w:cstheme="minorHAnsi"/>
        </w:rPr>
        <w:t xml:space="preserve">. During the site </w:t>
      </w:r>
      <w:r w:rsidR="004C24EB">
        <w:rPr>
          <w:rFonts w:cstheme="minorHAnsi"/>
        </w:rPr>
        <w:t>visit,</w:t>
      </w:r>
      <w:r w:rsidR="00B32602">
        <w:rPr>
          <w:rFonts w:cstheme="minorHAnsi"/>
        </w:rPr>
        <w:t xml:space="preserve"> the Audit Team</w:t>
      </w:r>
      <w:r w:rsidRPr="00B4070A">
        <w:rPr>
          <w:rFonts w:cstheme="minorHAnsi"/>
        </w:rPr>
        <w:t xml:space="preserve"> will meet with the university’s senior acad</w:t>
      </w:r>
      <w:r w:rsidR="00CC62CF" w:rsidRPr="00B4070A">
        <w:rPr>
          <w:rFonts w:cstheme="minorHAnsi"/>
        </w:rPr>
        <w:t>emic</w:t>
      </w:r>
      <w:r w:rsidRPr="00B4070A">
        <w:rPr>
          <w:rFonts w:cstheme="minorHAnsi"/>
        </w:rPr>
        <w:t xml:space="preserve"> leadership, quality assurance staff, and representatives from programs selected for audit. The purpose of the visit will be to gain a sufficiently complete and accurate understanding of the university’s application of its IQAP, and to specifically address any information gaps that may arise during the desk audit and to assess the degree to which the institutions’ quality assurance practices contribute to continuous improvement of its programs</w:t>
      </w:r>
      <w:r w:rsidR="002062A8">
        <w:rPr>
          <w:rFonts w:cstheme="minorHAnsi"/>
        </w:rPr>
        <w:t>.</w:t>
      </w:r>
    </w:p>
    <w:p w14:paraId="3C93D91E" w14:textId="77777777" w:rsidR="00AF66F9" w:rsidRPr="00A15BF6" w:rsidRDefault="00AF66F9" w:rsidP="00FC0445">
      <w:pPr>
        <w:widowControl w:val="0"/>
        <w:spacing w:after="0" w:line="240" w:lineRule="auto"/>
        <w:ind w:left="284"/>
        <w:rPr>
          <w:rFonts w:cstheme="minorHAnsi"/>
          <w:sz w:val="20"/>
          <w:szCs w:val="20"/>
        </w:rPr>
      </w:pPr>
    </w:p>
    <w:p w14:paraId="7E94D3D9" w14:textId="5AE6BEF0" w:rsidR="00A3261D" w:rsidRPr="00B4070A" w:rsidRDefault="00A3261D" w:rsidP="00FC0445">
      <w:pPr>
        <w:pStyle w:val="ListParagraph"/>
        <w:widowControl w:val="0"/>
        <w:numPr>
          <w:ilvl w:val="0"/>
          <w:numId w:val="146"/>
        </w:numPr>
        <w:spacing w:after="0" w:line="240" w:lineRule="auto"/>
        <w:ind w:left="284" w:hanging="284"/>
        <w:rPr>
          <w:rFonts w:cstheme="minorHAnsi"/>
          <w:b/>
        </w:rPr>
      </w:pPr>
      <w:r w:rsidRPr="00B4070A">
        <w:rPr>
          <w:rFonts w:cstheme="minorHAnsi"/>
          <w:b/>
        </w:rPr>
        <w:t>Audit Report and Summary</w:t>
      </w:r>
    </w:p>
    <w:p w14:paraId="78388422" w14:textId="3E7B4452" w:rsidR="00CB0D48" w:rsidRPr="00B4070A" w:rsidRDefault="00AF66F9" w:rsidP="00FC0445">
      <w:pPr>
        <w:widowControl w:val="0"/>
        <w:spacing w:after="0" w:line="240" w:lineRule="auto"/>
        <w:ind w:left="284"/>
        <w:rPr>
          <w:rFonts w:cstheme="minorHAnsi"/>
        </w:rPr>
      </w:pPr>
      <w:r w:rsidRPr="00B4070A">
        <w:rPr>
          <w:rFonts w:cstheme="minorHAnsi"/>
        </w:rPr>
        <w:t xml:space="preserve">The Audit Report includes an assessment of the overall performance of the university and includes recommendations to the Quality Council, based on their assessment. The Audit Report will focus </w:t>
      </w:r>
      <w:r w:rsidR="00120C0B" w:rsidRPr="00B4070A">
        <w:rPr>
          <w:rFonts w:cstheme="minorHAnsi"/>
        </w:rPr>
        <w:t>on</w:t>
      </w:r>
      <w:r w:rsidRPr="00B4070A">
        <w:rPr>
          <w:rFonts w:cstheme="minorHAnsi"/>
        </w:rPr>
        <w:t xml:space="preserve"> compliancy with the University’s IQAP; misalignment of the IQAP with the Quality Assurance Framework; identifying a</w:t>
      </w:r>
      <w:r w:rsidR="00CC62CF" w:rsidRPr="00B4070A">
        <w:rPr>
          <w:rFonts w:cstheme="minorHAnsi"/>
        </w:rPr>
        <w:t>nd</w:t>
      </w:r>
      <w:r w:rsidRPr="00B4070A">
        <w:rPr>
          <w:rFonts w:cstheme="minorHAnsi"/>
        </w:rPr>
        <w:t xml:space="preserve"> recording notable effective policies or practices; and the university’s approach to ensuring continuous imp</w:t>
      </w:r>
      <w:r w:rsidR="00CC62CF" w:rsidRPr="00B4070A">
        <w:rPr>
          <w:rFonts w:cstheme="minorHAnsi"/>
        </w:rPr>
        <w:t>rovement</w:t>
      </w:r>
      <w:r w:rsidRPr="00B4070A">
        <w:rPr>
          <w:rFonts w:cstheme="minorHAnsi"/>
        </w:rPr>
        <w:t xml:space="preserve"> in quality assurance</w:t>
      </w:r>
      <w:r w:rsidR="00CB0D48" w:rsidRPr="00B4070A">
        <w:rPr>
          <w:rFonts w:cstheme="minorHAnsi"/>
        </w:rPr>
        <w:t xml:space="preserve"> through the implementation of the outcomes of cyclical program reviews and the monitoring of new programs.</w:t>
      </w:r>
      <w:r w:rsidR="000E789E" w:rsidRPr="00B4070A">
        <w:rPr>
          <w:rFonts w:cstheme="minorHAnsi"/>
        </w:rPr>
        <w:t xml:space="preserve"> </w:t>
      </w:r>
      <w:r w:rsidR="00CB0D48" w:rsidRPr="00B4070A">
        <w:rPr>
          <w:rFonts w:cstheme="minorHAnsi"/>
        </w:rPr>
        <w:t>The Report will include findings in the form of:</w:t>
      </w:r>
    </w:p>
    <w:p w14:paraId="31386C1F" w14:textId="77777777" w:rsidR="00AA5E06" w:rsidRPr="00A15BF6" w:rsidRDefault="00AA5E06" w:rsidP="00FC0445">
      <w:pPr>
        <w:widowControl w:val="0"/>
        <w:spacing w:after="0" w:line="240" w:lineRule="auto"/>
        <w:ind w:left="284"/>
        <w:rPr>
          <w:rFonts w:cstheme="minorHAnsi"/>
          <w:sz w:val="20"/>
          <w:szCs w:val="20"/>
        </w:rPr>
      </w:pPr>
    </w:p>
    <w:p w14:paraId="10E871C9" w14:textId="77777777" w:rsidR="00CB0D48" w:rsidRPr="00B4070A" w:rsidRDefault="00CB0D48" w:rsidP="00FC0445">
      <w:pPr>
        <w:pStyle w:val="ListParagraph"/>
        <w:widowControl w:val="0"/>
        <w:numPr>
          <w:ilvl w:val="0"/>
          <w:numId w:val="149"/>
        </w:numPr>
        <w:spacing w:after="0" w:line="240" w:lineRule="auto"/>
        <w:ind w:left="851" w:hanging="284"/>
        <w:rPr>
          <w:rFonts w:cstheme="minorHAnsi"/>
        </w:rPr>
      </w:pPr>
      <w:r w:rsidRPr="00B4070A">
        <w:rPr>
          <w:rFonts w:cstheme="minorHAnsi"/>
        </w:rPr>
        <w:t>Recommendations that will require an institutional response</w:t>
      </w:r>
    </w:p>
    <w:p w14:paraId="3529BD9A" w14:textId="5EBFD673" w:rsidR="00CB0D48" w:rsidRPr="00B4070A" w:rsidRDefault="00CB0D48" w:rsidP="00FC0445">
      <w:pPr>
        <w:pStyle w:val="ListParagraph"/>
        <w:widowControl w:val="0"/>
        <w:numPr>
          <w:ilvl w:val="0"/>
          <w:numId w:val="149"/>
        </w:numPr>
        <w:spacing w:after="0" w:line="240" w:lineRule="auto"/>
        <w:ind w:left="851" w:hanging="284"/>
        <w:rPr>
          <w:rFonts w:cstheme="minorHAnsi"/>
        </w:rPr>
      </w:pPr>
      <w:r w:rsidRPr="00B4070A">
        <w:rPr>
          <w:rFonts w:cstheme="minorHAnsi"/>
        </w:rPr>
        <w:t>Causes for Concern that are potential struc</w:t>
      </w:r>
      <w:r w:rsidR="006A0CA8" w:rsidRPr="00B4070A">
        <w:rPr>
          <w:rFonts w:cstheme="minorHAnsi"/>
        </w:rPr>
        <w:t>tural</w:t>
      </w:r>
      <w:r w:rsidRPr="00B4070A">
        <w:rPr>
          <w:rFonts w:cstheme="minorHAnsi"/>
        </w:rPr>
        <w:t xml:space="preserve"> and /or systemic weaknesses </w:t>
      </w:r>
    </w:p>
    <w:p w14:paraId="29E18C8C" w14:textId="00EB0908" w:rsidR="00CB0D48" w:rsidRPr="00B4070A" w:rsidRDefault="00CB0D48" w:rsidP="00FC0445">
      <w:pPr>
        <w:pStyle w:val="ListParagraph"/>
        <w:widowControl w:val="0"/>
        <w:numPr>
          <w:ilvl w:val="0"/>
          <w:numId w:val="149"/>
        </w:numPr>
        <w:spacing w:after="0" w:line="240" w:lineRule="auto"/>
        <w:ind w:left="851" w:hanging="284"/>
        <w:rPr>
          <w:rFonts w:cstheme="minorHAnsi"/>
        </w:rPr>
      </w:pPr>
      <w:r w:rsidRPr="00B4070A">
        <w:rPr>
          <w:rFonts w:cstheme="minorHAnsi"/>
        </w:rPr>
        <w:t>Suggestions to strengthen quality assurance practices</w:t>
      </w:r>
    </w:p>
    <w:p w14:paraId="421BCC49" w14:textId="398423C7" w:rsidR="00CB0D48" w:rsidRPr="00A15BF6" w:rsidRDefault="00CB0D48" w:rsidP="00FC0445">
      <w:pPr>
        <w:widowControl w:val="0"/>
        <w:spacing w:after="0" w:line="240" w:lineRule="auto"/>
        <w:rPr>
          <w:rFonts w:cstheme="minorHAnsi"/>
          <w:sz w:val="20"/>
          <w:szCs w:val="20"/>
        </w:rPr>
      </w:pPr>
    </w:p>
    <w:p w14:paraId="3F356559" w14:textId="79550A48" w:rsidR="00190AE6" w:rsidRPr="00B4070A" w:rsidRDefault="00190AE6" w:rsidP="00FC0445">
      <w:pPr>
        <w:pStyle w:val="ListParagraph"/>
        <w:widowControl w:val="0"/>
        <w:numPr>
          <w:ilvl w:val="0"/>
          <w:numId w:val="146"/>
        </w:numPr>
        <w:spacing w:after="0" w:line="240" w:lineRule="auto"/>
        <w:ind w:left="284" w:hanging="284"/>
        <w:rPr>
          <w:rFonts w:cstheme="minorHAnsi"/>
          <w:b/>
        </w:rPr>
      </w:pPr>
      <w:r w:rsidRPr="00B4070A">
        <w:rPr>
          <w:rFonts w:cstheme="minorHAnsi"/>
          <w:b/>
        </w:rPr>
        <w:t>Focused Audit</w:t>
      </w:r>
    </w:p>
    <w:p w14:paraId="4E78659D" w14:textId="3E4C2CFF" w:rsidR="00190AE6" w:rsidRDefault="00190AE6" w:rsidP="00FC0445">
      <w:pPr>
        <w:pStyle w:val="ListParagraph"/>
        <w:widowControl w:val="0"/>
        <w:spacing w:after="0" w:line="240" w:lineRule="auto"/>
        <w:ind w:left="284"/>
        <w:rPr>
          <w:rFonts w:cstheme="minorHAnsi"/>
          <w:bCs/>
        </w:rPr>
      </w:pPr>
      <w:r w:rsidRPr="00B4070A">
        <w:rPr>
          <w:rFonts w:cstheme="minorHAnsi"/>
          <w:bCs/>
        </w:rPr>
        <w:t xml:space="preserve">When an Audit Report </w:t>
      </w:r>
      <w:r w:rsidR="004E6C28">
        <w:rPr>
          <w:rFonts w:cstheme="minorHAnsi"/>
          <w:bCs/>
        </w:rPr>
        <w:t>identif</w:t>
      </w:r>
      <w:r w:rsidR="00046D2E">
        <w:rPr>
          <w:rFonts w:cstheme="minorHAnsi"/>
          <w:bCs/>
        </w:rPr>
        <w:t>i</w:t>
      </w:r>
      <w:r w:rsidR="004E6C28">
        <w:rPr>
          <w:rFonts w:cstheme="minorHAnsi"/>
          <w:bCs/>
        </w:rPr>
        <w:t>es</w:t>
      </w:r>
      <w:r w:rsidRPr="00B4070A">
        <w:rPr>
          <w:rFonts w:cstheme="minorHAnsi"/>
          <w:bCs/>
        </w:rPr>
        <w:t xml:space="preserve"> at least one Cause for Concern, the University will participate in a Focused Audit as recommend by the Audit Committee. This Audit will require closer scrutiny and further support to address the specific area(s) of concern.</w:t>
      </w:r>
    </w:p>
    <w:p w14:paraId="0B6707E9" w14:textId="77777777" w:rsidR="00470577" w:rsidRPr="00B4070A" w:rsidRDefault="00470577" w:rsidP="00FC0445">
      <w:pPr>
        <w:pStyle w:val="ListParagraph"/>
        <w:widowControl w:val="0"/>
        <w:spacing w:after="0" w:line="240" w:lineRule="auto"/>
        <w:ind w:left="284"/>
        <w:rPr>
          <w:rFonts w:cstheme="minorHAnsi"/>
          <w:bCs/>
        </w:rPr>
      </w:pPr>
      <w:bookmarkStart w:id="66" w:name="_GoBack"/>
      <w:bookmarkEnd w:id="66"/>
    </w:p>
    <w:p w14:paraId="6509C475" w14:textId="42332594" w:rsidR="00A3261D" w:rsidRPr="00B4070A" w:rsidRDefault="00A063EE" w:rsidP="00FC0445">
      <w:pPr>
        <w:pStyle w:val="ListParagraph"/>
        <w:widowControl w:val="0"/>
        <w:numPr>
          <w:ilvl w:val="0"/>
          <w:numId w:val="146"/>
        </w:numPr>
        <w:spacing w:after="0" w:line="240" w:lineRule="auto"/>
        <w:ind w:left="284" w:hanging="284"/>
        <w:rPr>
          <w:rFonts w:cstheme="minorHAnsi"/>
          <w:b/>
        </w:rPr>
      </w:pPr>
      <w:r w:rsidRPr="00B4070A">
        <w:rPr>
          <w:rFonts w:cstheme="minorHAnsi"/>
          <w:b/>
        </w:rPr>
        <w:t xml:space="preserve">Follow-up </w:t>
      </w:r>
      <w:r w:rsidR="00A3261D" w:rsidRPr="00B4070A">
        <w:rPr>
          <w:rFonts w:cstheme="minorHAnsi"/>
          <w:b/>
        </w:rPr>
        <w:t>Response by University</w:t>
      </w:r>
      <w:r w:rsidR="006A0CA8" w:rsidRPr="00B4070A">
        <w:rPr>
          <w:rFonts w:cstheme="minorHAnsi"/>
          <w:b/>
        </w:rPr>
        <w:t xml:space="preserve"> and </w:t>
      </w:r>
      <w:r w:rsidR="00A3261D" w:rsidRPr="00B4070A">
        <w:rPr>
          <w:rFonts w:cstheme="minorHAnsi"/>
          <w:b/>
        </w:rPr>
        <w:t>Auditors’ Report on the University’s Response</w:t>
      </w:r>
    </w:p>
    <w:p w14:paraId="4CAC4463" w14:textId="1691385F" w:rsidR="00A063EE" w:rsidRPr="00B4070A" w:rsidRDefault="00A063EE" w:rsidP="00FC0445">
      <w:pPr>
        <w:pStyle w:val="Default"/>
        <w:widowControl w:val="0"/>
        <w:numPr>
          <w:ilvl w:val="0"/>
          <w:numId w:val="151"/>
        </w:numPr>
        <w:ind w:left="851" w:hanging="283"/>
        <w:rPr>
          <w:rFonts w:asciiTheme="minorHAnsi" w:hAnsiTheme="minorHAnsi" w:cstheme="minorHAnsi"/>
          <w:sz w:val="22"/>
          <w:szCs w:val="22"/>
        </w:rPr>
      </w:pPr>
      <w:r w:rsidRPr="00B4070A">
        <w:rPr>
          <w:rFonts w:asciiTheme="minorHAnsi" w:hAnsiTheme="minorHAnsi" w:cstheme="minorHAnsi"/>
          <w:sz w:val="22"/>
          <w:szCs w:val="22"/>
        </w:rPr>
        <w:t xml:space="preserve">Follow-up. </w:t>
      </w:r>
      <w:r w:rsidR="006A0CA8" w:rsidRPr="00B4070A">
        <w:rPr>
          <w:rFonts w:asciiTheme="minorHAnsi" w:hAnsiTheme="minorHAnsi" w:cstheme="minorHAnsi"/>
          <w:sz w:val="22"/>
          <w:szCs w:val="22"/>
        </w:rPr>
        <w:t xml:space="preserve">The University </w:t>
      </w:r>
      <w:r w:rsidR="001813F5" w:rsidRPr="00B4070A">
        <w:rPr>
          <w:rFonts w:asciiTheme="minorHAnsi" w:hAnsiTheme="minorHAnsi" w:cstheme="minorHAnsi"/>
          <w:sz w:val="22"/>
          <w:szCs w:val="22"/>
        </w:rPr>
        <w:t>may be required to</w:t>
      </w:r>
      <w:r w:rsidR="006A0CA8" w:rsidRPr="00B4070A">
        <w:rPr>
          <w:rFonts w:asciiTheme="minorHAnsi" w:hAnsiTheme="minorHAnsi" w:cstheme="minorHAnsi"/>
          <w:sz w:val="22"/>
          <w:szCs w:val="22"/>
        </w:rPr>
        <w:t xml:space="preserve"> respond to the Audit Report</w:t>
      </w:r>
      <w:r w:rsidR="00597ADF" w:rsidRPr="00B4070A">
        <w:rPr>
          <w:rFonts w:asciiTheme="minorHAnsi" w:hAnsiTheme="minorHAnsi" w:cstheme="minorHAnsi"/>
          <w:sz w:val="22"/>
          <w:szCs w:val="22"/>
        </w:rPr>
        <w:t>,</w:t>
      </w:r>
      <w:r w:rsidR="006A0CA8" w:rsidRPr="00B4070A">
        <w:rPr>
          <w:rFonts w:asciiTheme="minorHAnsi" w:hAnsiTheme="minorHAnsi" w:cstheme="minorHAnsi"/>
          <w:sz w:val="22"/>
          <w:szCs w:val="22"/>
        </w:rPr>
        <w:t xml:space="preserve"> within the recommended timeframe for submission</w:t>
      </w:r>
      <w:r w:rsidR="00597ADF" w:rsidRPr="00B4070A">
        <w:rPr>
          <w:rFonts w:asciiTheme="minorHAnsi" w:hAnsiTheme="minorHAnsi" w:cstheme="minorHAnsi"/>
          <w:sz w:val="22"/>
          <w:szCs w:val="22"/>
        </w:rPr>
        <w:t>,</w:t>
      </w:r>
      <w:r w:rsidRPr="00B4070A">
        <w:rPr>
          <w:rFonts w:asciiTheme="minorHAnsi" w:hAnsiTheme="minorHAnsi" w:cstheme="minorHAnsi"/>
          <w:sz w:val="22"/>
          <w:szCs w:val="22"/>
        </w:rPr>
        <w:t xml:space="preserve"> by detailing</w:t>
      </w:r>
      <w:r w:rsidR="006A0CA8" w:rsidRPr="00B4070A">
        <w:rPr>
          <w:rFonts w:asciiTheme="minorHAnsi" w:hAnsiTheme="minorHAnsi" w:cstheme="minorHAnsi"/>
          <w:sz w:val="22"/>
          <w:szCs w:val="22"/>
        </w:rPr>
        <w:t xml:space="preserve"> the steps taken to address the recommendation and/or any </w:t>
      </w:r>
      <w:r w:rsidR="0039419B">
        <w:rPr>
          <w:rFonts w:asciiTheme="minorHAnsi" w:hAnsiTheme="minorHAnsi" w:cstheme="minorHAnsi"/>
          <w:sz w:val="22"/>
          <w:szCs w:val="22"/>
        </w:rPr>
        <w:lastRenderedPageBreak/>
        <w:t>C</w:t>
      </w:r>
      <w:r w:rsidR="006A0CA8" w:rsidRPr="00B4070A">
        <w:rPr>
          <w:rFonts w:asciiTheme="minorHAnsi" w:hAnsiTheme="minorHAnsi" w:cstheme="minorHAnsi"/>
          <w:sz w:val="22"/>
          <w:szCs w:val="22"/>
        </w:rPr>
        <w:t xml:space="preserve">auses for </w:t>
      </w:r>
      <w:r w:rsidR="0039419B">
        <w:rPr>
          <w:rFonts w:asciiTheme="minorHAnsi" w:hAnsiTheme="minorHAnsi" w:cstheme="minorHAnsi"/>
          <w:sz w:val="22"/>
          <w:szCs w:val="22"/>
        </w:rPr>
        <w:t>C</w:t>
      </w:r>
      <w:r w:rsidR="006A0CA8" w:rsidRPr="00B4070A">
        <w:rPr>
          <w:rFonts w:asciiTheme="minorHAnsi" w:hAnsiTheme="minorHAnsi" w:cstheme="minorHAnsi"/>
          <w:sz w:val="22"/>
          <w:szCs w:val="22"/>
        </w:rPr>
        <w:t xml:space="preserve">oncern. </w:t>
      </w:r>
    </w:p>
    <w:p w14:paraId="2423A698" w14:textId="1FE36A8F" w:rsidR="001D4B76" w:rsidRPr="00B4070A" w:rsidRDefault="00A063EE" w:rsidP="00FC0445">
      <w:pPr>
        <w:pStyle w:val="Default"/>
        <w:widowControl w:val="0"/>
        <w:numPr>
          <w:ilvl w:val="0"/>
          <w:numId w:val="151"/>
        </w:numPr>
        <w:ind w:left="851" w:hanging="283"/>
        <w:rPr>
          <w:rFonts w:asciiTheme="minorHAnsi" w:hAnsiTheme="minorHAnsi" w:cstheme="minorHAnsi"/>
          <w:sz w:val="22"/>
          <w:szCs w:val="22"/>
        </w:rPr>
      </w:pPr>
      <w:r w:rsidRPr="00B4070A">
        <w:rPr>
          <w:rFonts w:asciiTheme="minorHAnsi" w:hAnsiTheme="minorHAnsi" w:cstheme="minorHAnsi"/>
          <w:sz w:val="22"/>
          <w:szCs w:val="22"/>
        </w:rPr>
        <w:t>Associated Auditors’ Report. The Audit Team will report on the institu</w:t>
      </w:r>
      <w:r w:rsidR="000A6E0E" w:rsidRPr="00B4070A">
        <w:rPr>
          <w:rFonts w:asciiTheme="minorHAnsi" w:hAnsiTheme="minorHAnsi" w:cstheme="minorHAnsi"/>
          <w:sz w:val="22"/>
          <w:szCs w:val="22"/>
        </w:rPr>
        <w:t>t</w:t>
      </w:r>
      <w:r w:rsidRPr="00B4070A">
        <w:rPr>
          <w:rFonts w:asciiTheme="minorHAnsi" w:hAnsiTheme="minorHAnsi" w:cstheme="minorHAnsi"/>
          <w:sz w:val="22"/>
          <w:szCs w:val="22"/>
        </w:rPr>
        <w:t>ion’s sufficiency of response. Once satisfied, the Audit Committee will submit a recommendation to the Quality Council to accept the university’s follow-up response and associated auditors’ report.</w:t>
      </w:r>
    </w:p>
    <w:p w14:paraId="797B9FA3" w14:textId="77777777" w:rsidR="001D4B76" w:rsidRPr="00B4070A" w:rsidRDefault="001D4B76" w:rsidP="00FC0445">
      <w:pPr>
        <w:pStyle w:val="Default"/>
        <w:widowControl w:val="0"/>
        <w:ind w:left="1080" w:hanging="360"/>
        <w:rPr>
          <w:rFonts w:asciiTheme="minorHAnsi" w:hAnsiTheme="minorHAnsi" w:cstheme="minorHAnsi"/>
          <w:sz w:val="22"/>
          <w:szCs w:val="22"/>
        </w:rPr>
      </w:pPr>
    </w:p>
    <w:p w14:paraId="179E0798" w14:textId="17ACE9D9" w:rsidR="00700F1E" w:rsidRPr="004924B6" w:rsidRDefault="008F0945" w:rsidP="00FC0445">
      <w:pPr>
        <w:pStyle w:val="Default"/>
        <w:widowControl w:val="0"/>
        <w:rPr>
          <w:rFonts w:ascii="Arial Black" w:hAnsi="Arial Black" w:cstheme="minorHAnsi"/>
          <w:b/>
          <w:bCs/>
          <w:sz w:val="20"/>
          <w:szCs w:val="20"/>
        </w:rPr>
      </w:pPr>
      <w:r w:rsidRPr="00805134">
        <w:rPr>
          <w:rFonts w:ascii="Arial Black" w:hAnsi="Arial Black" w:cstheme="minorHAnsi"/>
          <w:b/>
          <w:bCs/>
          <w:sz w:val="20"/>
          <w:szCs w:val="20"/>
        </w:rPr>
        <w:t>5.4</w:t>
      </w:r>
      <w:r w:rsidR="00AA5E06" w:rsidRPr="00805134">
        <w:rPr>
          <w:rFonts w:ascii="Arial Black" w:hAnsi="Arial Black" w:cstheme="minorHAnsi"/>
          <w:b/>
          <w:bCs/>
          <w:sz w:val="20"/>
          <w:szCs w:val="20"/>
        </w:rPr>
        <w:t xml:space="preserve"> </w:t>
      </w:r>
      <w:r w:rsidR="00700F1E" w:rsidRPr="00805134">
        <w:rPr>
          <w:rFonts w:ascii="Arial Black" w:hAnsi="Arial Black" w:cstheme="minorHAnsi"/>
          <w:b/>
          <w:bCs/>
          <w:sz w:val="20"/>
          <w:szCs w:val="20"/>
        </w:rPr>
        <w:t>P</w:t>
      </w:r>
      <w:r w:rsidR="00A063EE" w:rsidRPr="00805134">
        <w:rPr>
          <w:rFonts w:ascii="Arial Black" w:hAnsi="Arial Black" w:cstheme="minorHAnsi"/>
          <w:b/>
          <w:bCs/>
          <w:sz w:val="20"/>
          <w:szCs w:val="20"/>
        </w:rPr>
        <w:t xml:space="preserve">ublication </w:t>
      </w:r>
      <w:r w:rsidR="00700F1E" w:rsidRPr="00805134">
        <w:rPr>
          <w:rFonts w:ascii="Arial Black" w:hAnsi="Arial Black" w:cstheme="minorHAnsi"/>
          <w:b/>
          <w:bCs/>
          <w:sz w:val="20"/>
          <w:szCs w:val="20"/>
        </w:rPr>
        <w:t>of Documentation</w:t>
      </w:r>
    </w:p>
    <w:p w14:paraId="20C045D6" w14:textId="77777777" w:rsidR="004924B6" w:rsidRDefault="004924B6" w:rsidP="00FC0445">
      <w:pPr>
        <w:widowControl w:val="0"/>
        <w:spacing w:after="0" w:line="240" w:lineRule="auto"/>
        <w:rPr>
          <w:rFonts w:cstheme="minorHAnsi"/>
        </w:rPr>
      </w:pPr>
    </w:p>
    <w:p w14:paraId="3D9195E3" w14:textId="457E7E4E" w:rsidR="00F968EF" w:rsidRPr="00B4070A" w:rsidRDefault="00F968EF" w:rsidP="00FC0445">
      <w:pPr>
        <w:widowControl w:val="0"/>
        <w:spacing w:after="0" w:line="240" w:lineRule="auto"/>
        <w:rPr>
          <w:rFonts w:cstheme="minorHAnsi"/>
        </w:rPr>
      </w:pPr>
      <w:r w:rsidRPr="00B4070A">
        <w:rPr>
          <w:rFonts w:cstheme="minorHAnsi"/>
        </w:rPr>
        <w:t>The following documentation will be publicly posted to the University’s website, absent any confidential information:</w:t>
      </w:r>
    </w:p>
    <w:p w14:paraId="7CB91528" w14:textId="77777777" w:rsidR="00AA5E06" w:rsidRPr="00B4070A" w:rsidRDefault="00AA5E06" w:rsidP="00FC0445">
      <w:pPr>
        <w:widowControl w:val="0"/>
        <w:spacing w:after="0" w:line="240" w:lineRule="auto"/>
        <w:rPr>
          <w:rFonts w:cstheme="minorHAnsi"/>
        </w:rPr>
      </w:pPr>
    </w:p>
    <w:p w14:paraId="21F36BE1" w14:textId="495161A3" w:rsidR="00F968EF" w:rsidRDefault="005D5836" w:rsidP="00FC0445">
      <w:pPr>
        <w:pStyle w:val="ListParagraph"/>
        <w:widowControl w:val="0"/>
        <w:numPr>
          <w:ilvl w:val="0"/>
          <w:numId w:val="187"/>
        </w:numPr>
        <w:spacing w:after="0" w:line="240" w:lineRule="auto"/>
        <w:ind w:left="568" w:hanging="284"/>
        <w:rPr>
          <w:rFonts w:cstheme="minorHAnsi"/>
        </w:rPr>
      </w:pPr>
      <w:r w:rsidRPr="00B4070A">
        <w:rPr>
          <w:rFonts w:cstheme="minorHAnsi"/>
        </w:rPr>
        <w:t>Audit Report</w:t>
      </w:r>
      <w:r w:rsidR="00046D2E">
        <w:rPr>
          <w:rFonts w:cstheme="minorHAnsi"/>
        </w:rPr>
        <w:t xml:space="preserve"> (excluding addendum)</w:t>
      </w:r>
    </w:p>
    <w:p w14:paraId="1B67560F" w14:textId="5271636D" w:rsidR="00046D2E" w:rsidRDefault="00046D2E" w:rsidP="00FC0445">
      <w:pPr>
        <w:pStyle w:val="ListParagraph"/>
        <w:widowControl w:val="0"/>
        <w:numPr>
          <w:ilvl w:val="0"/>
          <w:numId w:val="187"/>
        </w:numPr>
        <w:spacing w:after="0" w:line="240" w:lineRule="auto"/>
        <w:ind w:left="568" w:hanging="284"/>
        <w:rPr>
          <w:rFonts w:cstheme="minorHAnsi"/>
        </w:rPr>
      </w:pPr>
      <w:r>
        <w:rPr>
          <w:rFonts w:cstheme="minorHAnsi"/>
        </w:rPr>
        <w:t>Follow-Up Response Report (to Audit Report)</w:t>
      </w:r>
    </w:p>
    <w:p w14:paraId="63003C8A" w14:textId="51B981DF" w:rsidR="009B0601" w:rsidRPr="00B4070A" w:rsidRDefault="009B0601" w:rsidP="00FC0445">
      <w:pPr>
        <w:pStyle w:val="ListParagraph"/>
        <w:widowControl w:val="0"/>
        <w:numPr>
          <w:ilvl w:val="0"/>
          <w:numId w:val="187"/>
        </w:numPr>
        <w:spacing w:after="0" w:line="240" w:lineRule="auto"/>
        <w:ind w:left="568" w:hanging="284"/>
        <w:rPr>
          <w:rFonts w:cstheme="minorHAnsi"/>
        </w:rPr>
      </w:pPr>
      <w:r>
        <w:rPr>
          <w:rFonts w:cstheme="minorHAnsi"/>
        </w:rPr>
        <w:t>Auditors’ Response Report</w:t>
      </w:r>
    </w:p>
    <w:p w14:paraId="2F9E373B" w14:textId="647743D2" w:rsidR="004D6000" w:rsidRPr="00B4070A" w:rsidRDefault="004D6000" w:rsidP="00FC0445">
      <w:pPr>
        <w:pStyle w:val="ListParagraph"/>
        <w:widowControl w:val="0"/>
        <w:numPr>
          <w:ilvl w:val="0"/>
          <w:numId w:val="187"/>
        </w:numPr>
        <w:spacing w:after="0" w:line="240" w:lineRule="auto"/>
        <w:ind w:left="568" w:hanging="284"/>
        <w:rPr>
          <w:rFonts w:cstheme="minorHAnsi"/>
        </w:rPr>
      </w:pPr>
      <w:r w:rsidRPr="00B4070A">
        <w:rPr>
          <w:rFonts w:cstheme="minorHAnsi"/>
        </w:rPr>
        <w:t>Focused Audit Report</w:t>
      </w:r>
    </w:p>
    <w:p w14:paraId="6B71FFEA" w14:textId="77777777" w:rsidR="00072D57" w:rsidRDefault="00072D57" w:rsidP="00FC0445">
      <w:pPr>
        <w:spacing w:after="0" w:line="240" w:lineRule="auto"/>
        <w:rPr>
          <w:rFonts w:ascii="Arial Black" w:eastAsia="Times New Roman" w:hAnsi="Arial Black" w:cstheme="minorHAnsi"/>
          <w:b/>
          <w:sz w:val="24"/>
          <w:szCs w:val="24"/>
        </w:rPr>
      </w:pPr>
      <w:bookmarkStart w:id="67" w:name="Appendix_A"/>
      <w:r>
        <w:rPr>
          <w:rFonts w:cstheme="minorHAnsi"/>
          <w:sz w:val="24"/>
          <w:szCs w:val="24"/>
        </w:rPr>
        <w:br w:type="page"/>
      </w:r>
    </w:p>
    <w:p w14:paraId="4DD4106E" w14:textId="1612D494" w:rsidR="00DA0356" w:rsidRPr="000279C3" w:rsidRDefault="006474B5" w:rsidP="00FC0445">
      <w:pPr>
        <w:pStyle w:val="Heading2"/>
        <w:widowControl w:val="0"/>
        <w:numPr>
          <w:ilvl w:val="0"/>
          <w:numId w:val="0"/>
        </w:numPr>
        <w:spacing w:after="0" w:line="240" w:lineRule="auto"/>
        <w:rPr>
          <w:rFonts w:cstheme="minorHAnsi"/>
          <w:sz w:val="24"/>
          <w:szCs w:val="24"/>
        </w:rPr>
      </w:pPr>
      <w:bookmarkStart w:id="68" w:name="_Appendix_A_–"/>
      <w:bookmarkEnd w:id="68"/>
      <w:r w:rsidRPr="000279C3">
        <w:rPr>
          <w:rFonts w:cstheme="minorHAnsi"/>
          <w:sz w:val="24"/>
          <w:szCs w:val="24"/>
        </w:rPr>
        <w:lastRenderedPageBreak/>
        <w:t>Appendix A</w:t>
      </w:r>
      <w:r w:rsidR="009C6115" w:rsidRPr="000279C3">
        <w:rPr>
          <w:rFonts w:cstheme="minorHAnsi"/>
          <w:sz w:val="24"/>
          <w:szCs w:val="24"/>
        </w:rPr>
        <w:t xml:space="preserve"> – </w:t>
      </w:r>
      <w:r w:rsidRPr="000279C3">
        <w:rPr>
          <w:rFonts w:cstheme="minorHAnsi"/>
          <w:sz w:val="24"/>
          <w:szCs w:val="24"/>
        </w:rPr>
        <w:t xml:space="preserve">Evaluation Criteria </w:t>
      </w:r>
      <w:r w:rsidR="009C6115" w:rsidRPr="000279C3">
        <w:rPr>
          <w:rFonts w:cstheme="minorHAnsi"/>
          <w:sz w:val="24"/>
          <w:szCs w:val="24"/>
        </w:rPr>
        <w:t>f</w:t>
      </w:r>
      <w:r w:rsidRPr="000279C3">
        <w:rPr>
          <w:rFonts w:cstheme="minorHAnsi"/>
          <w:sz w:val="24"/>
          <w:szCs w:val="24"/>
        </w:rPr>
        <w:t xml:space="preserve">or Cyclical Review </w:t>
      </w:r>
      <w:bookmarkEnd w:id="67"/>
    </w:p>
    <w:p w14:paraId="2C70C68B" w14:textId="65D8FC32" w:rsidR="00182C71" w:rsidRPr="00B4070A" w:rsidRDefault="002834C8" w:rsidP="00FC0445">
      <w:pPr>
        <w:widowControl w:val="0"/>
        <w:spacing w:after="0" w:line="240" w:lineRule="auto"/>
        <w:rPr>
          <w:rFonts w:cstheme="minorHAnsi"/>
          <w:color w:val="000000"/>
        </w:rPr>
      </w:pPr>
      <w:r w:rsidRPr="00B4070A">
        <w:rPr>
          <w:rFonts w:cstheme="minorHAnsi"/>
          <w:color w:val="000000"/>
        </w:rPr>
        <w:t>Existing undergraduate and graduate programs will be evaluated against the following criteria as set out in the Quality Assurance Framework</w:t>
      </w:r>
      <w:r w:rsidR="001F482C" w:rsidRPr="00B4070A">
        <w:rPr>
          <w:rFonts w:cstheme="minorHAnsi"/>
          <w:color w:val="000000"/>
        </w:rPr>
        <w:t xml:space="preserve"> (5.1.3.1)</w:t>
      </w:r>
    </w:p>
    <w:p w14:paraId="67E1D174" w14:textId="77777777" w:rsidR="002834C8" w:rsidRPr="00B4070A" w:rsidRDefault="002834C8" w:rsidP="00FC0445">
      <w:pPr>
        <w:widowControl w:val="0"/>
        <w:spacing w:after="0" w:line="240" w:lineRule="auto"/>
        <w:rPr>
          <w:rFonts w:cstheme="minorHAnsi"/>
          <w:color w:val="000000"/>
        </w:rPr>
      </w:pPr>
    </w:p>
    <w:p w14:paraId="799FD180" w14:textId="7B99A15B" w:rsidR="00DA0356" w:rsidRPr="00B4070A" w:rsidRDefault="00DA0356" w:rsidP="00FC0445">
      <w:pPr>
        <w:pStyle w:val="Default"/>
        <w:widowControl w:val="0"/>
        <w:rPr>
          <w:rFonts w:asciiTheme="minorHAnsi" w:hAnsiTheme="minorHAnsi" w:cstheme="minorHAnsi"/>
          <w:b/>
          <w:sz w:val="22"/>
          <w:szCs w:val="22"/>
        </w:rPr>
      </w:pPr>
      <w:r w:rsidRPr="00B4070A">
        <w:rPr>
          <w:rFonts w:asciiTheme="minorHAnsi" w:hAnsiTheme="minorHAnsi" w:cstheme="minorHAnsi"/>
          <w:b/>
          <w:sz w:val="22"/>
          <w:szCs w:val="22"/>
        </w:rPr>
        <w:t>1.  Objectives</w:t>
      </w:r>
    </w:p>
    <w:p w14:paraId="7E718619" w14:textId="636D9E87" w:rsidR="008C45B7" w:rsidRPr="00B4070A" w:rsidRDefault="008C45B7" w:rsidP="00FC0445">
      <w:pPr>
        <w:pStyle w:val="Default"/>
        <w:widowControl w:val="0"/>
        <w:numPr>
          <w:ilvl w:val="0"/>
          <w:numId w:val="125"/>
        </w:numPr>
        <w:ind w:left="851" w:hanging="284"/>
        <w:rPr>
          <w:rFonts w:asciiTheme="minorHAnsi" w:hAnsiTheme="minorHAnsi" w:cstheme="minorHAnsi"/>
          <w:sz w:val="22"/>
          <w:szCs w:val="22"/>
        </w:rPr>
      </w:pPr>
      <w:r w:rsidRPr="00B4070A">
        <w:rPr>
          <w:rFonts w:asciiTheme="minorHAnsi" w:hAnsiTheme="minorHAnsi" w:cstheme="minorHAnsi"/>
          <w:sz w:val="22"/>
          <w:szCs w:val="22"/>
        </w:rPr>
        <w:t xml:space="preserve">Consistency of the program’s objectives with the </w:t>
      </w:r>
      <w:r w:rsidR="001C233E" w:rsidRPr="00B4070A">
        <w:rPr>
          <w:rFonts w:asciiTheme="minorHAnsi" w:hAnsiTheme="minorHAnsi" w:cstheme="minorHAnsi"/>
          <w:sz w:val="22"/>
          <w:szCs w:val="22"/>
        </w:rPr>
        <w:t>institution’s</w:t>
      </w:r>
      <w:r w:rsidRPr="00B4070A">
        <w:rPr>
          <w:rFonts w:asciiTheme="minorHAnsi" w:hAnsiTheme="minorHAnsi" w:cstheme="minorHAnsi"/>
          <w:sz w:val="22"/>
          <w:szCs w:val="22"/>
        </w:rPr>
        <w:t xml:space="preserve"> mission and academic plans.</w:t>
      </w:r>
    </w:p>
    <w:p w14:paraId="49C20A9F" w14:textId="77777777" w:rsidR="00DA0356" w:rsidRPr="00B4070A" w:rsidRDefault="00DA0356" w:rsidP="00FC0445">
      <w:pPr>
        <w:pStyle w:val="Default"/>
        <w:widowControl w:val="0"/>
        <w:rPr>
          <w:rFonts w:asciiTheme="minorHAnsi" w:hAnsiTheme="minorHAnsi" w:cstheme="minorHAnsi"/>
          <w:sz w:val="22"/>
          <w:szCs w:val="22"/>
        </w:rPr>
      </w:pPr>
    </w:p>
    <w:p w14:paraId="341E597E" w14:textId="44FC1F53" w:rsidR="00DA0356" w:rsidRPr="00B4070A" w:rsidRDefault="00DA0356" w:rsidP="00FC0445">
      <w:pPr>
        <w:pStyle w:val="Default"/>
        <w:widowControl w:val="0"/>
        <w:rPr>
          <w:rFonts w:asciiTheme="minorHAnsi" w:hAnsiTheme="minorHAnsi" w:cstheme="minorHAnsi"/>
          <w:sz w:val="22"/>
          <w:szCs w:val="22"/>
        </w:rPr>
      </w:pPr>
      <w:r w:rsidRPr="00B4070A">
        <w:rPr>
          <w:rFonts w:asciiTheme="minorHAnsi" w:hAnsiTheme="minorHAnsi" w:cstheme="minorHAnsi"/>
          <w:b/>
          <w:sz w:val="22"/>
          <w:szCs w:val="22"/>
        </w:rPr>
        <w:t>2.</w:t>
      </w:r>
      <w:r w:rsidRPr="00B4070A">
        <w:rPr>
          <w:rFonts w:asciiTheme="minorHAnsi" w:hAnsiTheme="minorHAnsi" w:cstheme="minorHAnsi"/>
          <w:bCs/>
          <w:sz w:val="22"/>
          <w:szCs w:val="22"/>
        </w:rPr>
        <w:t xml:space="preserve">  </w:t>
      </w:r>
      <w:r w:rsidR="008C45B7" w:rsidRPr="00B4070A">
        <w:rPr>
          <w:rFonts w:asciiTheme="minorHAnsi" w:hAnsiTheme="minorHAnsi" w:cstheme="minorHAnsi"/>
          <w:b/>
          <w:sz w:val="22"/>
          <w:szCs w:val="22"/>
        </w:rPr>
        <w:t xml:space="preserve">Program </w:t>
      </w:r>
      <w:r w:rsidR="003164B6" w:rsidRPr="00B4070A">
        <w:rPr>
          <w:rFonts w:asciiTheme="minorHAnsi" w:hAnsiTheme="minorHAnsi" w:cstheme="minorHAnsi"/>
          <w:b/>
          <w:sz w:val="22"/>
          <w:szCs w:val="22"/>
        </w:rPr>
        <w:t>R</w:t>
      </w:r>
      <w:r w:rsidRPr="00B4070A">
        <w:rPr>
          <w:rFonts w:asciiTheme="minorHAnsi" w:hAnsiTheme="minorHAnsi" w:cstheme="minorHAnsi"/>
          <w:b/>
          <w:sz w:val="22"/>
          <w:szCs w:val="22"/>
        </w:rPr>
        <w:t>equirements</w:t>
      </w:r>
      <w:r w:rsidRPr="00B4070A">
        <w:rPr>
          <w:rFonts w:asciiTheme="minorHAnsi" w:hAnsiTheme="minorHAnsi" w:cstheme="minorHAnsi"/>
          <w:bCs/>
          <w:sz w:val="22"/>
          <w:szCs w:val="22"/>
        </w:rPr>
        <w:t xml:space="preserve"> </w:t>
      </w:r>
    </w:p>
    <w:p w14:paraId="649A585B" w14:textId="27527978" w:rsidR="00DA0356" w:rsidRPr="00B4070A" w:rsidRDefault="00B84703" w:rsidP="00FC0445">
      <w:pPr>
        <w:pStyle w:val="Default"/>
        <w:widowControl w:val="0"/>
        <w:numPr>
          <w:ilvl w:val="0"/>
          <w:numId w:val="126"/>
        </w:numPr>
        <w:ind w:left="851" w:hanging="284"/>
        <w:rPr>
          <w:rFonts w:asciiTheme="minorHAnsi" w:hAnsiTheme="minorHAnsi" w:cstheme="minorHAnsi"/>
          <w:sz w:val="22"/>
          <w:szCs w:val="22"/>
        </w:rPr>
      </w:pPr>
      <w:r w:rsidRPr="00B4070A">
        <w:rPr>
          <w:rFonts w:asciiTheme="minorHAnsi" w:hAnsiTheme="minorHAnsi" w:cstheme="minorHAnsi"/>
          <w:sz w:val="22"/>
          <w:szCs w:val="22"/>
        </w:rPr>
        <w:t>Appropriateness of the program’s structure and the requirements to meet its objectives and the program-level learning outcomes.</w:t>
      </w:r>
    </w:p>
    <w:p w14:paraId="1C244CCF" w14:textId="3CE1840B" w:rsidR="00B84703" w:rsidRPr="00B4070A" w:rsidRDefault="00B84703" w:rsidP="00FC0445">
      <w:pPr>
        <w:pStyle w:val="Default"/>
        <w:widowControl w:val="0"/>
        <w:numPr>
          <w:ilvl w:val="0"/>
          <w:numId w:val="126"/>
        </w:numPr>
        <w:ind w:left="851" w:hanging="284"/>
        <w:rPr>
          <w:rFonts w:asciiTheme="minorHAnsi" w:hAnsiTheme="minorHAnsi" w:cstheme="minorHAnsi"/>
          <w:sz w:val="22"/>
          <w:szCs w:val="22"/>
        </w:rPr>
      </w:pPr>
      <w:r w:rsidRPr="00B4070A">
        <w:rPr>
          <w:rFonts w:asciiTheme="minorHAnsi" w:hAnsiTheme="minorHAnsi" w:cstheme="minorHAnsi"/>
          <w:sz w:val="22"/>
          <w:szCs w:val="22"/>
        </w:rPr>
        <w:t>Appropriateness of the program’s structure, requirements and program-level learning outcomes in meeting the institution’s own undergraduate or graduate Degree Level Expectations</w:t>
      </w:r>
    </w:p>
    <w:p w14:paraId="32937662" w14:textId="5C0B5A15" w:rsidR="00B84703" w:rsidRPr="00B4070A" w:rsidRDefault="00B84703" w:rsidP="00FC0445">
      <w:pPr>
        <w:pStyle w:val="Default"/>
        <w:widowControl w:val="0"/>
        <w:numPr>
          <w:ilvl w:val="0"/>
          <w:numId w:val="126"/>
        </w:numPr>
        <w:ind w:left="851" w:hanging="284"/>
        <w:rPr>
          <w:rFonts w:asciiTheme="minorHAnsi" w:hAnsiTheme="minorHAnsi" w:cstheme="minorHAnsi"/>
          <w:sz w:val="22"/>
          <w:szCs w:val="22"/>
        </w:rPr>
      </w:pPr>
      <w:r w:rsidRPr="00B4070A">
        <w:rPr>
          <w:rFonts w:asciiTheme="minorHAnsi" w:hAnsiTheme="minorHAnsi" w:cstheme="minorHAnsi"/>
          <w:sz w:val="22"/>
          <w:szCs w:val="22"/>
        </w:rPr>
        <w:t>Appropriateness and effectiveness of the mode(s) of delivery to facilitate students’ successful completion of the program-level learning outcomes</w:t>
      </w:r>
    </w:p>
    <w:p w14:paraId="3A8BC4CD" w14:textId="25C3797A" w:rsidR="00B84703" w:rsidRPr="00B4070A" w:rsidRDefault="00B84703" w:rsidP="00FC0445">
      <w:pPr>
        <w:pStyle w:val="Default"/>
        <w:widowControl w:val="0"/>
        <w:numPr>
          <w:ilvl w:val="0"/>
          <w:numId w:val="126"/>
        </w:numPr>
        <w:ind w:left="851" w:hanging="284"/>
        <w:rPr>
          <w:rFonts w:asciiTheme="minorHAnsi" w:hAnsiTheme="minorHAnsi" w:cstheme="minorHAnsi"/>
          <w:sz w:val="22"/>
          <w:szCs w:val="22"/>
        </w:rPr>
      </w:pPr>
      <w:r w:rsidRPr="00B4070A">
        <w:rPr>
          <w:rFonts w:asciiTheme="minorHAnsi" w:hAnsiTheme="minorHAnsi" w:cstheme="minorHAnsi"/>
          <w:sz w:val="22"/>
          <w:szCs w:val="22"/>
        </w:rPr>
        <w:t>Ways in which the curriculum addresses the current state of the discipline or area of study</w:t>
      </w:r>
    </w:p>
    <w:p w14:paraId="103C7460" w14:textId="77777777" w:rsidR="00DA0356" w:rsidRPr="00B4070A" w:rsidRDefault="00DA0356" w:rsidP="00FC0445">
      <w:pPr>
        <w:pStyle w:val="Default"/>
        <w:widowControl w:val="0"/>
        <w:rPr>
          <w:rFonts w:asciiTheme="minorHAnsi" w:hAnsiTheme="minorHAnsi" w:cstheme="minorHAnsi"/>
          <w:sz w:val="22"/>
          <w:szCs w:val="22"/>
        </w:rPr>
      </w:pPr>
    </w:p>
    <w:p w14:paraId="0776F1B9" w14:textId="0E6D2AE5" w:rsidR="00243515" w:rsidRPr="00B4070A" w:rsidRDefault="00DA0356" w:rsidP="00FC0445">
      <w:pPr>
        <w:pStyle w:val="Default"/>
        <w:widowControl w:val="0"/>
        <w:rPr>
          <w:rFonts w:asciiTheme="minorHAnsi" w:hAnsiTheme="minorHAnsi" w:cstheme="minorHAnsi"/>
          <w:b/>
          <w:sz w:val="22"/>
          <w:szCs w:val="22"/>
        </w:rPr>
      </w:pPr>
      <w:r w:rsidRPr="00B4070A">
        <w:rPr>
          <w:rFonts w:asciiTheme="minorHAnsi" w:hAnsiTheme="minorHAnsi" w:cstheme="minorHAnsi"/>
          <w:b/>
          <w:sz w:val="22"/>
          <w:szCs w:val="22"/>
        </w:rPr>
        <w:t xml:space="preserve">3.  </w:t>
      </w:r>
      <w:r w:rsidR="00B84703" w:rsidRPr="00B4070A">
        <w:rPr>
          <w:rFonts w:asciiTheme="minorHAnsi" w:hAnsiTheme="minorHAnsi" w:cstheme="minorHAnsi"/>
          <w:b/>
          <w:sz w:val="22"/>
          <w:szCs w:val="22"/>
        </w:rPr>
        <w:t>Program Requirements for Graduate Programs Only</w:t>
      </w:r>
    </w:p>
    <w:p w14:paraId="5A35D47A" w14:textId="74183129" w:rsidR="00243515" w:rsidRPr="00B4070A" w:rsidRDefault="00243515" w:rsidP="00FC0445">
      <w:pPr>
        <w:pStyle w:val="Default"/>
        <w:widowControl w:val="0"/>
        <w:numPr>
          <w:ilvl w:val="0"/>
          <w:numId w:val="131"/>
        </w:numPr>
        <w:ind w:left="851" w:hanging="284"/>
        <w:rPr>
          <w:rFonts w:asciiTheme="minorHAnsi" w:hAnsiTheme="minorHAnsi" w:cstheme="minorHAnsi"/>
          <w:sz w:val="22"/>
          <w:szCs w:val="22"/>
        </w:rPr>
      </w:pPr>
      <w:r w:rsidRPr="00B4070A">
        <w:rPr>
          <w:rFonts w:asciiTheme="minorHAnsi" w:hAnsiTheme="minorHAnsi" w:cstheme="minorHAnsi"/>
          <w:sz w:val="22"/>
          <w:szCs w:val="22"/>
        </w:rPr>
        <w:t>Clear rationale for program length that ensures that students can complete the program-level learning outcomes and requirements within the time required</w:t>
      </w:r>
    </w:p>
    <w:p w14:paraId="5F22DF5D" w14:textId="1F95F278" w:rsidR="00243515" w:rsidRPr="00B4070A" w:rsidRDefault="00243515" w:rsidP="00FC0445">
      <w:pPr>
        <w:pStyle w:val="Default"/>
        <w:widowControl w:val="0"/>
        <w:numPr>
          <w:ilvl w:val="0"/>
          <w:numId w:val="131"/>
        </w:numPr>
        <w:ind w:left="851" w:hanging="284"/>
        <w:rPr>
          <w:rFonts w:asciiTheme="minorHAnsi" w:hAnsiTheme="minorHAnsi" w:cstheme="minorHAnsi"/>
          <w:sz w:val="22"/>
          <w:szCs w:val="22"/>
        </w:rPr>
      </w:pPr>
      <w:r w:rsidRPr="00B4070A">
        <w:rPr>
          <w:rFonts w:asciiTheme="minorHAnsi" w:hAnsiTheme="minorHAnsi" w:cstheme="minorHAnsi"/>
          <w:sz w:val="22"/>
          <w:szCs w:val="22"/>
        </w:rPr>
        <w:t xml:space="preserve">Evidence that each graduate student in the program is </w:t>
      </w:r>
      <w:r w:rsidR="001C233E" w:rsidRPr="00B4070A">
        <w:rPr>
          <w:rFonts w:asciiTheme="minorHAnsi" w:hAnsiTheme="minorHAnsi" w:cstheme="minorHAnsi"/>
          <w:sz w:val="22"/>
          <w:szCs w:val="22"/>
        </w:rPr>
        <w:t>required</w:t>
      </w:r>
      <w:r w:rsidRPr="00B4070A">
        <w:rPr>
          <w:rFonts w:asciiTheme="minorHAnsi" w:hAnsiTheme="minorHAnsi" w:cstheme="minorHAnsi"/>
          <w:sz w:val="22"/>
          <w:szCs w:val="22"/>
        </w:rPr>
        <w:t xml:space="preserve"> to take a minimum of two-thirds of the course </w:t>
      </w:r>
      <w:r w:rsidR="001C233E" w:rsidRPr="00B4070A">
        <w:rPr>
          <w:rFonts w:asciiTheme="minorHAnsi" w:hAnsiTheme="minorHAnsi" w:cstheme="minorHAnsi"/>
          <w:sz w:val="22"/>
          <w:szCs w:val="22"/>
        </w:rPr>
        <w:t>requirements</w:t>
      </w:r>
      <w:r w:rsidRPr="00B4070A">
        <w:rPr>
          <w:rFonts w:asciiTheme="minorHAnsi" w:hAnsiTheme="minorHAnsi" w:cstheme="minorHAnsi"/>
          <w:sz w:val="22"/>
          <w:szCs w:val="22"/>
        </w:rPr>
        <w:t xml:space="preserve"> from among graduate level courses</w:t>
      </w:r>
    </w:p>
    <w:p w14:paraId="6A04FC4E" w14:textId="6617F8C2" w:rsidR="00243515" w:rsidRPr="00B4070A" w:rsidRDefault="00243515" w:rsidP="00FC0445">
      <w:pPr>
        <w:pStyle w:val="Default"/>
        <w:widowControl w:val="0"/>
        <w:numPr>
          <w:ilvl w:val="0"/>
          <w:numId w:val="131"/>
        </w:numPr>
        <w:ind w:left="851" w:hanging="284"/>
        <w:rPr>
          <w:rFonts w:asciiTheme="minorHAnsi" w:hAnsiTheme="minorHAnsi" w:cstheme="minorHAnsi"/>
          <w:sz w:val="22"/>
          <w:szCs w:val="22"/>
        </w:rPr>
      </w:pPr>
      <w:r w:rsidRPr="00B4070A">
        <w:rPr>
          <w:rFonts w:asciiTheme="minorHAnsi" w:hAnsiTheme="minorHAnsi" w:cstheme="minorHAnsi"/>
          <w:sz w:val="22"/>
          <w:szCs w:val="22"/>
        </w:rPr>
        <w:t xml:space="preserve">For research-focused graduate programs, clear indication of the nature and suitability of the major research requirements for degree completion. </w:t>
      </w:r>
    </w:p>
    <w:p w14:paraId="0D4071C7" w14:textId="77777777" w:rsidR="00DA0356" w:rsidRPr="00B4070A" w:rsidRDefault="00DA0356" w:rsidP="00FC0445">
      <w:pPr>
        <w:pStyle w:val="Default"/>
        <w:widowControl w:val="0"/>
        <w:rPr>
          <w:rFonts w:asciiTheme="minorHAnsi" w:hAnsiTheme="minorHAnsi" w:cstheme="minorHAnsi"/>
          <w:sz w:val="22"/>
          <w:szCs w:val="22"/>
        </w:rPr>
      </w:pPr>
    </w:p>
    <w:p w14:paraId="7C598654" w14:textId="733C5548" w:rsidR="00DA0356" w:rsidRPr="00B4070A" w:rsidRDefault="00DA0356" w:rsidP="00FC0445">
      <w:pPr>
        <w:pStyle w:val="Default"/>
        <w:widowControl w:val="0"/>
        <w:rPr>
          <w:rFonts w:asciiTheme="minorHAnsi" w:hAnsiTheme="minorHAnsi" w:cstheme="minorHAnsi"/>
          <w:b/>
          <w:sz w:val="22"/>
          <w:szCs w:val="22"/>
        </w:rPr>
      </w:pPr>
      <w:r w:rsidRPr="00B4070A">
        <w:rPr>
          <w:rFonts w:asciiTheme="minorHAnsi" w:hAnsiTheme="minorHAnsi" w:cstheme="minorHAnsi"/>
          <w:b/>
          <w:sz w:val="22"/>
          <w:szCs w:val="22"/>
        </w:rPr>
        <w:t xml:space="preserve">4.  </w:t>
      </w:r>
      <w:r w:rsidR="00243515" w:rsidRPr="00B4070A">
        <w:rPr>
          <w:rFonts w:asciiTheme="minorHAnsi" w:hAnsiTheme="minorHAnsi" w:cstheme="minorHAnsi"/>
          <w:b/>
          <w:sz w:val="22"/>
          <w:szCs w:val="22"/>
        </w:rPr>
        <w:t xml:space="preserve">Assessment of </w:t>
      </w:r>
      <w:r w:rsidRPr="00B4070A">
        <w:rPr>
          <w:rFonts w:asciiTheme="minorHAnsi" w:hAnsiTheme="minorHAnsi" w:cstheme="minorHAnsi"/>
          <w:b/>
          <w:sz w:val="22"/>
          <w:szCs w:val="22"/>
        </w:rPr>
        <w:t xml:space="preserve">Teaching and </w:t>
      </w:r>
      <w:r w:rsidR="003164B6" w:rsidRPr="00B4070A">
        <w:rPr>
          <w:rFonts w:asciiTheme="minorHAnsi" w:hAnsiTheme="minorHAnsi" w:cstheme="minorHAnsi"/>
          <w:b/>
          <w:sz w:val="22"/>
          <w:szCs w:val="22"/>
        </w:rPr>
        <w:t>A</w:t>
      </w:r>
      <w:r w:rsidRPr="00B4070A">
        <w:rPr>
          <w:rFonts w:asciiTheme="minorHAnsi" w:hAnsiTheme="minorHAnsi" w:cstheme="minorHAnsi"/>
          <w:b/>
          <w:sz w:val="22"/>
          <w:szCs w:val="22"/>
        </w:rPr>
        <w:t>ssessment</w:t>
      </w:r>
    </w:p>
    <w:p w14:paraId="437C923A" w14:textId="085D7A92" w:rsidR="00A77C6E" w:rsidRPr="00B4070A" w:rsidRDefault="00DA0356" w:rsidP="00FC0445">
      <w:pPr>
        <w:pStyle w:val="Default"/>
        <w:widowControl w:val="0"/>
        <w:numPr>
          <w:ilvl w:val="0"/>
          <w:numId w:val="132"/>
        </w:numPr>
        <w:ind w:left="851" w:hanging="284"/>
        <w:rPr>
          <w:rFonts w:asciiTheme="minorHAnsi" w:hAnsiTheme="minorHAnsi" w:cstheme="minorHAnsi"/>
          <w:sz w:val="22"/>
          <w:szCs w:val="22"/>
        </w:rPr>
      </w:pPr>
      <w:r w:rsidRPr="00B4070A">
        <w:rPr>
          <w:rFonts w:asciiTheme="minorHAnsi" w:hAnsiTheme="minorHAnsi" w:cstheme="minorHAnsi"/>
          <w:sz w:val="22"/>
          <w:szCs w:val="22"/>
        </w:rPr>
        <w:t>Appropriateness and effectiveness of the me</w:t>
      </w:r>
      <w:r w:rsidR="00F85D03" w:rsidRPr="00B4070A">
        <w:rPr>
          <w:rFonts w:asciiTheme="minorHAnsi" w:hAnsiTheme="minorHAnsi" w:cstheme="minorHAnsi"/>
          <w:sz w:val="22"/>
          <w:szCs w:val="22"/>
        </w:rPr>
        <w:t xml:space="preserve">thods for assessing student achievement of </w:t>
      </w:r>
      <w:r w:rsidR="00120C0B" w:rsidRPr="00B4070A">
        <w:rPr>
          <w:rFonts w:asciiTheme="minorHAnsi" w:hAnsiTheme="minorHAnsi" w:cstheme="minorHAnsi"/>
          <w:sz w:val="22"/>
          <w:szCs w:val="22"/>
        </w:rPr>
        <w:t>the program</w:t>
      </w:r>
      <w:r w:rsidR="00412351" w:rsidRPr="00B4070A">
        <w:rPr>
          <w:rFonts w:asciiTheme="minorHAnsi" w:hAnsiTheme="minorHAnsi" w:cstheme="minorHAnsi"/>
          <w:sz w:val="22"/>
          <w:szCs w:val="22"/>
        </w:rPr>
        <w:t xml:space="preserve">-level </w:t>
      </w:r>
      <w:r w:rsidRPr="00B4070A">
        <w:rPr>
          <w:rFonts w:asciiTheme="minorHAnsi" w:hAnsiTheme="minorHAnsi" w:cstheme="minorHAnsi"/>
          <w:sz w:val="22"/>
          <w:szCs w:val="22"/>
        </w:rPr>
        <w:t xml:space="preserve">learning objectives and </w:t>
      </w:r>
      <w:r w:rsidR="00412351" w:rsidRPr="00B4070A">
        <w:rPr>
          <w:rFonts w:asciiTheme="minorHAnsi" w:hAnsiTheme="minorHAnsi" w:cstheme="minorHAnsi"/>
          <w:sz w:val="22"/>
          <w:szCs w:val="22"/>
        </w:rPr>
        <w:t>d</w:t>
      </w:r>
      <w:r w:rsidRPr="00B4070A">
        <w:rPr>
          <w:rFonts w:asciiTheme="minorHAnsi" w:hAnsiTheme="minorHAnsi" w:cstheme="minorHAnsi"/>
          <w:sz w:val="22"/>
          <w:szCs w:val="22"/>
        </w:rPr>
        <w:t xml:space="preserve">egree </w:t>
      </w:r>
      <w:r w:rsidR="00412351" w:rsidRPr="00B4070A">
        <w:rPr>
          <w:rFonts w:asciiTheme="minorHAnsi" w:hAnsiTheme="minorHAnsi" w:cstheme="minorHAnsi"/>
          <w:sz w:val="22"/>
          <w:szCs w:val="22"/>
        </w:rPr>
        <w:t>l</w:t>
      </w:r>
      <w:r w:rsidRPr="00B4070A">
        <w:rPr>
          <w:rFonts w:asciiTheme="minorHAnsi" w:hAnsiTheme="minorHAnsi" w:cstheme="minorHAnsi"/>
          <w:sz w:val="22"/>
          <w:szCs w:val="22"/>
        </w:rPr>
        <w:t xml:space="preserve">evel </w:t>
      </w:r>
      <w:r w:rsidR="00412351" w:rsidRPr="00B4070A">
        <w:rPr>
          <w:rFonts w:asciiTheme="minorHAnsi" w:hAnsiTheme="minorHAnsi" w:cstheme="minorHAnsi"/>
          <w:sz w:val="22"/>
          <w:szCs w:val="22"/>
        </w:rPr>
        <w:t>e</w:t>
      </w:r>
      <w:r w:rsidRPr="00B4070A">
        <w:rPr>
          <w:rFonts w:asciiTheme="minorHAnsi" w:hAnsiTheme="minorHAnsi" w:cstheme="minorHAnsi"/>
          <w:sz w:val="22"/>
          <w:szCs w:val="22"/>
        </w:rPr>
        <w:t>xpectations.</w:t>
      </w:r>
    </w:p>
    <w:p w14:paraId="01A42A78" w14:textId="3E0F847C" w:rsidR="00412351" w:rsidRPr="00B4070A" w:rsidRDefault="00412351" w:rsidP="00FC0445">
      <w:pPr>
        <w:pStyle w:val="Default"/>
        <w:widowControl w:val="0"/>
        <w:numPr>
          <w:ilvl w:val="0"/>
          <w:numId w:val="132"/>
        </w:numPr>
        <w:ind w:left="851" w:hanging="284"/>
        <w:rPr>
          <w:rFonts w:asciiTheme="minorHAnsi" w:hAnsiTheme="minorHAnsi" w:cstheme="minorHAnsi"/>
          <w:sz w:val="22"/>
          <w:szCs w:val="22"/>
        </w:rPr>
      </w:pPr>
      <w:r w:rsidRPr="00B4070A">
        <w:rPr>
          <w:rFonts w:asciiTheme="minorHAnsi" w:hAnsiTheme="minorHAnsi" w:cstheme="minorHAnsi"/>
          <w:sz w:val="22"/>
          <w:szCs w:val="22"/>
        </w:rPr>
        <w:t>Appropriateness and effectiveness of the plans to monitor and assess:</w:t>
      </w:r>
    </w:p>
    <w:p w14:paraId="05E5E40E" w14:textId="45D15719" w:rsidR="00412351" w:rsidRPr="00B4070A" w:rsidRDefault="00412351" w:rsidP="00FC0445">
      <w:pPr>
        <w:pStyle w:val="Default"/>
        <w:widowControl w:val="0"/>
        <w:numPr>
          <w:ilvl w:val="0"/>
          <w:numId w:val="134"/>
        </w:numPr>
        <w:ind w:left="1418" w:hanging="142"/>
        <w:rPr>
          <w:rFonts w:asciiTheme="minorHAnsi" w:hAnsiTheme="minorHAnsi" w:cstheme="minorHAnsi"/>
          <w:sz w:val="22"/>
          <w:szCs w:val="22"/>
        </w:rPr>
      </w:pPr>
      <w:r w:rsidRPr="00B4070A">
        <w:rPr>
          <w:rFonts w:asciiTheme="minorHAnsi" w:hAnsiTheme="minorHAnsi" w:cstheme="minorHAnsi"/>
          <w:sz w:val="22"/>
          <w:szCs w:val="22"/>
        </w:rPr>
        <w:t>The overall quality of the program</w:t>
      </w:r>
    </w:p>
    <w:p w14:paraId="0B073460" w14:textId="50DD31F5" w:rsidR="00412351" w:rsidRPr="00B4070A" w:rsidRDefault="00412351" w:rsidP="00FC0445">
      <w:pPr>
        <w:pStyle w:val="Default"/>
        <w:widowControl w:val="0"/>
        <w:numPr>
          <w:ilvl w:val="0"/>
          <w:numId w:val="134"/>
        </w:numPr>
        <w:ind w:left="1418" w:hanging="142"/>
        <w:rPr>
          <w:rFonts w:asciiTheme="minorHAnsi" w:hAnsiTheme="minorHAnsi" w:cstheme="minorHAnsi"/>
          <w:sz w:val="22"/>
          <w:szCs w:val="22"/>
        </w:rPr>
      </w:pPr>
      <w:r w:rsidRPr="00B4070A">
        <w:rPr>
          <w:rFonts w:asciiTheme="minorHAnsi" w:hAnsiTheme="minorHAnsi" w:cstheme="minorHAnsi"/>
          <w:sz w:val="22"/>
          <w:szCs w:val="22"/>
        </w:rPr>
        <w:t>Whether the program continues to achieve in practice its objectives</w:t>
      </w:r>
    </w:p>
    <w:p w14:paraId="50D26855" w14:textId="60D94A59" w:rsidR="00412351" w:rsidRPr="00B4070A" w:rsidRDefault="00412351" w:rsidP="00FC0445">
      <w:pPr>
        <w:pStyle w:val="Default"/>
        <w:widowControl w:val="0"/>
        <w:numPr>
          <w:ilvl w:val="0"/>
          <w:numId w:val="134"/>
        </w:numPr>
        <w:ind w:left="1418" w:hanging="142"/>
        <w:rPr>
          <w:rFonts w:asciiTheme="minorHAnsi" w:hAnsiTheme="minorHAnsi" w:cstheme="minorHAnsi"/>
          <w:sz w:val="22"/>
          <w:szCs w:val="22"/>
        </w:rPr>
      </w:pPr>
      <w:r w:rsidRPr="00B4070A">
        <w:rPr>
          <w:rFonts w:asciiTheme="minorHAnsi" w:hAnsiTheme="minorHAnsi" w:cstheme="minorHAnsi"/>
          <w:sz w:val="22"/>
          <w:szCs w:val="22"/>
        </w:rPr>
        <w:t>Whether its students are achieving the program-level learning outcomes</w:t>
      </w:r>
    </w:p>
    <w:p w14:paraId="0B06298D" w14:textId="2DE36EEC" w:rsidR="00412351" w:rsidRPr="00B4070A" w:rsidRDefault="00412351" w:rsidP="00FC0445">
      <w:pPr>
        <w:pStyle w:val="Default"/>
        <w:widowControl w:val="0"/>
        <w:numPr>
          <w:ilvl w:val="0"/>
          <w:numId w:val="134"/>
        </w:numPr>
        <w:ind w:left="1418" w:hanging="142"/>
        <w:rPr>
          <w:rFonts w:asciiTheme="minorHAnsi" w:hAnsiTheme="minorHAnsi" w:cstheme="minorHAnsi"/>
          <w:sz w:val="22"/>
          <w:szCs w:val="22"/>
        </w:rPr>
      </w:pPr>
      <w:r w:rsidRPr="00B4070A">
        <w:rPr>
          <w:rFonts w:asciiTheme="minorHAnsi" w:hAnsiTheme="minorHAnsi" w:cstheme="minorHAnsi"/>
          <w:sz w:val="22"/>
          <w:szCs w:val="22"/>
        </w:rPr>
        <w:t>How the resulting information will be documented and subsequently used to inform continuous program improvement</w:t>
      </w:r>
    </w:p>
    <w:p w14:paraId="4F79FFCA" w14:textId="3882C610" w:rsidR="00DA0356" w:rsidRPr="00B4070A" w:rsidRDefault="00DA0356" w:rsidP="00FC0445">
      <w:pPr>
        <w:pStyle w:val="Default"/>
        <w:widowControl w:val="0"/>
        <w:rPr>
          <w:rFonts w:asciiTheme="minorHAnsi" w:hAnsiTheme="minorHAnsi" w:cstheme="minorHAnsi"/>
          <w:b/>
          <w:sz w:val="22"/>
          <w:szCs w:val="22"/>
        </w:rPr>
      </w:pPr>
      <w:r w:rsidRPr="00B4070A">
        <w:rPr>
          <w:rFonts w:asciiTheme="minorHAnsi" w:hAnsiTheme="minorHAnsi" w:cstheme="minorHAnsi"/>
          <w:bCs/>
          <w:sz w:val="22"/>
          <w:szCs w:val="22"/>
        </w:rPr>
        <w:br/>
      </w:r>
      <w:r w:rsidRPr="00B4070A">
        <w:rPr>
          <w:rFonts w:asciiTheme="minorHAnsi" w:hAnsiTheme="minorHAnsi" w:cstheme="minorHAnsi"/>
          <w:b/>
          <w:sz w:val="22"/>
          <w:szCs w:val="22"/>
        </w:rPr>
        <w:t xml:space="preserve">5.  </w:t>
      </w:r>
      <w:r w:rsidR="00412351" w:rsidRPr="00B4070A">
        <w:rPr>
          <w:rFonts w:asciiTheme="minorHAnsi" w:hAnsiTheme="minorHAnsi" w:cstheme="minorHAnsi"/>
          <w:b/>
          <w:sz w:val="22"/>
          <w:szCs w:val="22"/>
        </w:rPr>
        <w:t>Admission Requirements</w:t>
      </w:r>
      <w:r w:rsidRPr="00B4070A">
        <w:rPr>
          <w:rFonts w:asciiTheme="minorHAnsi" w:hAnsiTheme="minorHAnsi" w:cstheme="minorHAnsi"/>
          <w:b/>
          <w:sz w:val="22"/>
          <w:szCs w:val="22"/>
        </w:rPr>
        <w:t xml:space="preserve"> </w:t>
      </w:r>
    </w:p>
    <w:p w14:paraId="6F8B327C" w14:textId="3E977A61" w:rsidR="00412351" w:rsidRPr="00B4070A" w:rsidRDefault="001C233E" w:rsidP="00FC0445">
      <w:pPr>
        <w:pStyle w:val="Default"/>
        <w:widowControl w:val="0"/>
        <w:numPr>
          <w:ilvl w:val="0"/>
          <w:numId w:val="135"/>
        </w:numPr>
        <w:ind w:left="851" w:hanging="284"/>
        <w:rPr>
          <w:rFonts w:asciiTheme="minorHAnsi" w:hAnsiTheme="minorHAnsi" w:cstheme="minorHAnsi"/>
          <w:sz w:val="22"/>
          <w:szCs w:val="22"/>
        </w:rPr>
      </w:pPr>
      <w:r w:rsidRPr="00B4070A">
        <w:rPr>
          <w:rFonts w:asciiTheme="minorHAnsi" w:hAnsiTheme="minorHAnsi" w:cstheme="minorHAnsi"/>
          <w:sz w:val="22"/>
          <w:szCs w:val="22"/>
        </w:rPr>
        <w:t>Appropriateness</w:t>
      </w:r>
      <w:r w:rsidR="00412351" w:rsidRPr="00B4070A">
        <w:rPr>
          <w:rFonts w:asciiTheme="minorHAnsi" w:hAnsiTheme="minorHAnsi" w:cstheme="minorHAnsi"/>
          <w:sz w:val="22"/>
          <w:szCs w:val="22"/>
        </w:rPr>
        <w:t xml:space="preserve"> of the program’s admission requirements given the program’s objectives and program-level learning outcomes</w:t>
      </w:r>
    </w:p>
    <w:p w14:paraId="0891840A" w14:textId="7DF4CB41" w:rsidR="00412351" w:rsidRPr="00B4070A" w:rsidRDefault="00412351" w:rsidP="00FC0445">
      <w:pPr>
        <w:pStyle w:val="Default"/>
        <w:widowControl w:val="0"/>
        <w:numPr>
          <w:ilvl w:val="0"/>
          <w:numId w:val="135"/>
        </w:numPr>
        <w:ind w:left="851" w:hanging="284"/>
        <w:rPr>
          <w:rFonts w:asciiTheme="minorHAnsi" w:hAnsiTheme="minorHAnsi" w:cstheme="minorHAnsi"/>
          <w:sz w:val="22"/>
          <w:szCs w:val="22"/>
        </w:rPr>
      </w:pPr>
      <w:r w:rsidRPr="00B4070A">
        <w:rPr>
          <w:rFonts w:asciiTheme="minorHAnsi" w:hAnsiTheme="minorHAnsi" w:cstheme="minorHAnsi"/>
          <w:sz w:val="22"/>
          <w:szCs w:val="22"/>
        </w:rPr>
        <w:t>Sufficient explanation of alternative requirements, if applicable, for admission into graduate, second-entry or undergraduate program, e.g., minimum grade point average, additional languages or portfolios, and how the program recognizes prior work or learning experience</w:t>
      </w:r>
    </w:p>
    <w:p w14:paraId="48B671E7" w14:textId="35C9DC05" w:rsidR="009C6115" w:rsidRPr="00B4070A" w:rsidRDefault="009C6115" w:rsidP="00FC0445">
      <w:pPr>
        <w:widowControl w:val="0"/>
        <w:spacing w:after="0" w:line="240" w:lineRule="auto"/>
        <w:rPr>
          <w:rFonts w:eastAsia="Times New Roman" w:cstheme="minorHAnsi"/>
          <w:color w:val="000000"/>
          <w:lang w:eastAsia="en-CA"/>
        </w:rPr>
      </w:pPr>
    </w:p>
    <w:p w14:paraId="3FFC9076" w14:textId="6C5978DA" w:rsidR="00412351" w:rsidRPr="00B4070A" w:rsidRDefault="00DA0356" w:rsidP="00FC0445">
      <w:pPr>
        <w:pStyle w:val="Default"/>
        <w:widowControl w:val="0"/>
        <w:rPr>
          <w:rFonts w:asciiTheme="minorHAnsi" w:hAnsiTheme="minorHAnsi" w:cstheme="minorHAnsi"/>
          <w:b/>
          <w:sz w:val="22"/>
          <w:szCs w:val="22"/>
          <w:u w:val="single"/>
        </w:rPr>
      </w:pPr>
      <w:r w:rsidRPr="00B4070A">
        <w:rPr>
          <w:rFonts w:asciiTheme="minorHAnsi" w:hAnsiTheme="minorHAnsi" w:cstheme="minorHAnsi"/>
          <w:b/>
          <w:sz w:val="22"/>
          <w:szCs w:val="22"/>
        </w:rPr>
        <w:t>6.</w:t>
      </w:r>
      <w:r w:rsidRPr="00B4070A">
        <w:rPr>
          <w:rFonts w:asciiTheme="minorHAnsi" w:hAnsiTheme="minorHAnsi" w:cstheme="minorHAnsi"/>
          <w:bCs/>
          <w:sz w:val="22"/>
          <w:szCs w:val="22"/>
        </w:rPr>
        <w:t xml:space="preserve">  </w:t>
      </w:r>
      <w:r w:rsidR="00412351" w:rsidRPr="00B4070A">
        <w:rPr>
          <w:rFonts w:asciiTheme="minorHAnsi" w:hAnsiTheme="minorHAnsi" w:cstheme="minorHAnsi"/>
          <w:b/>
          <w:sz w:val="22"/>
          <w:szCs w:val="22"/>
        </w:rPr>
        <w:t>Resources</w:t>
      </w:r>
    </w:p>
    <w:p w14:paraId="5CD8E1E4" w14:textId="3F7E3A08" w:rsidR="00DA0356" w:rsidRPr="00B4070A" w:rsidRDefault="00412351" w:rsidP="00FC0445">
      <w:pPr>
        <w:pStyle w:val="Default"/>
        <w:widowControl w:val="0"/>
        <w:ind w:firstLine="284"/>
        <w:rPr>
          <w:rFonts w:asciiTheme="minorHAnsi" w:hAnsiTheme="minorHAnsi" w:cstheme="minorHAnsi"/>
          <w:sz w:val="22"/>
          <w:szCs w:val="22"/>
        </w:rPr>
      </w:pPr>
      <w:r w:rsidRPr="00B4070A">
        <w:rPr>
          <w:rFonts w:asciiTheme="minorHAnsi" w:hAnsiTheme="minorHAnsi" w:cstheme="minorHAnsi"/>
          <w:sz w:val="22"/>
          <w:szCs w:val="22"/>
        </w:rPr>
        <w:t>Given the program’s class sizes and cohorts as well as its program-level learning outcomes:</w:t>
      </w:r>
    </w:p>
    <w:p w14:paraId="2734764E" w14:textId="36C8281D" w:rsidR="00412351" w:rsidRPr="00B4070A" w:rsidRDefault="00412351" w:rsidP="00FC0445">
      <w:pPr>
        <w:pStyle w:val="Default"/>
        <w:widowControl w:val="0"/>
        <w:numPr>
          <w:ilvl w:val="0"/>
          <w:numId w:val="136"/>
        </w:numPr>
        <w:ind w:left="851" w:hanging="284"/>
        <w:rPr>
          <w:rFonts w:asciiTheme="minorHAnsi" w:hAnsiTheme="minorHAnsi" w:cstheme="minorHAnsi"/>
          <w:sz w:val="22"/>
          <w:szCs w:val="22"/>
        </w:rPr>
      </w:pPr>
      <w:r w:rsidRPr="00B4070A">
        <w:rPr>
          <w:rFonts w:asciiTheme="minorHAnsi" w:hAnsiTheme="minorHAnsi" w:cstheme="minorHAnsi"/>
          <w:sz w:val="22"/>
          <w:szCs w:val="22"/>
        </w:rPr>
        <w:t>Participation of a sufficient number of qualified core faculty who are competent to teach and/or supervise in and achieve the goals of the program and foster the appropriate academic environment</w:t>
      </w:r>
    </w:p>
    <w:p w14:paraId="37B79F07" w14:textId="752A08C7" w:rsidR="00412351" w:rsidRPr="00B4070A" w:rsidRDefault="00412351" w:rsidP="00FC0445">
      <w:pPr>
        <w:pStyle w:val="Default"/>
        <w:widowControl w:val="0"/>
        <w:numPr>
          <w:ilvl w:val="0"/>
          <w:numId w:val="136"/>
        </w:numPr>
        <w:ind w:left="851" w:hanging="284"/>
        <w:rPr>
          <w:rFonts w:asciiTheme="minorHAnsi" w:hAnsiTheme="minorHAnsi" w:cstheme="minorHAnsi"/>
          <w:sz w:val="22"/>
          <w:szCs w:val="22"/>
        </w:rPr>
      </w:pPr>
      <w:r w:rsidRPr="00B4070A">
        <w:rPr>
          <w:rFonts w:asciiTheme="minorHAnsi" w:hAnsiTheme="minorHAnsi" w:cstheme="minorHAnsi"/>
          <w:sz w:val="22"/>
          <w:szCs w:val="22"/>
        </w:rPr>
        <w:t>If applicable, discussion/explanation of the role and approximate percentage of adjunct and part-time faculty/limited term appointments used in the delivery of the program and the associated plans to ensure the sustainability of the program and quality of the student experience</w:t>
      </w:r>
    </w:p>
    <w:p w14:paraId="689FB3E6" w14:textId="2AE508EB" w:rsidR="00412351" w:rsidRPr="00B4070A" w:rsidRDefault="00412351" w:rsidP="00FC0445">
      <w:pPr>
        <w:pStyle w:val="Default"/>
        <w:widowControl w:val="0"/>
        <w:numPr>
          <w:ilvl w:val="0"/>
          <w:numId w:val="136"/>
        </w:numPr>
        <w:ind w:left="851" w:hanging="284"/>
        <w:rPr>
          <w:rFonts w:asciiTheme="minorHAnsi" w:hAnsiTheme="minorHAnsi" w:cstheme="minorHAnsi"/>
          <w:sz w:val="22"/>
          <w:szCs w:val="22"/>
        </w:rPr>
      </w:pPr>
      <w:r w:rsidRPr="00B4070A">
        <w:rPr>
          <w:rFonts w:asciiTheme="minorHAnsi" w:hAnsiTheme="minorHAnsi" w:cstheme="minorHAnsi"/>
          <w:sz w:val="22"/>
          <w:szCs w:val="22"/>
        </w:rPr>
        <w:t>If required, provision of supervision of experiential learning opportunities</w:t>
      </w:r>
    </w:p>
    <w:p w14:paraId="2F93E655" w14:textId="646F8595" w:rsidR="00412351" w:rsidRPr="00B4070A" w:rsidRDefault="00412351" w:rsidP="00FC0445">
      <w:pPr>
        <w:pStyle w:val="Default"/>
        <w:widowControl w:val="0"/>
        <w:numPr>
          <w:ilvl w:val="0"/>
          <w:numId w:val="136"/>
        </w:numPr>
        <w:ind w:left="851" w:hanging="284"/>
        <w:rPr>
          <w:rFonts w:asciiTheme="minorHAnsi" w:hAnsiTheme="minorHAnsi" w:cstheme="minorHAnsi"/>
          <w:sz w:val="22"/>
          <w:szCs w:val="22"/>
        </w:rPr>
      </w:pPr>
      <w:r w:rsidRPr="00B4070A">
        <w:rPr>
          <w:rFonts w:asciiTheme="minorHAnsi" w:hAnsiTheme="minorHAnsi" w:cstheme="minorHAnsi"/>
          <w:sz w:val="22"/>
          <w:szCs w:val="22"/>
        </w:rPr>
        <w:t>Adequacy of the administrative unit’s utilization of existing human, physical and financial resources</w:t>
      </w:r>
    </w:p>
    <w:p w14:paraId="25648411" w14:textId="2E2794D4" w:rsidR="00412351" w:rsidRPr="00B4070A" w:rsidRDefault="00412351" w:rsidP="00FC0445">
      <w:pPr>
        <w:pStyle w:val="Default"/>
        <w:widowControl w:val="0"/>
        <w:numPr>
          <w:ilvl w:val="0"/>
          <w:numId w:val="136"/>
        </w:numPr>
        <w:ind w:left="851" w:hanging="284"/>
        <w:rPr>
          <w:rFonts w:asciiTheme="minorHAnsi" w:hAnsiTheme="minorHAnsi" w:cstheme="minorHAnsi"/>
          <w:sz w:val="22"/>
          <w:szCs w:val="22"/>
        </w:rPr>
      </w:pPr>
      <w:r w:rsidRPr="00B4070A">
        <w:rPr>
          <w:rFonts w:asciiTheme="minorHAnsi" w:hAnsiTheme="minorHAnsi" w:cstheme="minorHAnsi"/>
          <w:sz w:val="22"/>
          <w:szCs w:val="22"/>
        </w:rPr>
        <w:t xml:space="preserve">Evidence that there are adequate </w:t>
      </w:r>
      <w:r w:rsidR="001C233E" w:rsidRPr="00B4070A">
        <w:rPr>
          <w:rFonts w:asciiTheme="minorHAnsi" w:hAnsiTheme="minorHAnsi" w:cstheme="minorHAnsi"/>
          <w:sz w:val="22"/>
          <w:szCs w:val="22"/>
        </w:rPr>
        <w:t>resources</w:t>
      </w:r>
      <w:r w:rsidRPr="00B4070A">
        <w:rPr>
          <w:rFonts w:asciiTheme="minorHAnsi" w:hAnsiTheme="minorHAnsi" w:cstheme="minorHAnsi"/>
          <w:sz w:val="22"/>
          <w:szCs w:val="22"/>
        </w:rPr>
        <w:t xml:space="preserve"> to sustain the quality of </w:t>
      </w:r>
      <w:r w:rsidR="001C233E" w:rsidRPr="00B4070A">
        <w:rPr>
          <w:rFonts w:asciiTheme="minorHAnsi" w:hAnsiTheme="minorHAnsi" w:cstheme="minorHAnsi"/>
          <w:sz w:val="22"/>
          <w:szCs w:val="22"/>
        </w:rPr>
        <w:t>scholarship</w:t>
      </w:r>
      <w:r w:rsidRPr="00B4070A">
        <w:rPr>
          <w:rFonts w:asciiTheme="minorHAnsi" w:hAnsiTheme="minorHAnsi" w:cstheme="minorHAnsi"/>
          <w:sz w:val="22"/>
          <w:szCs w:val="22"/>
        </w:rPr>
        <w:t xml:space="preserve"> and research </w:t>
      </w:r>
      <w:r w:rsidRPr="00B4070A">
        <w:rPr>
          <w:rFonts w:asciiTheme="minorHAnsi" w:hAnsiTheme="minorHAnsi" w:cstheme="minorHAnsi"/>
          <w:sz w:val="22"/>
          <w:szCs w:val="22"/>
        </w:rPr>
        <w:lastRenderedPageBreak/>
        <w:t>activities produced by students, including library support, information technology support, and laboratory access.</w:t>
      </w:r>
    </w:p>
    <w:p w14:paraId="075EDF6B" w14:textId="77777777" w:rsidR="00DA0356" w:rsidRPr="00B4070A" w:rsidRDefault="00DA0356" w:rsidP="00FC0445">
      <w:pPr>
        <w:pStyle w:val="Default"/>
        <w:widowControl w:val="0"/>
        <w:rPr>
          <w:rFonts w:asciiTheme="minorHAnsi" w:hAnsiTheme="minorHAnsi" w:cstheme="minorHAnsi"/>
          <w:sz w:val="22"/>
          <w:szCs w:val="22"/>
        </w:rPr>
      </w:pPr>
    </w:p>
    <w:p w14:paraId="1B854AA1" w14:textId="6885220A" w:rsidR="00412351" w:rsidRPr="00B4070A" w:rsidRDefault="00DA0356" w:rsidP="00FC0445">
      <w:pPr>
        <w:pStyle w:val="Default"/>
        <w:widowControl w:val="0"/>
        <w:rPr>
          <w:rFonts w:asciiTheme="minorHAnsi" w:hAnsiTheme="minorHAnsi" w:cstheme="minorHAnsi"/>
          <w:bCs/>
          <w:sz w:val="22"/>
          <w:szCs w:val="22"/>
        </w:rPr>
      </w:pPr>
      <w:r w:rsidRPr="00B4070A">
        <w:rPr>
          <w:rFonts w:asciiTheme="minorHAnsi" w:hAnsiTheme="minorHAnsi" w:cstheme="minorHAnsi"/>
          <w:b/>
          <w:sz w:val="22"/>
          <w:szCs w:val="22"/>
        </w:rPr>
        <w:t>7.</w:t>
      </w:r>
      <w:r w:rsidRPr="00B4070A">
        <w:rPr>
          <w:rFonts w:asciiTheme="minorHAnsi" w:hAnsiTheme="minorHAnsi" w:cstheme="minorHAnsi"/>
          <w:bCs/>
          <w:sz w:val="22"/>
          <w:szCs w:val="22"/>
        </w:rPr>
        <w:t xml:space="preserve">  </w:t>
      </w:r>
      <w:r w:rsidR="00412351" w:rsidRPr="00B4070A">
        <w:rPr>
          <w:rFonts w:asciiTheme="minorHAnsi" w:hAnsiTheme="minorHAnsi" w:cstheme="minorHAnsi"/>
          <w:b/>
          <w:sz w:val="22"/>
          <w:szCs w:val="22"/>
        </w:rPr>
        <w:t>Resources for Graduate Programs Only</w:t>
      </w:r>
    </w:p>
    <w:p w14:paraId="14817A6F" w14:textId="5830CF73" w:rsidR="00412351" w:rsidRPr="00B4070A" w:rsidRDefault="00412351" w:rsidP="00FC0445">
      <w:pPr>
        <w:pStyle w:val="Default"/>
        <w:widowControl w:val="0"/>
        <w:ind w:firstLine="284"/>
        <w:rPr>
          <w:rFonts w:asciiTheme="minorHAnsi" w:hAnsiTheme="minorHAnsi" w:cstheme="minorHAnsi"/>
          <w:bCs/>
          <w:sz w:val="22"/>
          <w:szCs w:val="22"/>
        </w:rPr>
      </w:pPr>
      <w:r w:rsidRPr="00B4070A">
        <w:rPr>
          <w:rFonts w:asciiTheme="minorHAnsi" w:hAnsiTheme="minorHAnsi" w:cstheme="minorHAnsi"/>
          <w:bCs/>
          <w:sz w:val="22"/>
          <w:szCs w:val="22"/>
        </w:rPr>
        <w:t xml:space="preserve">Given the program’s class sizes and cohorts, as well as its program-level learning </w:t>
      </w:r>
      <w:r w:rsidR="001C233E" w:rsidRPr="00B4070A">
        <w:rPr>
          <w:rFonts w:asciiTheme="minorHAnsi" w:hAnsiTheme="minorHAnsi" w:cstheme="minorHAnsi"/>
          <w:bCs/>
          <w:sz w:val="22"/>
          <w:szCs w:val="22"/>
        </w:rPr>
        <w:t>outcomes</w:t>
      </w:r>
      <w:r w:rsidRPr="00B4070A">
        <w:rPr>
          <w:rFonts w:asciiTheme="minorHAnsi" w:hAnsiTheme="minorHAnsi" w:cstheme="minorHAnsi"/>
          <w:bCs/>
          <w:sz w:val="22"/>
          <w:szCs w:val="22"/>
        </w:rPr>
        <w:t>:</w:t>
      </w:r>
    </w:p>
    <w:p w14:paraId="5DADBB73" w14:textId="5677D15E" w:rsidR="00DA0356" w:rsidRPr="00B4070A" w:rsidRDefault="00161B2E" w:rsidP="00FC0445">
      <w:pPr>
        <w:pStyle w:val="Default"/>
        <w:widowControl w:val="0"/>
        <w:numPr>
          <w:ilvl w:val="0"/>
          <w:numId w:val="137"/>
        </w:numPr>
        <w:ind w:left="851" w:hanging="284"/>
        <w:rPr>
          <w:rFonts w:asciiTheme="minorHAnsi" w:hAnsiTheme="minorHAnsi" w:cstheme="minorHAnsi"/>
          <w:sz w:val="22"/>
          <w:szCs w:val="22"/>
        </w:rPr>
      </w:pPr>
      <w:r w:rsidRPr="00B4070A">
        <w:rPr>
          <w:rFonts w:asciiTheme="minorHAnsi" w:hAnsiTheme="minorHAnsi" w:cstheme="minorHAnsi"/>
          <w:bCs/>
          <w:sz w:val="22"/>
          <w:szCs w:val="22"/>
        </w:rPr>
        <w:t>Evidence that faculty have the recent research or professional/clinical expertise needed to foster an appropriate intellectual climate, sustain the program, and promote innovation</w:t>
      </w:r>
    </w:p>
    <w:p w14:paraId="0A09EB15" w14:textId="11F74C53" w:rsidR="00161B2E" w:rsidRPr="00B4070A" w:rsidRDefault="00161B2E" w:rsidP="00FC0445">
      <w:pPr>
        <w:pStyle w:val="Default"/>
        <w:widowControl w:val="0"/>
        <w:numPr>
          <w:ilvl w:val="0"/>
          <w:numId w:val="137"/>
        </w:numPr>
        <w:ind w:left="851" w:hanging="284"/>
        <w:rPr>
          <w:rFonts w:asciiTheme="minorHAnsi" w:hAnsiTheme="minorHAnsi" w:cstheme="minorHAnsi"/>
          <w:sz w:val="22"/>
          <w:szCs w:val="22"/>
        </w:rPr>
      </w:pPr>
      <w:r w:rsidRPr="00B4070A">
        <w:rPr>
          <w:rFonts w:asciiTheme="minorHAnsi" w:hAnsiTheme="minorHAnsi" w:cstheme="minorHAnsi"/>
          <w:sz w:val="22"/>
          <w:szCs w:val="22"/>
        </w:rPr>
        <w:t>Where appropriate to the program, evidence that financial assistance for students is sufficient to ensure adequate quality and numbers of students</w:t>
      </w:r>
    </w:p>
    <w:p w14:paraId="113E4D66" w14:textId="1987CE81" w:rsidR="00161B2E" w:rsidRPr="00B4070A" w:rsidRDefault="00161B2E" w:rsidP="00FC0445">
      <w:pPr>
        <w:pStyle w:val="Default"/>
        <w:widowControl w:val="0"/>
        <w:numPr>
          <w:ilvl w:val="0"/>
          <w:numId w:val="137"/>
        </w:numPr>
        <w:ind w:left="851" w:hanging="284"/>
        <w:rPr>
          <w:rFonts w:asciiTheme="minorHAnsi" w:hAnsiTheme="minorHAnsi" w:cstheme="minorHAnsi"/>
          <w:sz w:val="22"/>
          <w:szCs w:val="22"/>
        </w:rPr>
      </w:pPr>
      <w:r w:rsidRPr="00B4070A">
        <w:rPr>
          <w:rFonts w:asciiTheme="minorHAnsi" w:hAnsiTheme="minorHAnsi" w:cstheme="minorHAnsi"/>
          <w:bCs/>
          <w:sz w:val="22"/>
          <w:szCs w:val="22"/>
        </w:rPr>
        <w:t>Evidence of how supervisory loads are distributed, in light of qualifications and appointment status of the faculty</w:t>
      </w:r>
    </w:p>
    <w:p w14:paraId="439DFC70" w14:textId="77777777" w:rsidR="00DA0356" w:rsidRPr="00B4070A" w:rsidRDefault="00DA0356" w:rsidP="00FC0445">
      <w:pPr>
        <w:pStyle w:val="Default"/>
        <w:widowControl w:val="0"/>
        <w:rPr>
          <w:rFonts w:asciiTheme="minorHAnsi" w:hAnsiTheme="minorHAnsi" w:cstheme="minorHAnsi"/>
          <w:bCs/>
          <w:sz w:val="22"/>
          <w:szCs w:val="22"/>
        </w:rPr>
      </w:pPr>
    </w:p>
    <w:p w14:paraId="47D9ABB2" w14:textId="39932FB7" w:rsidR="00161B2E" w:rsidRPr="00B4070A" w:rsidRDefault="00DA0356" w:rsidP="00FC0445">
      <w:pPr>
        <w:pStyle w:val="Default"/>
        <w:widowControl w:val="0"/>
        <w:tabs>
          <w:tab w:val="left" w:pos="284"/>
        </w:tabs>
        <w:rPr>
          <w:rFonts w:asciiTheme="minorHAnsi" w:hAnsiTheme="minorHAnsi" w:cstheme="minorHAnsi"/>
          <w:b/>
          <w:sz w:val="22"/>
          <w:szCs w:val="22"/>
        </w:rPr>
      </w:pPr>
      <w:r w:rsidRPr="00B4070A">
        <w:rPr>
          <w:rFonts w:asciiTheme="minorHAnsi" w:hAnsiTheme="minorHAnsi" w:cstheme="minorHAnsi"/>
          <w:b/>
          <w:sz w:val="22"/>
          <w:szCs w:val="22"/>
        </w:rPr>
        <w:t>8.</w:t>
      </w:r>
      <w:r w:rsidRPr="00B4070A">
        <w:rPr>
          <w:rFonts w:asciiTheme="minorHAnsi" w:hAnsiTheme="minorHAnsi" w:cstheme="minorHAnsi"/>
          <w:bCs/>
          <w:sz w:val="22"/>
          <w:szCs w:val="22"/>
        </w:rPr>
        <w:t xml:space="preserve">  </w:t>
      </w:r>
      <w:r w:rsidR="00161B2E" w:rsidRPr="00B4070A">
        <w:rPr>
          <w:rFonts w:asciiTheme="minorHAnsi" w:hAnsiTheme="minorHAnsi" w:cstheme="minorHAnsi"/>
          <w:b/>
          <w:sz w:val="22"/>
          <w:szCs w:val="22"/>
        </w:rPr>
        <w:t>Quality and Other Indicators</w:t>
      </w:r>
      <w:r w:rsidRPr="00B4070A">
        <w:rPr>
          <w:rFonts w:asciiTheme="minorHAnsi" w:hAnsiTheme="minorHAnsi" w:cstheme="minorHAnsi"/>
          <w:b/>
          <w:sz w:val="22"/>
          <w:szCs w:val="22"/>
        </w:rPr>
        <w:t xml:space="preserve"> </w:t>
      </w:r>
    </w:p>
    <w:p w14:paraId="2AE565FA" w14:textId="3360E806" w:rsidR="00161B2E" w:rsidRPr="00B4070A" w:rsidRDefault="00161B2E" w:rsidP="00FC0445">
      <w:pPr>
        <w:pStyle w:val="Default"/>
        <w:widowControl w:val="0"/>
        <w:numPr>
          <w:ilvl w:val="0"/>
          <w:numId w:val="138"/>
        </w:numPr>
        <w:tabs>
          <w:tab w:val="left" w:pos="284"/>
        </w:tabs>
        <w:ind w:left="851" w:hanging="284"/>
        <w:rPr>
          <w:rFonts w:asciiTheme="minorHAnsi" w:hAnsiTheme="minorHAnsi" w:cstheme="minorHAnsi"/>
          <w:sz w:val="22"/>
          <w:szCs w:val="22"/>
        </w:rPr>
      </w:pPr>
      <w:r w:rsidRPr="00B4070A">
        <w:rPr>
          <w:rFonts w:asciiTheme="minorHAnsi" w:hAnsiTheme="minorHAnsi" w:cstheme="minorHAnsi"/>
          <w:sz w:val="22"/>
          <w:szCs w:val="22"/>
        </w:rPr>
        <w:t>Evidence of the quality of the faculty (e.g., qualifications, funding, honours, awards, research, innovation and scholarly record, appropriateness of collective faculty expertise to contribute substantively to the program and commitment to student mentoring)</w:t>
      </w:r>
    </w:p>
    <w:p w14:paraId="27B1F896" w14:textId="33AC5594" w:rsidR="00161B2E" w:rsidRPr="00B4070A" w:rsidRDefault="00161B2E" w:rsidP="00FC0445">
      <w:pPr>
        <w:pStyle w:val="Default"/>
        <w:widowControl w:val="0"/>
        <w:numPr>
          <w:ilvl w:val="0"/>
          <w:numId w:val="138"/>
        </w:numPr>
        <w:tabs>
          <w:tab w:val="left" w:pos="284"/>
        </w:tabs>
        <w:ind w:left="851" w:hanging="284"/>
        <w:rPr>
          <w:rFonts w:asciiTheme="minorHAnsi" w:hAnsiTheme="minorHAnsi" w:cstheme="minorHAnsi"/>
          <w:sz w:val="22"/>
          <w:szCs w:val="22"/>
        </w:rPr>
      </w:pPr>
      <w:r w:rsidRPr="00B4070A">
        <w:rPr>
          <w:rFonts w:asciiTheme="minorHAnsi" w:hAnsiTheme="minorHAnsi" w:cstheme="minorHAnsi"/>
          <w:sz w:val="22"/>
          <w:szCs w:val="22"/>
        </w:rPr>
        <w:t>Any other evidence that the program and faculty ensure the intellectual quality of the student experience</w:t>
      </w:r>
    </w:p>
    <w:p w14:paraId="755BEEAC" w14:textId="431B8D68" w:rsidR="00161B2E" w:rsidRPr="00B4070A" w:rsidRDefault="00161B2E" w:rsidP="00FC0445">
      <w:pPr>
        <w:pStyle w:val="Default"/>
        <w:widowControl w:val="0"/>
        <w:numPr>
          <w:ilvl w:val="0"/>
          <w:numId w:val="138"/>
        </w:numPr>
        <w:tabs>
          <w:tab w:val="left" w:pos="284"/>
        </w:tabs>
        <w:ind w:left="851" w:hanging="284"/>
        <w:rPr>
          <w:rFonts w:asciiTheme="minorHAnsi" w:hAnsiTheme="minorHAnsi" w:cstheme="minorHAnsi"/>
          <w:sz w:val="22"/>
          <w:szCs w:val="22"/>
        </w:rPr>
      </w:pPr>
      <w:r w:rsidRPr="00B4070A">
        <w:rPr>
          <w:rFonts w:asciiTheme="minorHAnsi" w:hAnsiTheme="minorHAnsi" w:cstheme="minorHAnsi"/>
          <w:sz w:val="22"/>
          <w:szCs w:val="22"/>
        </w:rPr>
        <w:t>For students: grade-level for admission, scholarly output, success rates in provincial and national scholarships, competitions, awards and commitment to professional and transferable skills, and times-to-completion and retention rates.</w:t>
      </w:r>
    </w:p>
    <w:p w14:paraId="677CF465" w14:textId="6AFB5BAD" w:rsidR="00A77C6E" w:rsidRPr="00B4070A" w:rsidRDefault="00A77C6E" w:rsidP="00FC0445">
      <w:pPr>
        <w:pStyle w:val="Default"/>
        <w:widowControl w:val="0"/>
        <w:rPr>
          <w:rFonts w:asciiTheme="minorHAnsi" w:hAnsiTheme="minorHAnsi" w:cstheme="minorHAnsi"/>
          <w:b/>
          <w:color w:val="008000"/>
          <w:sz w:val="22"/>
          <w:szCs w:val="22"/>
        </w:rPr>
      </w:pPr>
      <w:bookmarkStart w:id="69" w:name="Appendix_B"/>
    </w:p>
    <w:p w14:paraId="2A3DE435" w14:textId="77777777" w:rsidR="00A77C6E" w:rsidRPr="00B4070A" w:rsidRDefault="00A77C6E" w:rsidP="00FC0445">
      <w:pPr>
        <w:pStyle w:val="Default"/>
        <w:widowControl w:val="0"/>
        <w:ind w:left="567"/>
        <w:rPr>
          <w:rFonts w:asciiTheme="minorHAnsi" w:hAnsiTheme="minorHAnsi" w:cstheme="minorHAnsi"/>
          <w:b/>
          <w:color w:val="008000"/>
          <w:sz w:val="22"/>
          <w:szCs w:val="22"/>
        </w:rPr>
      </w:pPr>
    </w:p>
    <w:p w14:paraId="7D92A592" w14:textId="77777777" w:rsidR="00A77C6E" w:rsidRPr="00B4070A" w:rsidRDefault="00A77C6E" w:rsidP="00FC0445">
      <w:pPr>
        <w:widowControl w:val="0"/>
        <w:spacing w:after="0" w:line="240" w:lineRule="auto"/>
        <w:rPr>
          <w:rFonts w:eastAsia="Times New Roman" w:cstheme="minorHAnsi"/>
          <w:b/>
          <w:color w:val="000000"/>
          <w:lang w:eastAsia="en-CA"/>
        </w:rPr>
      </w:pPr>
      <w:r w:rsidRPr="00B4070A">
        <w:rPr>
          <w:rFonts w:cstheme="minorHAnsi"/>
          <w:b/>
        </w:rPr>
        <w:br w:type="page"/>
      </w:r>
    </w:p>
    <w:p w14:paraId="7F9720E1" w14:textId="36591CEE" w:rsidR="00DA0356" w:rsidRPr="000279C3" w:rsidRDefault="006474B5" w:rsidP="00FC0445">
      <w:pPr>
        <w:pStyle w:val="Heading2"/>
        <w:widowControl w:val="0"/>
        <w:numPr>
          <w:ilvl w:val="0"/>
          <w:numId w:val="0"/>
        </w:numPr>
        <w:spacing w:after="0" w:line="240" w:lineRule="auto"/>
        <w:ind w:left="1200" w:hanging="1200"/>
        <w:rPr>
          <w:rFonts w:cstheme="minorHAnsi"/>
          <w:color w:val="008000"/>
          <w:sz w:val="24"/>
          <w:szCs w:val="24"/>
        </w:rPr>
      </w:pPr>
      <w:bookmarkStart w:id="70" w:name="_Appendix_B_–"/>
      <w:bookmarkEnd w:id="70"/>
      <w:r w:rsidRPr="000279C3">
        <w:rPr>
          <w:rFonts w:cstheme="minorHAnsi"/>
          <w:sz w:val="24"/>
          <w:szCs w:val="24"/>
        </w:rPr>
        <w:lastRenderedPageBreak/>
        <w:t xml:space="preserve">Appendix B – Evaluation Criteria </w:t>
      </w:r>
      <w:r w:rsidR="009C6115" w:rsidRPr="000279C3">
        <w:rPr>
          <w:rFonts w:cstheme="minorHAnsi"/>
          <w:sz w:val="24"/>
          <w:szCs w:val="24"/>
        </w:rPr>
        <w:t>f</w:t>
      </w:r>
      <w:r w:rsidRPr="000279C3">
        <w:rPr>
          <w:rFonts w:cstheme="minorHAnsi"/>
          <w:sz w:val="24"/>
          <w:szCs w:val="24"/>
        </w:rPr>
        <w:t xml:space="preserve">or New Program </w:t>
      </w:r>
      <w:r w:rsidR="00CF3EE1" w:rsidRPr="000279C3">
        <w:rPr>
          <w:rFonts w:cstheme="minorHAnsi"/>
          <w:sz w:val="24"/>
          <w:szCs w:val="24"/>
        </w:rPr>
        <w:t>Approval</w:t>
      </w:r>
      <w:bookmarkEnd w:id="69"/>
      <w:r w:rsidR="00FE0AF9" w:rsidRPr="000279C3">
        <w:rPr>
          <w:rFonts w:cstheme="minorHAnsi"/>
          <w:sz w:val="24"/>
          <w:szCs w:val="24"/>
        </w:rPr>
        <w:t>s</w:t>
      </w:r>
    </w:p>
    <w:p w14:paraId="63D560EE" w14:textId="40158167" w:rsidR="00DA0356" w:rsidRPr="00B4070A" w:rsidRDefault="00A25645" w:rsidP="00FC0445">
      <w:pPr>
        <w:widowControl w:val="0"/>
        <w:spacing w:after="0" w:line="240" w:lineRule="auto"/>
        <w:rPr>
          <w:rFonts w:cstheme="minorHAnsi"/>
          <w:color w:val="000000"/>
        </w:rPr>
      </w:pPr>
      <w:r w:rsidRPr="00B4070A">
        <w:rPr>
          <w:rFonts w:cstheme="minorHAnsi"/>
          <w:color w:val="000000"/>
        </w:rPr>
        <w:t xml:space="preserve">New undergraduate and graduate programs will be evaluated against the following criteria </w:t>
      </w:r>
      <w:r w:rsidR="00CD3B24" w:rsidRPr="00B4070A">
        <w:rPr>
          <w:rFonts w:cstheme="minorHAnsi"/>
          <w:color w:val="000000"/>
        </w:rPr>
        <w:t>a</w:t>
      </w:r>
      <w:r w:rsidR="00DA0356" w:rsidRPr="00B4070A">
        <w:rPr>
          <w:rFonts w:cstheme="minorHAnsi"/>
          <w:color w:val="000000"/>
        </w:rPr>
        <w:t>s set out in the Quality Assurance Framework</w:t>
      </w:r>
      <w:r w:rsidR="001F482C" w:rsidRPr="00B4070A">
        <w:rPr>
          <w:rFonts w:cstheme="minorHAnsi"/>
          <w:color w:val="000000"/>
        </w:rPr>
        <w:t xml:space="preserve"> (2.1.2)</w:t>
      </w:r>
    </w:p>
    <w:p w14:paraId="5C3B6448" w14:textId="77777777" w:rsidR="00E10FCB" w:rsidRPr="00B4070A" w:rsidRDefault="00E10FCB" w:rsidP="00FC0445">
      <w:pPr>
        <w:pStyle w:val="Default"/>
        <w:widowControl w:val="0"/>
        <w:rPr>
          <w:rFonts w:asciiTheme="minorHAnsi" w:hAnsiTheme="minorHAnsi" w:cstheme="minorHAnsi"/>
          <w:bCs/>
          <w:sz w:val="22"/>
          <w:szCs w:val="22"/>
        </w:rPr>
      </w:pPr>
    </w:p>
    <w:p w14:paraId="3090F514" w14:textId="04425962" w:rsidR="00E10FCB" w:rsidRPr="00B4070A" w:rsidRDefault="00E10FCB" w:rsidP="00FC0445">
      <w:pPr>
        <w:pStyle w:val="Default"/>
        <w:widowControl w:val="0"/>
        <w:numPr>
          <w:ilvl w:val="2"/>
          <w:numId w:val="77"/>
        </w:numPr>
        <w:ind w:left="284" w:hanging="284"/>
        <w:rPr>
          <w:rFonts w:asciiTheme="minorHAnsi" w:hAnsiTheme="minorHAnsi" w:cstheme="minorHAnsi"/>
          <w:b/>
          <w:color w:val="auto"/>
          <w:sz w:val="22"/>
          <w:szCs w:val="22"/>
        </w:rPr>
      </w:pPr>
      <w:r w:rsidRPr="00B4070A">
        <w:rPr>
          <w:rFonts w:asciiTheme="minorHAnsi" w:hAnsiTheme="minorHAnsi" w:cstheme="minorHAnsi"/>
          <w:b/>
          <w:sz w:val="22"/>
          <w:szCs w:val="22"/>
        </w:rPr>
        <w:t>Program Objectives</w:t>
      </w:r>
    </w:p>
    <w:p w14:paraId="006BADF7" w14:textId="23E2DBCA" w:rsidR="00E10FCB" w:rsidRPr="00B4070A" w:rsidRDefault="00E10FCB" w:rsidP="00FC0445">
      <w:pPr>
        <w:pStyle w:val="Default"/>
        <w:widowControl w:val="0"/>
        <w:numPr>
          <w:ilvl w:val="0"/>
          <w:numId w:val="97"/>
        </w:numPr>
        <w:ind w:left="851" w:hanging="283"/>
        <w:rPr>
          <w:rFonts w:asciiTheme="minorHAnsi" w:hAnsiTheme="minorHAnsi" w:cstheme="minorHAnsi"/>
          <w:color w:val="auto"/>
          <w:sz w:val="22"/>
          <w:szCs w:val="22"/>
        </w:rPr>
      </w:pPr>
      <w:r w:rsidRPr="00B4070A">
        <w:rPr>
          <w:rFonts w:asciiTheme="minorHAnsi" w:hAnsiTheme="minorHAnsi" w:cstheme="minorHAnsi"/>
          <w:color w:val="auto"/>
          <w:sz w:val="22"/>
          <w:szCs w:val="22"/>
        </w:rPr>
        <w:t>Clarity of the program’s objectives</w:t>
      </w:r>
    </w:p>
    <w:p w14:paraId="511688D5" w14:textId="0E47FBEE" w:rsidR="00E10FCB" w:rsidRPr="00B4070A" w:rsidRDefault="00E10FCB" w:rsidP="00FC0445">
      <w:pPr>
        <w:pStyle w:val="Default"/>
        <w:widowControl w:val="0"/>
        <w:numPr>
          <w:ilvl w:val="0"/>
          <w:numId w:val="97"/>
        </w:numPr>
        <w:ind w:left="851" w:hanging="283"/>
        <w:rPr>
          <w:rFonts w:asciiTheme="minorHAnsi" w:hAnsiTheme="minorHAnsi" w:cstheme="minorHAnsi"/>
          <w:color w:val="auto"/>
          <w:sz w:val="22"/>
          <w:szCs w:val="22"/>
        </w:rPr>
      </w:pPr>
      <w:r w:rsidRPr="00B4070A">
        <w:rPr>
          <w:rFonts w:asciiTheme="minorHAnsi" w:hAnsiTheme="minorHAnsi" w:cstheme="minorHAnsi"/>
          <w:color w:val="auto"/>
          <w:sz w:val="22"/>
          <w:szCs w:val="22"/>
        </w:rPr>
        <w:t>Appropriateness of degree nomenclature given the program’s objectives</w:t>
      </w:r>
    </w:p>
    <w:p w14:paraId="7A988C7C" w14:textId="5295032F" w:rsidR="00E10FCB" w:rsidRPr="00B4070A" w:rsidRDefault="00E10FCB" w:rsidP="00FC0445">
      <w:pPr>
        <w:pStyle w:val="Default"/>
        <w:widowControl w:val="0"/>
        <w:numPr>
          <w:ilvl w:val="0"/>
          <w:numId w:val="97"/>
        </w:numPr>
        <w:ind w:left="851" w:hanging="283"/>
        <w:rPr>
          <w:rFonts w:asciiTheme="minorHAnsi" w:hAnsiTheme="minorHAnsi" w:cstheme="minorHAnsi"/>
          <w:color w:val="auto"/>
          <w:sz w:val="22"/>
          <w:szCs w:val="22"/>
        </w:rPr>
      </w:pPr>
      <w:r w:rsidRPr="00B4070A">
        <w:rPr>
          <w:rFonts w:asciiTheme="minorHAnsi" w:hAnsiTheme="minorHAnsi" w:cstheme="minorHAnsi"/>
          <w:color w:val="auto"/>
          <w:sz w:val="22"/>
          <w:szCs w:val="22"/>
        </w:rPr>
        <w:t>Consistency of the program’s objectives with the institution’s mission and academic plans</w:t>
      </w:r>
    </w:p>
    <w:p w14:paraId="39A7FAB7" w14:textId="77777777" w:rsidR="00E10FCB" w:rsidRPr="00B4070A" w:rsidRDefault="00E10FCB" w:rsidP="00FC0445">
      <w:pPr>
        <w:pStyle w:val="Default"/>
        <w:widowControl w:val="0"/>
        <w:ind w:left="720"/>
        <w:rPr>
          <w:rFonts w:asciiTheme="minorHAnsi" w:hAnsiTheme="minorHAnsi" w:cstheme="minorHAnsi"/>
          <w:color w:val="auto"/>
          <w:sz w:val="22"/>
          <w:szCs w:val="22"/>
        </w:rPr>
      </w:pPr>
    </w:p>
    <w:p w14:paraId="0C20EC94" w14:textId="05705C1E" w:rsidR="00E10FCB" w:rsidRPr="00B4070A" w:rsidRDefault="00E10FCB" w:rsidP="00FC0445">
      <w:pPr>
        <w:pStyle w:val="Default"/>
        <w:widowControl w:val="0"/>
        <w:numPr>
          <w:ilvl w:val="2"/>
          <w:numId w:val="77"/>
        </w:numPr>
        <w:ind w:left="284" w:hanging="284"/>
        <w:rPr>
          <w:rFonts w:asciiTheme="minorHAnsi" w:hAnsiTheme="minorHAnsi" w:cstheme="minorHAnsi"/>
          <w:b/>
          <w:color w:val="auto"/>
          <w:sz w:val="22"/>
          <w:szCs w:val="22"/>
        </w:rPr>
      </w:pPr>
      <w:r w:rsidRPr="00B4070A">
        <w:rPr>
          <w:rFonts w:asciiTheme="minorHAnsi" w:hAnsiTheme="minorHAnsi" w:cstheme="minorHAnsi"/>
          <w:b/>
          <w:sz w:val="22"/>
          <w:szCs w:val="22"/>
        </w:rPr>
        <w:t>Program Requirements</w:t>
      </w:r>
    </w:p>
    <w:p w14:paraId="428A9E4D" w14:textId="77A662C1" w:rsidR="00C53FE9" w:rsidRPr="00B4070A" w:rsidRDefault="00C53FE9" w:rsidP="00FC0445">
      <w:pPr>
        <w:pStyle w:val="Default"/>
        <w:widowControl w:val="0"/>
        <w:numPr>
          <w:ilvl w:val="0"/>
          <w:numId w:val="98"/>
        </w:numPr>
        <w:ind w:left="851" w:hanging="284"/>
        <w:rPr>
          <w:rFonts w:asciiTheme="minorHAnsi" w:hAnsiTheme="minorHAnsi" w:cstheme="minorHAnsi"/>
          <w:color w:val="auto"/>
          <w:sz w:val="22"/>
          <w:szCs w:val="22"/>
        </w:rPr>
      </w:pPr>
      <w:r w:rsidRPr="00B4070A">
        <w:rPr>
          <w:rFonts w:asciiTheme="minorHAnsi" w:hAnsiTheme="minorHAnsi" w:cstheme="minorHAnsi"/>
          <w:color w:val="auto"/>
          <w:sz w:val="22"/>
          <w:szCs w:val="22"/>
        </w:rPr>
        <w:t>Appropriateness of the program’s structure and the requirements to meet its objectives and program-level learning outcomes</w:t>
      </w:r>
    </w:p>
    <w:p w14:paraId="45278784" w14:textId="00E7232A" w:rsidR="00C53FE9" w:rsidRPr="00B4070A" w:rsidRDefault="00C53FE9" w:rsidP="00FC0445">
      <w:pPr>
        <w:pStyle w:val="Default"/>
        <w:widowControl w:val="0"/>
        <w:numPr>
          <w:ilvl w:val="0"/>
          <w:numId w:val="98"/>
        </w:numPr>
        <w:ind w:left="851" w:hanging="284"/>
        <w:rPr>
          <w:rFonts w:asciiTheme="minorHAnsi" w:hAnsiTheme="minorHAnsi" w:cstheme="minorHAnsi"/>
          <w:color w:val="auto"/>
          <w:sz w:val="22"/>
          <w:szCs w:val="22"/>
        </w:rPr>
      </w:pPr>
      <w:r w:rsidRPr="00B4070A">
        <w:rPr>
          <w:rFonts w:asciiTheme="minorHAnsi" w:hAnsiTheme="minorHAnsi" w:cstheme="minorHAnsi"/>
          <w:color w:val="auto"/>
          <w:sz w:val="22"/>
          <w:szCs w:val="22"/>
        </w:rPr>
        <w:t>Appropriateness of the program’s structure, requirements and program-level learning outcomes in meeting the institution’s undergraduate or graduate Degree Level Expectations</w:t>
      </w:r>
    </w:p>
    <w:p w14:paraId="3E3CBD87" w14:textId="6616753E" w:rsidR="00C53FE9" w:rsidRPr="00B4070A" w:rsidRDefault="00C53FE9" w:rsidP="00FC0445">
      <w:pPr>
        <w:pStyle w:val="Default"/>
        <w:widowControl w:val="0"/>
        <w:numPr>
          <w:ilvl w:val="0"/>
          <w:numId w:val="98"/>
        </w:numPr>
        <w:ind w:left="851" w:hanging="284"/>
        <w:rPr>
          <w:rFonts w:asciiTheme="minorHAnsi" w:hAnsiTheme="minorHAnsi" w:cstheme="minorHAnsi"/>
          <w:color w:val="auto"/>
          <w:sz w:val="22"/>
          <w:szCs w:val="22"/>
        </w:rPr>
      </w:pPr>
      <w:r w:rsidRPr="00B4070A">
        <w:rPr>
          <w:rFonts w:asciiTheme="minorHAnsi" w:hAnsiTheme="minorHAnsi" w:cstheme="minorHAnsi"/>
          <w:color w:val="auto"/>
          <w:sz w:val="22"/>
          <w:szCs w:val="22"/>
        </w:rPr>
        <w:t>Appropriateness of the proposed mode(s) of delivery to facilitate students’ successful completion of the program-level learning outcomes</w:t>
      </w:r>
    </w:p>
    <w:p w14:paraId="069CB5DA" w14:textId="07D04513" w:rsidR="00C53FE9" w:rsidRPr="00B4070A" w:rsidRDefault="00C53FE9" w:rsidP="00FC0445">
      <w:pPr>
        <w:pStyle w:val="Default"/>
        <w:widowControl w:val="0"/>
        <w:numPr>
          <w:ilvl w:val="0"/>
          <w:numId w:val="98"/>
        </w:numPr>
        <w:ind w:left="851" w:hanging="284"/>
        <w:rPr>
          <w:rFonts w:asciiTheme="minorHAnsi" w:hAnsiTheme="minorHAnsi" w:cstheme="minorHAnsi"/>
          <w:color w:val="auto"/>
          <w:sz w:val="22"/>
          <w:szCs w:val="22"/>
        </w:rPr>
      </w:pPr>
      <w:r w:rsidRPr="00B4070A">
        <w:rPr>
          <w:rFonts w:asciiTheme="minorHAnsi" w:hAnsiTheme="minorHAnsi" w:cstheme="minorHAnsi"/>
          <w:color w:val="auto"/>
          <w:sz w:val="22"/>
          <w:szCs w:val="22"/>
        </w:rPr>
        <w:t>Ways in which the curriculum addresses the current state of the discipline or area of study</w:t>
      </w:r>
    </w:p>
    <w:p w14:paraId="5BF69BBA" w14:textId="77777777" w:rsidR="00C53FE9" w:rsidRPr="00B4070A" w:rsidRDefault="00C53FE9" w:rsidP="00FC0445">
      <w:pPr>
        <w:pStyle w:val="Default"/>
        <w:widowControl w:val="0"/>
        <w:ind w:left="1004"/>
        <w:rPr>
          <w:rFonts w:asciiTheme="minorHAnsi" w:hAnsiTheme="minorHAnsi" w:cstheme="minorHAnsi"/>
          <w:color w:val="auto"/>
          <w:sz w:val="22"/>
          <w:szCs w:val="22"/>
        </w:rPr>
      </w:pPr>
    </w:p>
    <w:p w14:paraId="123E2CA0" w14:textId="57F94D11" w:rsidR="00DA0356" w:rsidRPr="00B4070A" w:rsidRDefault="00E10FCB" w:rsidP="00FC0445">
      <w:pPr>
        <w:pStyle w:val="Default"/>
        <w:widowControl w:val="0"/>
        <w:numPr>
          <w:ilvl w:val="2"/>
          <w:numId w:val="77"/>
        </w:numPr>
        <w:ind w:left="284" w:hanging="284"/>
        <w:rPr>
          <w:rFonts w:asciiTheme="minorHAnsi" w:hAnsiTheme="minorHAnsi" w:cstheme="minorHAnsi"/>
          <w:b/>
          <w:bCs/>
          <w:color w:val="auto"/>
          <w:sz w:val="22"/>
          <w:szCs w:val="22"/>
        </w:rPr>
      </w:pPr>
      <w:r w:rsidRPr="00B4070A">
        <w:rPr>
          <w:rFonts w:asciiTheme="minorHAnsi" w:hAnsiTheme="minorHAnsi" w:cstheme="minorHAnsi"/>
          <w:b/>
          <w:bCs/>
          <w:color w:val="auto"/>
          <w:sz w:val="22"/>
          <w:szCs w:val="22"/>
        </w:rPr>
        <w:t>Program Requirements for Graduate Programs Only</w:t>
      </w:r>
    </w:p>
    <w:p w14:paraId="120E573A" w14:textId="049D2CB9" w:rsidR="00C53FE9" w:rsidRPr="00B4070A" w:rsidRDefault="00C53FE9" w:rsidP="00FC0445">
      <w:pPr>
        <w:pStyle w:val="Default"/>
        <w:widowControl w:val="0"/>
        <w:numPr>
          <w:ilvl w:val="0"/>
          <w:numId w:val="99"/>
        </w:numPr>
        <w:ind w:left="851" w:hanging="284"/>
        <w:rPr>
          <w:rFonts w:asciiTheme="minorHAnsi" w:hAnsiTheme="minorHAnsi" w:cstheme="minorHAnsi"/>
          <w:color w:val="auto"/>
          <w:sz w:val="22"/>
          <w:szCs w:val="22"/>
        </w:rPr>
      </w:pPr>
      <w:r w:rsidRPr="00B4070A">
        <w:rPr>
          <w:rFonts w:asciiTheme="minorHAnsi" w:hAnsiTheme="minorHAnsi" w:cstheme="minorHAnsi"/>
          <w:color w:val="auto"/>
          <w:sz w:val="22"/>
          <w:szCs w:val="22"/>
        </w:rPr>
        <w:t>Clear rationale for program length that ensures that students can complete the program-level learning outcomes and requirements within the proposed time</w:t>
      </w:r>
    </w:p>
    <w:p w14:paraId="1CC964DD" w14:textId="458239C3" w:rsidR="00C53FE9" w:rsidRPr="00B4070A" w:rsidRDefault="00C53FE9" w:rsidP="00FC0445">
      <w:pPr>
        <w:pStyle w:val="Default"/>
        <w:widowControl w:val="0"/>
        <w:numPr>
          <w:ilvl w:val="0"/>
          <w:numId w:val="99"/>
        </w:numPr>
        <w:ind w:left="851" w:hanging="284"/>
        <w:rPr>
          <w:rFonts w:asciiTheme="minorHAnsi" w:hAnsiTheme="minorHAnsi" w:cstheme="minorHAnsi"/>
          <w:color w:val="auto"/>
          <w:sz w:val="22"/>
          <w:szCs w:val="22"/>
        </w:rPr>
      </w:pPr>
      <w:r w:rsidRPr="00B4070A">
        <w:rPr>
          <w:rFonts w:asciiTheme="minorHAnsi" w:hAnsiTheme="minorHAnsi" w:cstheme="minorHAnsi"/>
          <w:color w:val="auto"/>
          <w:sz w:val="22"/>
          <w:szCs w:val="22"/>
        </w:rPr>
        <w:t>Evidence that each graduate student in the program is required to take a minimum of two-thirds of the course requirements from among graduate-level courses</w:t>
      </w:r>
    </w:p>
    <w:p w14:paraId="2FEEB938" w14:textId="109899C8" w:rsidR="00C53FE9" w:rsidRPr="00B4070A" w:rsidRDefault="00C53FE9" w:rsidP="00FC0445">
      <w:pPr>
        <w:pStyle w:val="Default"/>
        <w:widowControl w:val="0"/>
        <w:numPr>
          <w:ilvl w:val="0"/>
          <w:numId w:val="99"/>
        </w:numPr>
        <w:ind w:left="851" w:hanging="284"/>
        <w:rPr>
          <w:rFonts w:asciiTheme="minorHAnsi" w:hAnsiTheme="minorHAnsi" w:cstheme="minorHAnsi"/>
          <w:color w:val="auto"/>
          <w:sz w:val="22"/>
          <w:szCs w:val="22"/>
        </w:rPr>
      </w:pPr>
      <w:r w:rsidRPr="00B4070A">
        <w:rPr>
          <w:rFonts w:asciiTheme="minorHAnsi" w:hAnsiTheme="minorHAnsi" w:cstheme="minorHAnsi"/>
          <w:color w:val="auto"/>
          <w:sz w:val="22"/>
          <w:szCs w:val="22"/>
        </w:rPr>
        <w:t xml:space="preserve">For research-focused graduate programs, clear indication of the nature and suitability of the </w:t>
      </w:r>
      <w:r w:rsidR="00166CD7" w:rsidRPr="00B4070A">
        <w:rPr>
          <w:rFonts w:asciiTheme="minorHAnsi" w:hAnsiTheme="minorHAnsi" w:cstheme="minorHAnsi"/>
          <w:color w:val="auto"/>
          <w:sz w:val="22"/>
          <w:szCs w:val="22"/>
        </w:rPr>
        <w:t xml:space="preserve">major </w:t>
      </w:r>
      <w:r w:rsidRPr="00B4070A">
        <w:rPr>
          <w:rFonts w:asciiTheme="minorHAnsi" w:hAnsiTheme="minorHAnsi" w:cstheme="minorHAnsi"/>
          <w:color w:val="auto"/>
          <w:sz w:val="22"/>
          <w:szCs w:val="22"/>
        </w:rPr>
        <w:t>research requirements for degree completion</w:t>
      </w:r>
    </w:p>
    <w:p w14:paraId="6A8116EF" w14:textId="77777777" w:rsidR="00C53FE9" w:rsidRPr="00B4070A" w:rsidRDefault="00C53FE9" w:rsidP="00FC0445">
      <w:pPr>
        <w:pStyle w:val="Default"/>
        <w:widowControl w:val="0"/>
        <w:ind w:left="1004"/>
        <w:rPr>
          <w:rFonts w:asciiTheme="minorHAnsi" w:hAnsiTheme="minorHAnsi" w:cstheme="minorHAnsi"/>
          <w:color w:val="auto"/>
          <w:sz w:val="22"/>
          <w:szCs w:val="22"/>
        </w:rPr>
      </w:pPr>
    </w:p>
    <w:p w14:paraId="0974AEE7" w14:textId="72ADDD0A" w:rsidR="00E10FCB" w:rsidRPr="00B4070A" w:rsidRDefault="00E10FCB" w:rsidP="00FC0445">
      <w:pPr>
        <w:pStyle w:val="Default"/>
        <w:widowControl w:val="0"/>
        <w:numPr>
          <w:ilvl w:val="2"/>
          <w:numId w:val="77"/>
        </w:numPr>
        <w:ind w:left="284" w:hanging="284"/>
        <w:rPr>
          <w:rFonts w:asciiTheme="minorHAnsi" w:hAnsiTheme="minorHAnsi" w:cstheme="minorHAnsi"/>
          <w:b/>
          <w:bCs/>
          <w:color w:val="auto"/>
          <w:sz w:val="22"/>
          <w:szCs w:val="22"/>
        </w:rPr>
      </w:pPr>
      <w:r w:rsidRPr="00B4070A">
        <w:rPr>
          <w:rFonts w:asciiTheme="minorHAnsi" w:hAnsiTheme="minorHAnsi" w:cstheme="minorHAnsi"/>
          <w:b/>
          <w:bCs/>
          <w:color w:val="auto"/>
          <w:sz w:val="22"/>
          <w:szCs w:val="22"/>
        </w:rPr>
        <w:t>Assessment of Teaching and Learning</w:t>
      </w:r>
    </w:p>
    <w:p w14:paraId="1305C0BF" w14:textId="0C52791E" w:rsidR="00C53FE9" w:rsidRPr="00B4070A" w:rsidRDefault="00C53FE9" w:rsidP="00FC0445">
      <w:pPr>
        <w:pStyle w:val="Default"/>
        <w:widowControl w:val="0"/>
        <w:numPr>
          <w:ilvl w:val="0"/>
          <w:numId w:val="100"/>
        </w:numPr>
        <w:ind w:left="851" w:hanging="284"/>
        <w:rPr>
          <w:rFonts w:asciiTheme="minorHAnsi" w:hAnsiTheme="minorHAnsi" w:cstheme="minorHAnsi"/>
          <w:color w:val="auto"/>
          <w:sz w:val="22"/>
          <w:szCs w:val="22"/>
        </w:rPr>
      </w:pPr>
      <w:r w:rsidRPr="00B4070A">
        <w:rPr>
          <w:rFonts w:asciiTheme="minorHAnsi" w:hAnsiTheme="minorHAnsi" w:cstheme="minorHAnsi"/>
          <w:color w:val="auto"/>
          <w:sz w:val="22"/>
          <w:szCs w:val="22"/>
        </w:rPr>
        <w:t>Appropriateness of the methods for assessing student achievement of the program-level learning outcomes and degree level expectations</w:t>
      </w:r>
    </w:p>
    <w:p w14:paraId="52FD34EF" w14:textId="378CAA71" w:rsidR="00C53FE9" w:rsidRPr="00B4070A" w:rsidRDefault="00C53FE9" w:rsidP="00FC0445">
      <w:pPr>
        <w:pStyle w:val="Default"/>
        <w:widowControl w:val="0"/>
        <w:numPr>
          <w:ilvl w:val="0"/>
          <w:numId w:val="100"/>
        </w:numPr>
        <w:ind w:left="851" w:hanging="284"/>
        <w:rPr>
          <w:rFonts w:asciiTheme="minorHAnsi" w:hAnsiTheme="minorHAnsi" w:cstheme="minorHAnsi"/>
          <w:color w:val="auto"/>
          <w:sz w:val="22"/>
          <w:szCs w:val="22"/>
        </w:rPr>
      </w:pPr>
      <w:r w:rsidRPr="00B4070A">
        <w:rPr>
          <w:rFonts w:asciiTheme="minorHAnsi" w:hAnsiTheme="minorHAnsi" w:cstheme="minorHAnsi"/>
          <w:color w:val="auto"/>
          <w:sz w:val="22"/>
          <w:szCs w:val="22"/>
        </w:rPr>
        <w:t>Appropriateness of the plans to monitor and assess:</w:t>
      </w:r>
    </w:p>
    <w:p w14:paraId="2A738C17" w14:textId="47279356" w:rsidR="00C53FE9" w:rsidRPr="00B4070A" w:rsidRDefault="00C53FE9" w:rsidP="00FC0445">
      <w:pPr>
        <w:pStyle w:val="Default"/>
        <w:widowControl w:val="0"/>
        <w:numPr>
          <w:ilvl w:val="1"/>
          <w:numId w:val="100"/>
        </w:numPr>
        <w:ind w:left="1418" w:hanging="142"/>
        <w:rPr>
          <w:rFonts w:asciiTheme="minorHAnsi" w:hAnsiTheme="minorHAnsi" w:cstheme="minorHAnsi"/>
          <w:color w:val="auto"/>
          <w:sz w:val="22"/>
          <w:szCs w:val="22"/>
        </w:rPr>
      </w:pPr>
      <w:r w:rsidRPr="00B4070A">
        <w:rPr>
          <w:rFonts w:asciiTheme="minorHAnsi" w:hAnsiTheme="minorHAnsi" w:cstheme="minorHAnsi"/>
          <w:color w:val="auto"/>
          <w:sz w:val="22"/>
          <w:szCs w:val="22"/>
        </w:rPr>
        <w:t>The overall quality of the program</w:t>
      </w:r>
    </w:p>
    <w:p w14:paraId="544C13D2" w14:textId="49601CE4" w:rsidR="00C53FE9" w:rsidRPr="00B4070A" w:rsidRDefault="00C53FE9" w:rsidP="00FC0445">
      <w:pPr>
        <w:pStyle w:val="Default"/>
        <w:widowControl w:val="0"/>
        <w:numPr>
          <w:ilvl w:val="1"/>
          <w:numId w:val="100"/>
        </w:numPr>
        <w:ind w:left="1418" w:hanging="142"/>
        <w:rPr>
          <w:rFonts w:asciiTheme="minorHAnsi" w:hAnsiTheme="minorHAnsi" w:cstheme="minorHAnsi"/>
          <w:color w:val="auto"/>
          <w:sz w:val="22"/>
          <w:szCs w:val="22"/>
        </w:rPr>
      </w:pPr>
      <w:r w:rsidRPr="00B4070A">
        <w:rPr>
          <w:rFonts w:asciiTheme="minorHAnsi" w:hAnsiTheme="minorHAnsi" w:cstheme="minorHAnsi"/>
          <w:color w:val="auto"/>
          <w:sz w:val="22"/>
          <w:szCs w:val="22"/>
        </w:rPr>
        <w:t>Whether the program is achieving in practice its proposed objectives</w:t>
      </w:r>
    </w:p>
    <w:p w14:paraId="0741401B" w14:textId="756310FB" w:rsidR="00C53FE9" w:rsidRPr="00B4070A" w:rsidRDefault="00C53FE9" w:rsidP="00FC0445">
      <w:pPr>
        <w:pStyle w:val="Default"/>
        <w:widowControl w:val="0"/>
        <w:numPr>
          <w:ilvl w:val="1"/>
          <w:numId w:val="100"/>
        </w:numPr>
        <w:ind w:left="1418" w:hanging="142"/>
        <w:rPr>
          <w:rFonts w:asciiTheme="minorHAnsi" w:hAnsiTheme="minorHAnsi" w:cstheme="minorHAnsi"/>
          <w:color w:val="auto"/>
          <w:sz w:val="22"/>
          <w:szCs w:val="22"/>
        </w:rPr>
      </w:pPr>
      <w:r w:rsidRPr="00B4070A">
        <w:rPr>
          <w:rFonts w:asciiTheme="minorHAnsi" w:hAnsiTheme="minorHAnsi" w:cstheme="minorHAnsi"/>
          <w:color w:val="auto"/>
          <w:sz w:val="22"/>
          <w:szCs w:val="22"/>
        </w:rPr>
        <w:t>Whether its students are achieving the program-level learning outcomes</w:t>
      </w:r>
    </w:p>
    <w:p w14:paraId="748F6B6F" w14:textId="78CAD3DB" w:rsidR="00C53FE9" w:rsidRPr="00B4070A" w:rsidRDefault="00C53FE9" w:rsidP="00FC0445">
      <w:pPr>
        <w:pStyle w:val="Default"/>
        <w:widowControl w:val="0"/>
        <w:numPr>
          <w:ilvl w:val="1"/>
          <w:numId w:val="100"/>
        </w:numPr>
        <w:ind w:left="1418" w:hanging="142"/>
        <w:rPr>
          <w:rFonts w:asciiTheme="minorHAnsi" w:hAnsiTheme="minorHAnsi" w:cstheme="minorHAnsi"/>
          <w:color w:val="auto"/>
          <w:sz w:val="22"/>
          <w:szCs w:val="22"/>
        </w:rPr>
      </w:pPr>
      <w:r w:rsidRPr="00B4070A">
        <w:rPr>
          <w:rFonts w:asciiTheme="minorHAnsi" w:hAnsiTheme="minorHAnsi" w:cstheme="minorHAnsi"/>
          <w:color w:val="auto"/>
          <w:sz w:val="22"/>
          <w:szCs w:val="22"/>
        </w:rPr>
        <w:t>How the resulting information will be documented and subsequently used to inform continuous program improvement</w:t>
      </w:r>
    </w:p>
    <w:p w14:paraId="182E808E" w14:textId="77777777" w:rsidR="00C53FE9" w:rsidRPr="00B4070A" w:rsidRDefault="00C53FE9" w:rsidP="00FC0445">
      <w:pPr>
        <w:pStyle w:val="Default"/>
        <w:widowControl w:val="0"/>
        <w:ind w:left="1560"/>
        <w:rPr>
          <w:rFonts w:asciiTheme="minorHAnsi" w:hAnsiTheme="minorHAnsi" w:cstheme="minorHAnsi"/>
          <w:color w:val="auto"/>
          <w:sz w:val="22"/>
          <w:szCs w:val="22"/>
        </w:rPr>
      </w:pPr>
    </w:p>
    <w:p w14:paraId="1D50EBC2" w14:textId="65166D9A" w:rsidR="00E10FCB" w:rsidRPr="00B4070A" w:rsidRDefault="00E10FCB" w:rsidP="00FC0445">
      <w:pPr>
        <w:pStyle w:val="Default"/>
        <w:widowControl w:val="0"/>
        <w:numPr>
          <w:ilvl w:val="2"/>
          <w:numId w:val="77"/>
        </w:numPr>
        <w:ind w:left="284" w:hanging="284"/>
        <w:rPr>
          <w:rFonts w:asciiTheme="minorHAnsi" w:hAnsiTheme="minorHAnsi" w:cstheme="minorHAnsi"/>
          <w:b/>
          <w:bCs/>
          <w:color w:val="auto"/>
          <w:sz w:val="22"/>
          <w:szCs w:val="22"/>
        </w:rPr>
      </w:pPr>
      <w:r w:rsidRPr="00B4070A">
        <w:rPr>
          <w:rFonts w:asciiTheme="minorHAnsi" w:hAnsiTheme="minorHAnsi" w:cstheme="minorHAnsi"/>
          <w:b/>
          <w:bCs/>
          <w:color w:val="auto"/>
          <w:sz w:val="22"/>
          <w:szCs w:val="22"/>
        </w:rPr>
        <w:t>Admission Requirements</w:t>
      </w:r>
    </w:p>
    <w:p w14:paraId="2877A342" w14:textId="29FE0B27" w:rsidR="00C53FE9" w:rsidRPr="00B4070A" w:rsidRDefault="00F834A0" w:rsidP="00FC0445">
      <w:pPr>
        <w:pStyle w:val="Default"/>
        <w:widowControl w:val="0"/>
        <w:numPr>
          <w:ilvl w:val="0"/>
          <w:numId w:val="102"/>
        </w:numPr>
        <w:ind w:left="851" w:hanging="284"/>
        <w:rPr>
          <w:rFonts w:asciiTheme="minorHAnsi" w:hAnsiTheme="minorHAnsi" w:cstheme="minorHAnsi"/>
          <w:color w:val="auto"/>
          <w:sz w:val="22"/>
          <w:szCs w:val="22"/>
        </w:rPr>
      </w:pPr>
      <w:r w:rsidRPr="00B4070A">
        <w:rPr>
          <w:rFonts w:asciiTheme="minorHAnsi" w:hAnsiTheme="minorHAnsi" w:cstheme="minorHAnsi"/>
          <w:color w:val="auto"/>
          <w:sz w:val="22"/>
          <w:szCs w:val="22"/>
        </w:rPr>
        <w:t>Appropriateness of the program’s admission requirements given the program’s objectives and program-level learning outcomes</w:t>
      </w:r>
    </w:p>
    <w:p w14:paraId="11FE9EBA" w14:textId="0FD55E64" w:rsidR="00F834A0" w:rsidRPr="00B4070A" w:rsidRDefault="00F834A0" w:rsidP="00FC0445">
      <w:pPr>
        <w:pStyle w:val="Default"/>
        <w:widowControl w:val="0"/>
        <w:numPr>
          <w:ilvl w:val="0"/>
          <w:numId w:val="102"/>
        </w:numPr>
        <w:ind w:left="851" w:hanging="284"/>
        <w:rPr>
          <w:rFonts w:asciiTheme="minorHAnsi" w:hAnsiTheme="minorHAnsi" w:cstheme="minorHAnsi"/>
          <w:color w:val="auto"/>
          <w:sz w:val="22"/>
          <w:szCs w:val="22"/>
        </w:rPr>
      </w:pPr>
      <w:r w:rsidRPr="00B4070A">
        <w:rPr>
          <w:rFonts w:asciiTheme="minorHAnsi" w:hAnsiTheme="minorHAnsi" w:cstheme="minorHAnsi"/>
          <w:color w:val="auto"/>
          <w:sz w:val="22"/>
          <w:szCs w:val="22"/>
        </w:rPr>
        <w:t>Sufficient explanation of alternative requirements, if applicable, for admission into a graduate, second-entry or undergraduate program, e.g., minimum grade point average, additional languages or portfolios, and how the program recognizes prior work or learning experience</w:t>
      </w:r>
    </w:p>
    <w:p w14:paraId="4040EA09" w14:textId="59770EA0" w:rsidR="00F834A0" w:rsidRPr="00B4070A" w:rsidRDefault="00F834A0" w:rsidP="00FC0445">
      <w:pPr>
        <w:pStyle w:val="Default"/>
        <w:widowControl w:val="0"/>
        <w:rPr>
          <w:rFonts w:asciiTheme="minorHAnsi" w:hAnsiTheme="minorHAnsi" w:cstheme="minorHAnsi"/>
          <w:color w:val="auto"/>
          <w:sz w:val="22"/>
          <w:szCs w:val="22"/>
        </w:rPr>
      </w:pPr>
    </w:p>
    <w:p w14:paraId="640D19BD" w14:textId="44D5F7B7" w:rsidR="00E10FCB" w:rsidRPr="00B4070A" w:rsidRDefault="00E10FCB" w:rsidP="00FC0445">
      <w:pPr>
        <w:pStyle w:val="Default"/>
        <w:widowControl w:val="0"/>
        <w:numPr>
          <w:ilvl w:val="2"/>
          <w:numId w:val="77"/>
        </w:numPr>
        <w:ind w:left="284" w:hanging="284"/>
        <w:rPr>
          <w:rFonts w:asciiTheme="minorHAnsi" w:hAnsiTheme="minorHAnsi" w:cstheme="minorHAnsi"/>
          <w:b/>
          <w:bCs/>
          <w:color w:val="auto"/>
          <w:sz w:val="22"/>
          <w:szCs w:val="22"/>
        </w:rPr>
      </w:pPr>
      <w:r w:rsidRPr="00B4070A">
        <w:rPr>
          <w:rFonts w:asciiTheme="minorHAnsi" w:hAnsiTheme="minorHAnsi" w:cstheme="minorHAnsi"/>
          <w:b/>
          <w:bCs/>
          <w:color w:val="auto"/>
          <w:sz w:val="22"/>
          <w:szCs w:val="22"/>
        </w:rPr>
        <w:t>Resources</w:t>
      </w:r>
    </w:p>
    <w:p w14:paraId="5F8CF1CF" w14:textId="30BC5B65" w:rsidR="00F834A0" w:rsidRPr="00B4070A" w:rsidRDefault="00F834A0" w:rsidP="00FC0445">
      <w:pPr>
        <w:pStyle w:val="Default"/>
        <w:widowControl w:val="0"/>
        <w:ind w:left="284"/>
        <w:rPr>
          <w:rFonts w:asciiTheme="minorHAnsi" w:hAnsiTheme="minorHAnsi" w:cstheme="minorHAnsi"/>
          <w:color w:val="auto"/>
          <w:sz w:val="22"/>
          <w:szCs w:val="22"/>
        </w:rPr>
      </w:pPr>
      <w:r w:rsidRPr="00B4070A">
        <w:rPr>
          <w:rFonts w:asciiTheme="minorHAnsi" w:hAnsiTheme="minorHAnsi" w:cstheme="minorHAnsi"/>
          <w:color w:val="auto"/>
          <w:sz w:val="22"/>
          <w:szCs w:val="22"/>
        </w:rPr>
        <w:t>Given the program’s planned/anticipated class sizes and cohorts as well as its program-level learning outcomes:</w:t>
      </w:r>
    </w:p>
    <w:p w14:paraId="450AF19B" w14:textId="520952AF" w:rsidR="00F834A0" w:rsidRPr="00B4070A" w:rsidRDefault="00F834A0" w:rsidP="00FC0445">
      <w:pPr>
        <w:pStyle w:val="Default"/>
        <w:widowControl w:val="0"/>
        <w:numPr>
          <w:ilvl w:val="0"/>
          <w:numId w:val="103"/>
        </w:numPr>
        <w:ind w:left="851" w:hanging="284"/>
        <w:rPr>
          <w:rFonts w:asciiTheme="minorHAnsi" w:hAnsiTheme="minorHAnsi" w:cstheme="minorHAnsi"/>
          <w:color w:val="auto"/>
          <w:sz w:val="22"/>
          <w:szCs w:val="22"/>
        </w:rPr>
      </w:pPr>
      <w:r w:rsidRPr="00B4070A">
        <w:rPr>
          <w:rFonts w:asciiTheme="minorHAnsi" w:hAnsiTheme="minorHAnsi" w:cstheme="minorHAnsi"/>
          <w:color w:val="auto"/>
          <w:sz w:val="22"/>
          <w:szCs w:val="22"/>
        </w:rPr>
        <w:t>Participation of a sufficient number and quality of core faculty who are competent to teach and/or supervise in and achieve the goals of the program and foster the appropriate academic environment</w:t>
      </w:r>
    </w:p>
    <w:p w14:paraId="4AB5D28C" w14:textId="07FBBCD3" w:rsidR="00F834A0" w:rsidRPr="00B4070A" w:rsidRDefault="00F834A0" w:rsidP="00FC0445">
      <w:pPr>
        <w:pStyle w:val="Default"/>
        <w:widowControl w:val="0"/>
        <w:numPr>
          <w:ilvl w:val="0"/>
          <w:numId w:val="103"/>
        </w:numPr>
        <w:ind w:left="851" w:hanging="284"/>
        <w:rPr>
          <w:rFonts w:asciiTheme="minorHAnsi" w:hAnsiTheme="minorHAnsi" w:cstheme="minorHAnsi"/>
          <w:color w:val="auto"/>
          <w:sz w:val="22"/>
          <w:szCs w:val="22"/>
        </w:rPr>
      </w:pPr>
      <w:r w:rsidRPr="00B4070A">
        <w:rPr>
          <w:rFonts w:asciiTheme="minorHAnsi" w:hAnsiTheme="minorHAnsi" w:cstheme="minorHAnsi"/>
          <w:color w:val="auto"/>
          <w:sz w:val="22"/>
          <w:szCs w:val="22"/>
        </w:rPr>
        <w:t>If applicable, discussion/explanation of the role and approximate percentage of adjunct and part-time faculty/limited term appointments used in the delivery of the program and the associated plans to ensure the sustainability of the program and quality of the student experience</w:t>
      </w:r>
    </w:p>
    <w:p w14:paraId="5F879104" w14:textId="28CD3536" w:rsidR="00F834A0" w:rsidRPr="00B4070A" w:rsidRDefault="00F834A0" w:rsidP="00FC0445">
      <w:pPr>
        <w:pStyle w:val="Default"/>
        <w:widowControl w:val="0"/>
        <w:numPr>
          <w:ilvl w:val="0"/>
          <w:numId w:val="103"/>
        </w:numPr>
        <w:ind w:left="851" w:hanging="284"/>
        <w:rPr>
          <w:rFonts w:asciiTheme="minorHAnsi" w:hAnsiTheme="minorHAnsi" w:cstheme="minorHAnsi"/>
          <w:color w:val="auto"/>
          <w:sz w:val="22"/>
          <w:szCs w:val="22"/>
        </w:rPr>
      </w:pPr>
      <w:r w:rsidRPr="00B4070A">
        <w:rPr>
          <w:rFonts w:asciiTheme="minorHAnsi" w:hAnsiTheme="minorHAnsi" w:cstheme="minorHAnsi"/>
          <w:color w:val="auto"/>
          <w:sz w:val="22"/>
          <w:szCs w:val="22"/>
        </w:rPr>
        <w:lastRenderedPageBreak/>
        <w:t>If required, provision of supervision of experiential learning opportunities</w:t>
      </w:r>
    </w:p>
    <w:p w14:paraId="637F25CB" w14:textId="23363401" w:rsidR="00F834A0" w:rsidRPr="00B4070A" w:rsidRDefault="00F834A0" w:rsidP="00FC0445">
      <w:pPr>
        <w:pStyle w:val="Default"/>
        <w:widowControl w:val="0"/>
        <w:numPr>
          <w:ilvl w:val="0"/>
          <w:numId w:val="103"/>
        </w:numPr>
        <w:ind w:left="851" w:hanging="284"/>
        <w:rPr>
          <w:rFonts w:asciiTheme="minorHAnsi" w:hAnsiTheme="minorHAnsi" w:cstheme="minorHAnsi"/>
          <w:color w:val="auto"/>
          <w:sz w:val="22"/>
          <w:szCs w:val="22"/>
        </w:rPr>
      </w:pPr>
      <w:r w:rsidRPr="00B4070A">
        <w:rPr>
          <w:rFonts w:asciiTheme="minorHAnsi" w:hAnsiTheme="minorHAnsi" w:cstheme="minorHAnsi"/>
          <w:color w:val="auto"/>
          <w:sz w:val="22"/>
          <w:szCs w:val="22"/>
        </w:rPr>
        <w:t xml:space="preserve">Adequacy of the administrative unit’s planned </w:t>
      </w:r>
      <w:r w:rsidR="001C233E" w:rsidRPr="00B4070A">
        <w:rPr>
          <w:rFonts w:asciiTheme="minorHAnsi" w:hAnsiTheme="minorHAnsi" w:cstheme="minorHAnsi"/>
          <w:color w:val="auto"/>
          <w:sz w:val="22"/>
          <w:szCs w:val="22"/>
        </w:rPr>
        <w:t>utilization</w:t>
      </w:r>
      <w:r w:rsidRPr="00B4070A">
        <w:rPr>
          <w:rFonts w:asciiTheme="minorHAnsi" w:hAnsiTheme="minorHAnsi" w:cstheme="minorHAnsi"/>
          <w:color w:val="auto"/>
          <w:sz w:val="22"/>
          <w:szCs w:val="22"/>
        </w:rPr>
        <w:t xml:space="preserve"> of existing human, physical and financial resources including implications for the impact on other existing programs at the university</w:t>
      </w:r>
    </w:p>
    <w:p w14:paraId="065AF9D2" w14:textId="2CEA4484" w:rsidR="00F834A0" w:rsidRPr="00B4070A" w:rsidRDefault="00F834A0" w:rsidP="00FC0445">
      <w:pPr>
        <w:pStyle w:val="Default"/>
        <w:widowControl w:val="0"/>
        <w:numPr>
          <w:ilvl w:val="0"/>
          <w:numId w:val="103"/>
        </w:numPr>
        <w:ind w:left="851" w:hanging="284"/>
        <w:rPr>
          <w:rFonts w:asciiTheme="minorHAnsi" w:hAnsiTheme="minorHAnsi" w:cstheme="minorHAnsi"/>
          <w:color w:val="auto"/>
          <w:sz w:val="22"/>
          <w:szCs w:val="22"/>
        </w:rPr>
      </w:pPr>
      <w:r w:rsidRPr="00B4070A">
        <w:rPr>
          <w:rFonts w:asciiTheme="minorHAnsi" w:hAnsiTheme="minorHAnsi" w:cstheme="minorHAnsi"/>
          <w:color w:val="auto"/>
          <w:sz w:val="22"/>
          <w:szCs w:val="22"/>
        </w:rPr>
        <w:t xml:space="preserve">Evidence that there are adequate resources to </w:t>
      </w:r>
      <w:r w:rsidR="001E72A0" w:rsidRPr="00B4070A">
        <w:rPr>
          <w:rFonts w:asciiTheme="minorHAnsi" w:hAnsiTheme="minorHAnsi" w:cstheme="minorHAnsi"/>
          <w:color w:val="auto"/>
          <w:sz w:val="22"/>
          <w:szCs w:val="22"/>
        </w:rPr>
        <w:t>sustain the quality of scholarship and research activities produced by students, including library support, information technology support, and laboratory a</w:t>
      </w:r>
      <w:r w:rsidR="008C45B7" w:rsidRPr="00B4070A">
        <w:rPr>
          <w:rFonts w:asciiTheme="minorHAnsi" w:hAnsiTheme="minorHAnsi" w:cstheme="minorHAnsi"/>
          <w:color w:val="auto"/>
          <w:sz w:val="22"/>
          <w:szCs w:val="22"/>
        </w:rPr>
        <w:t>ccess</w:t>
      </w:r>
    </w:p>
    <w:p w14:paraId="77616285" w14:textId="116B6BE1" w:rsidR="001E72A0" w:rsidRPr="00B4070A" w:rsidRDefault="001E72A0" w:rsidP="00FC0445">
      <w:pPr>
        <w:pStyle w:val="Default"/>
        <w:widowControl w:val="0"/>
        <w:numPr>
          <w:ilvl w:val="0"/>
          <w:numId w:val="103"/>
        </w:numPr>
        <w:ind w:left="851" w:hanging="284"/>
        <w:rPr>
          <w:rFonts w:asciiTheme="minorHAnsi" w:hAnsiTheme="minorHAnsi" w:cstheme="minorHAnsi"/>
          <w:color w:val="auto"/>
          <w:sz w:val="22"/>
          <w:szCs w:val="22"/>
        </w:rPr>
      </w:pPr>
      <w:r w:rsidRPr="00B4070A">
        <w:rPr>
          <w:rFonts w:asciiTheme="minorHAnsi" w:hAnsiTheme="minorHAnsi" w:cstheme="minorHAnsi"/>
          <w:color w:val="auto"/>
          <w:sz w:val="22"/>
          <w:szCs w:val="22"/>
        </w:rPr>
        <w:t>If necessary, additional institutional resource commitments to support the program in step with its ongoing implementation</w:t>
      </w:r>
    </w:p>
    <w:p w14:paraId="61165C0C" w14:textId="77777777" w:rsidR="001E72A0" w:rsidRPr="00B4070A" w:rsidRDefault="001E72A0" w:rsidP="00FC0445">
      <w:pPr>
        <w:pStyle w:val="Default"/>
        <w:widowControl w:val="0"/>
        <w:ind w:left="851"/>
        <w:rPr>
          <w:rFonts w:asciiTheme="minorHAnsi" w:hAnsiTheme="minorHAnsi" w:cstheme="minorHAnsi"/>
          <w:color w:val="auto"/>
          <w:sz w:val="22"/>
          <w:szCs w:val="22"/>
        </w:rPr>
      </w:pPr>
    </w:p>
    <w:p w14:paraId="61DCBFF6" w14:textId="3CD5D865" w:rsidR="00E10FCB" w:rsidRPr="00B4070A" w:rsidRDefault="00E10FCB" w:rsidP="00FC0445">
      <w:pPr>
        <w:pStyle w:val="Default"/>
        <w:widowControl w:val="0"/>
        <w:numPr>
          <w:ilvl w:val="2"/>
          <w:numId w:val="77"/>
        </w:numPr>
        <w:ind w:left="284" w:hanging="284"/>
        <w:rPr>
          <w:rFonts w:asciiTheme="minorHAnsi" w:hAnsiTheme="minorHAnsi" w:cstheme="minorHAnsi"/>
          <w:b/>
          <w:bCs/>
          <w:color w:val="auto"/>
          <w:sz w:val="22"/>
          <w:szCs w:val="22"/>
        </w:rPr>
      </w:pPr>
      <w:r w:rsidRPr="00B4070A">
        <w:rPr>
          <w:rFonts w:asciiTheme="minorHAnsi" w:hAnsiTheme="minorHAnsi" w:cstheme="minorHAnsi"/>
          <w:b/>
          <w:bCs/>
          <w:color w:val="auto"/>
          <w:sz w:val="22"/>
          <w:szCs w:val="22"/>
        </w:rPr>
        <w:t>Resources for Graduate Programs Only</w:t>
      </w:r>
    </w:p>
    <w:p w14:paraId="72DB707B" w14:textId="0747387F" w:rsidR="001E72A0" w:rsidRPr="00B4070A" w:rsidRDefault="001E72A0" w:rsidP="00FC0445">
      <w:pPr>
        <w:pStyle w:val="Default"/>
        <w:widowControl w:val="0"/>
        <w:ind w:left="284"/>
        <w:rPr>
          <w:rFonts w:asciiTheme="minorHAnsi" w:hAnsiTheme="minorHAnsi" w:cstheme="minorHAnsi"/>
          <w:color w:val="auto"/>
          <w:sz w:val="22"/>
          <w:szCs w:val="22"/>
        </w:rPr>
      </w:pPr>
      <w:r w:rsidRPr="00B4070A">
        <w:rPr>
          <w:rFonts w:asciiTheme="minorHAnsi" w:hAnsiTheme="minorHAnsi" w:cstheme="minorHAnsi"/>
          <w:color w:val="auto"/>
          <w:sz w:val="22"/>
          <w:szCs w:val="22"/>
        </w:rPr>
        <w:t>Given the program’s planned/anticipated class sizes and cohorts as well as its program-level learning outcomes:</w:t>
      </w:r>
    </w:p>
    <w:p w14:paraId="00461853" w14:textId="043D3FB4" w:rsidR="001E72A0" w:rsidRPr="00B4070A" w:rsidRDefault="001E72A0" w:rsidP="00FC0445">
      <w:pPr>
        <w:pStyle w:val="Default"/>
        <w:widowControl w:val="0"/>
        <w:numPr>
          <w:ilvl w:val="0"/>
          <w:numId w:val="104"/>
        </w:numPr>
        <w:ind w:left="851" w:hanging="284"/>
        <w:rPr>
          <w:rFonts w:asciiTheme="minorHAnsi" w:hAnsiTheme="minorHAnsi" w:cstheme="minorHAnsi"/>
          <w:color w:val="auto"/>
          <w:sz w:val="22"/>
          <w:szCs w:val="22"/>
        </w:rPr>
      </w:pPr>
      <w:r w:rsidRPr="00B4070A">
        <w:rPr>
          <w:rFonts w:asciiTheme="minorHAnsi" w:hAnsiTheme="minorHAnsi" w:cstheme="minorHAnsi"/>
          <w:color w:val="auto"/>
          <w:sz w:val="22"/>
          <w:szCs w:val="22"/>
        </w:rPr>
        <w:t>Evidence that faculty have the recent research or professional/clinic expertise needed to sustain the program, promote innovation, and foster an appropriate intellectual climate</w:t>
      </w:r>
    </w:p>
    <w:p w14:paraId="3CC1872D" w14:textId="116027E9" w:rsidR="001E72A0" w:rsidRPr="00B4070A" w:rsidRDefault="001E72A0" w:rsidP="00FC0445">
      <w:pPr>
        <w:pStyle w:val="Default"/>
        <w:widowControl w:val="0"/>
        <w:numPr>
          <w:ilvl w:val="0"/>
          <w:numId w:val="104"/>
        </w:numPr>
        <w:ind w:left="851" w:hanging="284"/>
        <w:rPr>
          <w:rFonts w:asciiTheme="minorHAnsi" w:hAnsiTheme="minorHAnsi" w:cstheme="minorHAnsi"/>
          <w:color w:val="auto"/>
          <w:sz w:val="22"/>
          <w:szCs w:val="22"/>
        </w:rPr>
      </w:pPr>
      <w:r w:rsidRPr="00B4070A">
        <w:rPr>
          <w:rFonts w:asciiTheme="minorHAnsi" w:hAnsiTheme="minorHAnsi" w:cstheme="minorHAnsi"/>
          <w:color w:val="auto"/>
          <w:sz w:val="22"/>
          <w:szCs w:val="22"/>
        </w:rPr>
        <w:t>Where appropriate to the program, evidence that financial assistance for students will be sufficient to ensure adequate quality and number of students</w:t>
      </w:r>
    </w:p>
    <w:p w14:paraId="30E7C048" w14:textId="2CD81615" w:rsidR="001E72A0" w:rsidRPr="00B4070A" w:rsidRDefault="001E72A0" w:rsidP="00FC0445">
      <w:pPr>
        <w:pStyle w:val="Default"/>
        <w:widowControl w:val="0"/>
        <w:numPr>
          <w:ilvl w:val="0"/>
          <w:numId w:val="104"/>
        </w:numPr>
        <w:ind w:left="851" w:hanging="284"/>
        <w:rPr>
          <w:rFonts w:asciiTheme="minorHAnsi" w:hAnsiTheme="minorHAnsi" w:cstheme="minorHAnsi"/>
          <w:color w:val="auto"/>
          <w:sz w:val="22"/>
          <w:szCs w:val="22"/>
        </w:rPr>
      </w:pPr>
      <w:r w:rsidRPr="00B4070A">
        <w:rPr>
          <w:rFonts w:asciiTheme="minorHAnsi" w:hAnsiTheme="minorHAnsi" w:cstheme="minorHAnsi"/>
          <w:color w:val="auto"/>
          <w:sz w:val="22"/>
          <w:szCs w:val="22"/>
        </w:rPr>
        <w:t>Evidence of how supervisory loads will be distributed, in light of qualifications and appointment status of the faculty</w:t>
      </w:r>
    </w:p>
    <w:p w14:paraId="78D3EF27" w14:textId="77777777" w:rsidR="001E72A0" w:rsidRPr="00B4070A" w:rsidRDefault="001E72A0" w:rsidP="00FC0445">
      <w:pPr>
        <w:pStyle w:val="Default"/>
        <w:widowControl w:val="0"/>
        <w:ind w:left="851"/>
        <w:rPr>
          <w:rFonts w:asciiTheme="minorHAnsi" w:hAnsiTheme="minorHAnsi" w:cstheme="minorHAnsi"/>
          <w:color w:val="auto"/>
          <w:sz w:val="22"/>
          <w:szCs w:val="22"/>
        </w:rPr>
      </w:pPr>
    </w:p>
    <w:p w14:paraId="0D1EAC1D" w14:textId="138AEC35" w:rsidR="00E10FCB" w:rsidRPr="00B4070A" w:rsidRDefault="00E10FCB" w:rsidP="00FC0445">
      <w:pPr>
        <w:pStyle w:val="Default"/>
        <w:widowControl w:val="0"/>
        <w:numPr>
          <w:ilvl w:val="2"/>
          <w:numId w:val="77"/>
        </w:numPr>
        <w:ind w:left="284" w:hanging="284"/>
        <w:rPr>
          <w:rFonts w:asciiTheme="minorHAnsi" w:hAnsiTheme="minorHAnsi" w:cstheme="minorHAnsi"/>
          <w:b/>
          <w:bCs/>
          <w:color w:val="auto"/>
          <w:sz w:val="22"/>
          <w:szCs w:val="22"/>
        </w:rPr>
      </w:pPr>
      <w:r w:rsidRPr="00B4070A">
        <w:rPr>
          <w:rFonts w:asciiTheme="minorHAnsi" w:hAnsiTheme="minorHAnsi" w:cstheme="minorHAnsi"/>
          <w:b/>
          <w:bCs/>
          <w:color w:val="auto"/>
          <w:sz w:val="22"/>
          <w:szCs w:val="22"/>
        </w:rPr>
        <w:t>Quality and Other Indicators</w:t>
      </w:r>
    </w:p>
    <w:p w14:paraId="5B2FA1ED" w14:textId="0AEB2C37" w:rsidR="001E72A0" w:rsidRPr="00B4070A" w:rsidRDefault="001E72A0" w:rsidP="00FC0445">
      <w:pPr>
        <w:pStyle w:val="Default"/>
        <w:widowControl w:val="0"/>
        <w:numPr>
          <w:ilvl w:val="0"/>
          <w:numId w:val="105"/>
        </w:numPr>
        <w:ind w:left="851" w:hanging="284"/>
        <w:rPr>
          <w:rFonts w:asciiTheme="minorHAnsi" w:hAnsiTheme="minorHAnsi" w:cstheme="minorHAnsi"/>
          <w:color w:val="auto"/>
          <w:sz w:val="22"/>
          <w:szCs w:val="22"/>
        </w:rPr>
      </w:pPr>
      <w:r w:rsidRPr="00B4070A">
        <w:rPr>
          <w:rFonts w:asciiTheme="minorHAnsi" w:hAnsiTheme="minorHAnsi" w:cstheme="minorHAnsi"/>
          <w:color w:val="auto"/>
          <w:sz w:val="22"/>
          <w:szCs w:val="22"/>
        </w:rPr>
        <w:t>Evidence of the quality of the faculty (e.g., qualifications, funding, honours, awards, research, innovation and scholarly record; appropriateness of collective faculty expertise to contribute substantively to the program and commitment to student mentoring)</w:t>
      </w:r>
    </w:p>
    <w:p w14:paraId="7B0BEA28" w14:textId="6D104FC4" w:rsidR="001E72A0" w:rsidRPr="00B4070A" w:rsidRDefault="001E72A0" w:rsidP="00FC0445">
      <w:pPr>
        <w:pStyle w:val="Default"/>
        <w:widowControl w:val="0"/>
        <w:numPr>
          <w:ilvl w:val="0"/>
          <w:numId w:val="105"/>
        </w:numPr>
        <w:ind w:left="851" w:hanging="284"/>
        <w:rPr>
          <w:rFonts w:asciiTheme="minorHAnsi" w:hAnsiTheme="minorHAnsi" w:cstheme="minorHAnsi"/>
          <w:color w:val="auto"/>
          <w:sz w:val="22"/>
          <w:szCs w:val="22"/>
        </w:rPr>
      </w:pPr>
      <w:r w:rsidRPr="00B4070A">
        <w:rPr>
          <w:rFonts w:asciiTheme="minorHAnsi" w:hAnsiTheme="minorHAnsi" w:cstheme="minorHAnsi"/>
          <w:color w:val="auto"/>
          <w:sz w:val="22"/>
          <w:szCs w:val="22"/>
        </w:rPr>
        <w:t>Any other evidence that the program and faculty will ensure the intellectual quality of the student experience</w:t>
      </w:r>
    </w:p>
    <w:p w14:paraId="637ADBE7" w14:textId="77777777" w:rsidR="00E10FCB" w:rsidRPr="00B4070A" w:rsidRDefault="00E10FCB" w:rsidP="00FC0445">
      <w:pPr>
        <w:pStyle w:val="Default"/>
        <w:widowControl w:val="0"/>
        <w:ind w:left="284"/>
        <w:rPr>
          <w:rFonts w:asciiTheme="minorHAnsi" w:hAnsiTheme="minorHAnsi" w:cstheme="minorHAnsi"/>
          <w:color w:val="auto"/>
          <w:sz w:val="22"/>
          <w:szCs w:val="22"/>
        </w:rPr>
      </w:pPr>
    </w:p>
    <w:p w14:paraId="3DBEC36D" w14:textId="77777777" w:rsidR="002E5746" w:rsidRPr="00CB27F6" w:rsidRDefault="0091069D" w:rsidP="00FC0445">
      <w:pPr>
        <w:pStyle w:val="Heading2"/>
        <w:widowControl w:val="0"/>
        <w:numPr>
          <w:ilvl w:val="0"/>
          <w:numId w:val="0"/>
        </w:numPr>
        <w:spacing w:after="0" w:line="240" w:lineRule="auto"/>
        <w:ind w:left="180" w:hanging="180"/>
        <w:rPr>
          <w:rFonts w:cstheme="minorHAnsi"/>
          <w:sz w:val="24"/>
          <w:szCs w:val="24"/>
        </w:rPr>
      </w:pPr>
      <w:bookmarkStart w:id="71" w:name="_Appendix_C_–"/>
      <w:bookmarkEnd w:id="71"/>
      <w:r w:rsidRPr="00B4070A">
        <w:rPr>
          <w:rFonts w:asciiTheme="minorHAnsi" w:hAnsiTheme="minorHAnsi" w:cstheme="minorHAnsi"/>
          <w:bCs/>
          <w:sz w:val="22"/>
          <w:szCs w:val="22"/>
        </w:rPr>
        <w:br w:type="page"/>
      </w:r>
      <w:bookmarkStart w:id="72" w:name="Appendix_C"/>
      <w:r w:rsidR="002E5746" w:rsidRPr="00CB27F6">
        <w:rPr>
          <w:rFonts w:cstheme="minorHAnsi"/>
          <w:sz w:val="24"/>
          <w:szCs w:val="24"/>
        </w:rPr>
        <w:lastRenderedPageBreak/>
        <w:t>Appendix C – Undergraduate Degree Level Expectations (UDLEs)</w:t>
      </w:r>
      <w:bookmarkEnd w:id="72"/>
      <w:r w:rsidR="002E5746" w:rsidRPr="00CB27F6">
        <w:rPr>
          <w:rFonts w:cstheme="minorHAnsi"/>
          <w:sz w:val="24"/>
          <w:szCs w:val="24"/>
        </w:rPr>
        <w:t xml:space="preserve"> </w:t>
      </w:r>
    </w:p>
    <w:p w14:paraId="5A5C0610" w14:textId="77777777" w:rsidR="002E5746" w:rsidRPr="00B4070A" w:rsidRDefault="002E5746" w:rsidP="00FC0445">
      <w:pPr>
        <w:widowControl w:val="0"/>
        <w:spacing w:after="0" w:line="240" w:lineRule="auto"/>
        <w:rPr>
          <w:rFonts w:cstheme="minorHAnsi"/>
        </w:rPr>
      </w:pPr>
      <w:r w:rsidRPr="00B4070A">
        <w:rPr>
          <w:rFonts w:cstheme="minorHAnsi"/>
        </w:rPr>
        <w:t>Formulated by the Ontario Council of Academic Vice Presidents (OCAV) and affirmed by Trent University Senate February 15, 2011</w:t>
      </w:r>
    </w:p>
    <w:p w14:paraId="17618003" w14:textId="77777777" w:rsidR="002E5746" w:rsidRPr="00B4070A" w:rsidRDefault="002E5746" w:rsidP="00FC0445">
      <w:pPr>
        <w:widowControl w:val="0"/>
        <w:autoSpaceDE w:val="0"/>
        <w:autoSpaceDN w:val="0"/>
        <w:adjustRightInd w:val="0"/>
        <w:spacing w:after="0" w:line="240" w:lineRule="auto"/>
        <w:rPr>
          <w:rFonts w:eastAsiaTheme="minorEastAsia" w:cstheme="minorHAnsi"/>
          <w:color w:val="505050"/>
          <w:lang w:val="en-US"/>
        </w:rPr>
      </w:pPr>
    </w:p>
    <w:tbl>
      <w:tblPr>
        <w:tblStyle w:val="TableGrid"/>
        <w:tblW w:w="10060" w:type="dxa"/>
        <w:tblLayout w:type="fixed"/>
        <w:tblLook w:val="0420" w:firstRow="1" w:lastRow="0" w:firstColumn="0" w:lastColumn="0" w:noHBand="0" w:noVBand="1"/>
        <w:tblCaption w:val="Undergraduate Degree Level Expectations"/>
        <w:tblDescription w:val="Lists what is expected to be acheived by a student upon graduation of an undergraduate course"/>
      </w:tblPr>
      <w:tblGrid>
        <w:gridCol w:w="1696"/>
        <w:gridCol w:w="3828"/>
        <w:gridCol w:w="4536"/>
      </w:tblGrid>
      <w:tr w:rsidR="002E5746" w:rsidRPr="00B4070A" w14:paraId="68E5C7A3" w14:textId="77777777" w:rsidTr="008754AB">
        <w:trPr>
          <w:trHeight w:val="969"/>
          <w:tblHeader/>
        </w:trPr>
        <w:tc>
          <w:tcPr>
            <w:tcW w:w="1696" w:type="dxa"/>
            <w:shd w:val="clear" w:color="auto" w:fill="BFBFBF" w:themeFill="background1" w:themeFillShade="BF"/>
          </w:tcPr>
          <w:p w14:paraId="468BF4EB" w14:textId="77777777" w:rsidR="00CB27F6" w:rsidRDefault="00CB27F6" w:rsidP="00FC0445">
            <w:pPr>
              <w:widowControl w:val="0"/>
              <w:autoSpaceDE w:val="0"/>
              <w:autoSpaceDN w:val="0"/>
              <w:adjustRightInd w:val="0"/>
              <w:jc w:val="center"/>
              <w:rPr>
                <w:rFonts w:eastAsiaTheme="minorEastAsia" w:cstheme="minorHAnsi"/>
                <w:b/>
                <w:bCs/>
                <w:lang w:val="en-US"/>
              </w:rPr>
            </w:pPr>
          </w:p>
          <w:p w14:paraId="1278B1A8" w14:textId="023FA9D3" w:rsidR="002E5746" w:rsidRPr="00B4070A" w:rsidRDefault="002E5746" w:rsidP="00FC0445">
            <w:pPr>
              <w:widowControl w:val="0"/>
              <w:autoSpaceDE w:val="0"/>
              <w:autoSpaceDN w:val="0"/>
              <w:adjustRightInd w:val="0"/>
              <w:jc w:val="center"/>
              <w:rPr>
                <w:rFonts w:eastAsiaTheme="minorEastAsia" w:cstheme="minorHAnsi"/>
                <w:b/>
                <w:bCs/>
                <w:lang w:val="en-US"/>
              </w:rPr>
            </w:pPr>
            <w:r w:rsidRPr="00B4070A">
              <w:rPr>
                <w:rFonts w:eastAsiaTheme="minorEastAsia" w:cstheme="minorHAnsi"/>
                <w:b/>
                <w:bCs/>
                <w:lang w:val="en-US"/>
              </w:rPr>
              <w:t>Expectations</w:t>
            </w:r>
          </w:p>
        </w:tc>
        <w:tc>
          <w:tcPr>
            <w:tcW w:w="3828" w:type="dxa"/>
            <w:shd w:val="clear" w:color="auto" w:fill="BFBFBF" w:themeFill="background1" w:themeFillShade="BF"/>
          </w:tcPr>
          <w:p w14:paraId="3B444735" w14:textId="60CA09B3" w:rsidR="002E5746" w:rsidRDefault="002E5746" w:rsidP="00FC0445">
            <w:pPr>
              <w:widowControl w:val="0"/>
              <w:autoSpaceDE w:val="0"/>
              <w:autoSpaceDN w:val="0"/>
              <w:adjustRightInd w:val="0"/>
              <w:jc w:val="center"/>
              <w:rPr>
                <w:rFonts w:eastAsiaTheme="minorEastAsia" w:cstheme="minorHAnsi"/>
                <w:b/>
                <w:bCs/>
                <w:lang w:val="en-US"/>
              </w:rPr>
            </w:pPr>
            <w:r w:rsidRPr="00B4070A">
              <w:rPr>
                <w:rFonts w:eastAsiaTheme="minorEastAsia" w:cstheme="minorHAnsi"/>
                <w:b/>
                <w:bCs/>
                <w:lang w:val="en-US"/>
              </w:rPr>
              <w:t>General Bachelor’s Degree</w:t>
            </w:r>
          </w:p>
          <w:p w14:paraId="41E2F996" w14:textId="77777777" w:rsidR="00CB27F6" w:rsidRPr="00CB27F6" w:rsidRDefault="00CB27F6" w:rsidP="00FC0445">
            <w:pPr>
              <w:widowControl w:val="0"/>
              <w:autoSpaceDE w:val="0"/>
              <w:autoSpaceDN w:val="0"/>
              <w:adjustRightInd w:val="0"/>
              <w:jc w:val="center"/>
              <w:rPr>
                <w:rFonts w:eastAsiaTheme="minorEastAsia" w:cstheme="minorHAnsi"/>
                <w:b/>
                <w:bCs/>
                <w:sz w:val="8"/>
                <w:szCs w:val="8"/>
                <w:lang w:val="en-US"/>
              </w:rPr>
            </w:pPr>
          </w:p>
          <w:p w14:paraId="46D11FE1" w14:textId="77777777" w:rsidR="002E5746" w:rsidRDefault="002E5746" w:rsidP="00FC0445">
            <w:pPr>
              <w:widowControl w:val="0"/>
              <w:autoSpaceDE w:val="0"/>
              <w:autoSpaceDN w:val="0"/>
              <w:adjustRightInd w:val="0"/>
              <w:rPr>
                <w:rFonts w:eastAsiaTheme="minorEastAsia" w:cstheme="minorHAnsi"/>
                <w:lang w:val="en-US"/>
              </w:rPr>
            </w:pPr>
            <w:r w:rsidRPr="00B4070A">
              <w:rPr>
                <w:rFonts w:eastAsiaTheme="minorEastAsia" w:cstheme="minorHAnsi"/>
                <w:lang w:val="en-US"/>
              </w:rPr>
              <w:t>This degree is awarded to students who have demonstrated the following</w:t>
            </w:r>
          </w:p>
          <w:p w14:paraId="477524B0" w14:textId="71A0F482" w:rsidR="008754AB" w:rsidRPr="008754AB" w:rsidRDefault="008754AB" w:rsidP="00FC0445">
            <w:pPr>
              <w:widowControl w:val="0"/>
              <w:autoSpaceDE w:val="0"/>
              <w:autoSpaceDN w:val="0"/>
              <w:adjustRightInd w:val="0"/>
              <w:rPr>
                <w:rFonts w:eastAsiaTheme="minorEastAsia" w:cstheme="minorHAnsi"/>
                <w:lang w:val="en-US"/>
              </w:rPr>
            </w:pPr>
          </w:p>
        </w:tc>
        <w:tc>
          <w:tcPr>
            <w:tcW w:w="4536" w:type="dxa"/>
            <w:shd w:val="clear" w:color="auto" w:fill="BFBFBF" w:themeFill="background1" w:themeFillShade="BF"/>
          </w:tcPr>
          <w:p w14:paraId="740D5378" w14:textId="77777777" w:rsidR="002E5746" w:rsidRPr="00B4070A" w:rsidRDefault="002E5746" w:rsidP="00FC0445">
            <w:pPr>
              <w:widowControl w:val="0"/>
              <w:autoSpaceDE w:val="0"/>
              <w:autoSpaceDN w:val="0"/>
              <w:adjustRightInd w:val="0"/>
              <w:jc w:val="center"/>
              <w:rPr>
                <w:rFonts w:eastAsiaTheme="minorEastAsia" w:cstheme="minorHAnsi"/>
                <w:b/>
                <w:bCs/>
                <w:lang w:val="en-US"/>
              </w:rPr>
            </w:pPr>
            <w:r w:rsidRPr="00B4070A">
              <w:rPr>
                <w:rFonts w:eastAsiaTheme="minorEastAsia" w:cstheme="minorHAnsi"/>
                <w:b/>
                <w:bCs/>
                <w:lang w:val="en-US"/>
              </w:rPr>
              <w:t>Honours Bachelor’s Degree</w:t>
            </w:r>
          </w:p>
          <w:p w14:paraId="356E01BE" w14:textId="03648F60" w:rsidR="00CB27F6" w:rsidRPr="00CB27F6" w:rsidRDefault="00CB27F6" w:rsidP="00FC0445">
            <w:pPr>
              <w:widowControl w:val="0"/>
              <w:autoSpaceDE w:val="0"/>
              <w:autoSpaceDN w:val="0"/>
              <w:adjustRightInd w:val="0"/>
              <w:jc w:val="center"/>
              <w:rPr>
                <w:rFonts w:eastAsiaTheme="minorEastAsia" w:cstheme="minorHAnsi"/>
                <w:sz w:val="8"/>
                <w:szCs w:val="8"/>
                <w:lang w:val="en-US"/>
              </w:rPr>
            </w:pPr>
          </w:p>
          <w:p w14:paraId="6E12F8F5" w14:textId="664846D7" w:rsidR="002E5746" w:rsidRPr="00B4070A" w:rsidRDefault="002E5746" w:rsidP="00FC0445">
            <w:pPr>
              <w:widowControl w:val="0"/>
              <w:autoSpaceDE w:val="0"/>
              <w:autoSpaceDN w:val="0"/>
              <w:adjustRightInd w:val="0"/>
              <w:rPr>
                <w:rFonts w:eastAsiaTheme="minorEastAsia" w:cstheme="minorHAnsi"/>
                <w:lang w:val="en-US"/>
              </w:rPr>
            </w:pPr>
            <w:r w:rsidRPr="00B4070A">
              <w:rPr>
                <w:rFonts w:eastAsiaTheme="minorEastAsia" w:cstheme="minorHAnsi"/>
                <w:lang w:val="en-US"/>
              </w:rPr>
              <w:t>This degree is awarded to students who have demonstrated the following</w:t>
            </w:r>
          </w:p>
        </w:tc>
      </w:tr>
      <w:tr w:rsidR="002E5746" w:rsidRPr="00B4070A" w14:paraId="386EE43A" w14:textId="77777777" w:rsidTr="00CF3EE1">
        <w:tc>
          <w:tcPr>
            <w:tcW w:w="1696" w:type="dxa"/>
          </w:tcPr>
          <w:p w14:paraId="5228A323" w14:textId="77777777" w:rsidR="002E5746" w:rsidRPr="00B4070A" w:rsidRDefault="002E5746" w:rsidP="00FC0445">
            <w:pPr>
              <w:widowControl w:val="0"/>
              <w:autoSpaceDE w:val="0"/>
              <w:autoSpaceDN w:val="0"/>
              <w:adjustRightInd w:val="0"/>
              <w:rPr>
                <w:rFonts w:eastAsiaTheme="minorEastAsia" w:cstheme="minorHAnsi"/>
                <w:lang w:val="en-US"/>
              </w:rPr>
            </w:pPr>
            <w:r w:rsidRPr="00B4070A">
              <w:rPr>
                <w:rFonts w:eastAsiaTheme="minorEastAsia" w:cstheme="minorHAnsi"/>
                <w:lang w:val="en-US"/>
              </w:rPr>
              <w:t>1. Depth and Breadth of Knowledge</w:t>
            </w:r>
          </w:p>
        </w:tc>
        <w:tc>
          <w:tcPr>
            <w:tcW w:w="3828" w:type="dxa"/>
          </w:tcPr>
          <w:p w14:paraId="7C075745" w14:textId="77777777" w:rsidR="002E5746" w:rsidRPr="00B4070A" w:rsidRDefault="002E5746" w:rsidP="00FC0445">
            <w:pPr>
              <w:widowControl w:val="0"/>
              <w:autoSpaceDE w:val="0"/>
              <w:autoSpaceDN w:val="0"/>
              <w:adjustRightInd w:val="0"/>
              <w:rPr>
                <w:rFonts w:eastAsiaTheme="minorEastAsia" w:cstheme="minorHAnsi"/>
                <w:lang w:val="en-US"/>
              </w:rPr>
            </w:pPr>
            <w:r w:rsidRPr="00B4070A">
              <w:rPr>
                <w:rFonts w:eastAsiaTheme="minorEastAsia" w:cstheme="minorHAnsi"/>
                <w:lang w:val="en-US"/>
              </w:rPr>
              <w:t xml:space="preserve">a) a general knowledge and understanding of many key concepts, methodologies, theoretical approaches and assumptions in a discipline; </w:t>
            </w:r>
          </w:p>
          <w:p w14:paraId="40ABDEF0" w14:textId="77777777" w:rsidR="002E5746" w:rsidRPr="00B4070A" w:rsidRDefault="002E5746" w:rsidP="00FC0445">
            <w:pPr>
              <w:widowControl w:val="0"/>
              <w:autoSpaceDE w:val="0"/>
              <w:autoSpaceDN w:val="0"/>
              <w:adjustRightInd w:val="0"/>
              <w:rPr>
                <w:rFonts w:eastAsiaTheme="minorEastAsia" w:cstheme="minorHAnsi"/>
                <w:lang w:val="en-US"/>
              </w:rPr>
            </w:pPr>
            <w:r w:rsidRPr="00B4070A">
              <w:rPr>
                <w:rFonts w:eastAsiaTheme="minorEastAsia" w:cstheme="minorHAnsi"/>
                <w:lang w:val="en-US"/>
              </w:rPr>
              <w:t xml:space="preserve">b) a broad understanding of some of the major fields in a discipline, including, where appropriate, from an interdisciplinary perspective, and how the fields may intersect with fields in related disciplines; </w:t>
            </w:r>
          </w:p>
          <w:p w14:paraId="1C94742F" w14:textId="77777777" w:rsidR="002E5746" w:rsidRPr="00B4070A" w:rsidRDefault="002E5746" w:rsidP="00FC0445">
            <w:pPr>
              <w:widowControl w:val="0"/>
              <w:autoSpaceDE w:val="0"/>
              <w:autoSpaceDN w:val="0"/>
              <w:adjustRightInd w:val="0"/>
              <w:rPr>
                <w:rFonts w:eastAsiaTheme="minorEastAsia" w:cstheme="minorHAnsi"/>
                <w:lang w:val="en-US"/>
              </w:rPr>
            </w:pPr>
            <w:r w:rsidRPr="00B4070A">
              <w:rPr>
                <w:rFonts w:eastAsiaTheme="minorEastAsia" w:cstheme="minorHAnsi"/>
                <w:lang w:val="en-US"/>
              </w:rPr>
              <w:t xml:space="preserve">c) an ability to gather, review, evaluate and interpret information relevant to one or more of the major fields in a discipline; </w:t>
            </w:r>
          </w:p>
          <w:p w14:paraId="0639DE22" w14:textId="77777777" w:rsidR="002E5746" w:rsidRPr="00B4070A" w:rsidRDefault="002E5746" w:rsidP="00FC0445">
            <w:pPr>
              <w:widowControl w:val="0"/>
              <w:autoSpaceDE w:val="0"/>
              <w:autoSpaceDN w:val="0"/>
              <w:adjustRightInd w:val="0"/>
              <w:rPr>
                <w:rFonts w:eastAsiaTheme="minorEastAsia" w:cstheme="minorHAnsi"/>
                <w:lang w:val="en-US"/>
              </w:rPr>
            </w:pPr>
            <w:r w:rsidRPr="00B4070A">
              <w:rPr>
                <w:rFonts w:eastAsiaTheme="minorEastAsia" w:cstheme="minorHAnsi"/>
                <w:lang w:val="en-US"/>
              </w:rPr>
              <w:t xml:space="preserve">d) some detailed knowledge in an area of the discipline; </w:t>
            </w:r>
          </w:p>
          <w:p w14:paraId="750B7486" w14:textId="77777777" w:rsidR="002E5746" w:rsidRPr="00B4070A" w:rsidRDefault="002E5746" w:rsidP="00FC0445">
            <w:pPr>
              <w:widowControl w:val="0"/>
              <w:autoSpaceDE w:val="0"/>
              <w:autoSpaceDN w:val="0"/>
              <w:adjustRightInd w:val="0"/>
              <w:rPr>
                <w:rFonts w:eastAsiaTheme="minorEastAsia" w:cstheme="minorHAnsi"/>
                <w:lang w:val="en-US"/>
              </w:rPr>
            </w:pPr>
            <w:r w:rsidRPr="00B4070A">
              <w:rPr>
                <w:rFonts w:eastAsiaTheme="minorEastAsia" w:cstheme="minorHAnsi"/>
                <w:lang w:val="en-US"/>
              </w:rPr>
              <w:t>e) critical thinking and analytical skills inside and outside the discipline; and</w:t>
            </w:r>
          </w:p>
          <w:p w14:paraId="53821F08" w14:textId="77777777" w:rsidR="002E5746" w:rsidRPr="00B4070A" w:rsidRDefault="002E5746" w:rsidP="00FC0445">
            <w:pPr>
              <w:widowControl w:val="0"/>
              <w:autoSpaceDE w:val="0"/>
              <w:autoSpaceDN w:val="0"/>
              <w:adjustRightInd w:val="0"/>
              <w:rPr>
                <w:rFonts w:eastAsiaTheme="minorEastAsia" w:cstheme="minorHAnsi"/>
                <w:lang w:val="en-US"/>
              </w:rPr>
            </w:pPr>
            <w:r w:rsidRPr="00B4070A">
              <w:rPr>
                <w:rFonts w:eastAsiaTheme="minorEastAsia" w:cstheme="minorHAnsi"/>
                <w:lang w:val="en-US"/>
              </w:rPr>
              <w:t>f) the ability to apply learning from one or more areas outside the discipline.</w:t>
            </w:r>
          </w:p>
        </w:tc>
        <w:tc>
          <w:tcPr>
            <w:tcW w:w="4536" w:type="dxa"/>
          </w:tcPr>
          <w:p w14:paraId="41ED548A" w14:textId="77777777" w:rsidR="002E5746" w:rsidRPr="00B4070A" w:rsidRDefault="002E5746" w:rsidP="00FC0445">
            <w:pPr>
              <w:widowControl w:val="0"/>
              <w:autoSpaceDE w:val="0"/>
              <w:autoSpaceDN w:val="0"/>
              <w:adjustRightInd w:val="0"/>
              <w:rPr>
                <w:rFonts w:eastAsiaTheme="minorEastAsia" w:cstheme="minorHAnsi"/>
                <w:lang w:val="en-US"/>
              </w:rPr>
            </w:pPr>
            <w:r w:rsidRPr="00B4070A">
              <w:rPr>
                <w:rFonts w:eastAsiaTheme="minorEastAsia" w:cstheme="minorHAnsi"/>
                <w:lang w:val="en-US"/>
              </w:rPr>
              <w:t xml:space="preserve">a) a developed knowledge and critical understanding of the key concepts, methodologies, current advances, theoretical approaches and assumptions in a discipline overall, as well as in a specialized area of a discipline; </w:t>
            </w:r>
          </w:p>
          <w:p w14:paraId="48D11BC8" w14:textId="77777777" w:rsidR="002E5746" w:rsidRPr="00B4070A" w:rsidRDefault="002E5746" w:rsidP="00FC0445">
            <w:pPr>
              <w:widowControl w:val="0"/>
              <w:autoSpaceDE w:val="0"/>
              <w:autoSpaceDN w:val="0"/>
              <w:adjustRightInd w:val="0"/>
              <w:rPr>
                <w:rFonts w:eastAsiaTheme="minorEastAsia" w:cstheme="minorHAnsi"/>
                <w:lang w:val="en-US"/>
              </w:rPr>
            </w:pPr>
            <w:r w:rsidRPr="00B4070A">
              <w:rPr>
                <w:rFonts w:eastAsiaTheme="minorEastAsia" w:cstheme="minorHAnsi"/>
                <w:lang w:val="en-US"/>
              </w:rPr>
              <w:t xml:space="preserve">b) a developed understanding of many of the major fields in a discipline, including, where appropriate, from an interdisciplinary perspective, and how the fields may intersect with fields in related disciplines; </w:t>
            </w:r>
          </w:p>
          <w:p w14:paraId="1923A5D8" w14:textId="77777777" w:rsidR="002E5746" w:rsidRPr="00B4070A" w:rsidRDefault="002E5746" w:rsidP="00FC0445">
            <w:pPr>
              <w:widowControl w:val="0"/>
              <w:autoSpaceDE w:val="0"/>
              <w:autoSpaceDN w:val="0"/>
              <w:adjustRightInd w:val="0"/>
              <w:rPr>
                <w:rFonts w:eastAsiaTheme="minorEastAsia" w:cstheme="minorHAnsi"/>
                <w:lang w:val="en-US"/>
              </w:rPr>
            </w:pPr>
            <w:r w:rsidRPr="00B4070A">
              <w:rPr>
                <w:rFonts w:eastAsiaTheme="minorEastAsia" w:cstheme="minorHAnsi"/>
                <w:lang w:val="en-US"/>
              </w:rPr>
              <w:t xml:space="preserve">c) a developed ability to: gather, review, evaluate and interpret information; and </w:t>
            </w:r>
          </w:p>
          <w:p w14:paraId="079E0F50" w14:textId="77777777" w:rsidR="002E5746" w:rsidRPr="00B4070A" w:rsidRDefault="002E5746" w:rsidP="00FC0445">
            <w:pPr>
              <w:widowControl w:val="0"/>
              <w:autoSpaceDE w:val="0"/>
              <w:autoSpaceDN w:val="0"/>
              <w:adjustRightInd w:val="0"/>
              <w:rPr>
                <w:rFonts w:eastAsiaTheme="minorEastAsia" w:cstheme="minorHAnsi"/>
                <w:lang w:val="en-US"/>
              </w:rPr>
            </w:pPr>
            <w:r w:rsidRPr="00B4070A">
              <w:rPr>
                <w:rFonts w:eastAsiaTheme="minorEastAsia" w:cstheme="minorHAnsi"/>
                <w:lang w:val="en-US"/>
              </w:rPr>
              <w:t>compare the merits of alternate hypotheses or creative options, relevant to one or more of the major fields in a discipline;</w:t>
            </w:r>
          </w:p>
          <w:p w14:paraId="55BE1A3F" w14:textId="77777777" w:rsidR="002E5746" w:rsidRPr="00B4070A" w:rsidRDefault="002E5746" w:rsidP="00FC0445">
            <w:pPr>
              <w:widowControl w:val="0"/>
              <w:autoSpaceDE w:val="0"/>
              <w:autoSpaceDN w:val="0"/>
              <w:adjustRightInd w:val="0"/>
              <w:rPr>
                <w:rFonts w:eastAsiaTheme="minorEastAsia" w:cstheme="minorHAnsi"/>
                <w:lang w:val="en-US"/>
              </w:rPr>
            </w:pPr>
            <w:r w:rsidRPr="00B4070A">
              <w:rPr>
                <w:rFonts w:eastAsiaTheme="minorEastAsia" w:cstheme="minorHAnsi"/>
                <w:lang w:val="en-US"/>
              </w:rPr>
              <w:t xml:space="preserve">d) a developed, detailed knowledge of and experience in research in an area of the discipline; </w:t>
            </w:r>
          </w:p>
          <w:p w14:paraId="7901C6D7" w14:textId="77777777" w:rsidR="002E5746" w:rsidRPr="00B4070A" w:rsidRDefault="002E5746" w:rsidP="00FC0445">
            <w:pPr>
              <w:widowControl w:val="0"/>
              <w:autoSpaceDE w:val="0"/>
              <w:autoSpaceDN w:val="0"/>
              <w:adjustRightInd w:val="0"/>
              <w:rPr>
                <w:rFonts w:eastAsiaTheme="minorEastAsia" w:cstheme="minorHAnsi"/>
                <w:lang w:val="en-US"/>
              </w:rPr>
            </w:pPr>
            <w:r w:rsidRPr="00B4070A">
              <w:rPr>
                <w:rFonts w:eastAsiaTheme="minorEastAsia" w:cstheme="minorHAnsi"/>
                <w:lang w:val="en-US"/>
              </w:rPr>
              <w:t>e) developed critical thinking and analytical skills inside and outside the discipline; and</w:t>
            </w:r>
          </w:p>
          <w:p w14:paraId="54360BC8" w14:textId="77777777" w:rsidR="002E5746" w:rsidRPr="00B4070A" w:rsidRDefault="002E5746" w:rsidP="00FC0445">
            <w:pPr>
              <w:widowControl w:val="0"/>
              <w:autoSpaceDE w:val="0"/>
              <w:autoSpaceDN w:val="0"/>
              <w:adjustRightInd w:val="0"/>
              <w:rPr>
                <w:rFonts w:eastAsiaTheme="minorEastAsia" w:cstheme="minorHAnsi"/>
                <w:lang w:val="en-US"/>
              </w:rPr>
            </w:pPr>
            <w:r w:rsidRPr="00B4070A">
              <w:rPr>
                <w:rFonts w:eastAsiaTheme="minorEastAsia" w:cstheme="minorHAnsi"/>
                <w:lang w:val="en-US"/>
              </w:rPr>
              <w:t>f) the ability to apply learning from one or more areas outside the discipline.</w:t>
            </w:r>
          </w:p>
        </w:tc>
      </w:tr>
      <w:tr w:rsidR="002E5746" w:rsidRPr="00B4070A" w14:paraId="04C53C5B" w14:textId="77777777" w:rsidTr="00CF3EE1">
        <w:tc>
          <w:tcPr>
            <w:tcW w:w="1696" w:type="dxa"/>
          </w:tcPr>
          <w:p w14:paraId="1136667B" w14:textId="77777777" w:rsidR="002E5746" w:rsidRPr="00B4070A" w:rsidRDefault="002E5746" w:rsidP="00FC0445">
            <w:pPr>
              <w:widowControl w:val="0"/>
              <w:autoSpaceDE w:val="0"/>
              <w:autoSpaceDN w:val="0"/>
              <w:adjustRightInd w:val="0"/>
              <w:rPr>
                <w:rFonts w:eastAsiaTheme="minorEastAsia" w:cstheme="minorHAnsi"/>
                <w:lang w:val="en-US"/>
              </w:rPr>
            </w:pPr>
            <w:r w:rsidRPr="00B4070A">
              <w:rPr>
                <w:rFonts w:eastAsiaTheme="minorEastAsia" w:cstheme="minorHAnsi"/>
                <w:lang w:val="en-US"/>
              </w:rPr>
              <w:t>2. Knowledge of Methodologies</w:t>
            </w:r>
          </w:p>
        </w:tc>
        <w:tc>
          <w:tcPr>
            <w:tcW w:w="3828" w:type="dxa"/>
          </w:tcPr>
          <w:p w14:paraId="6F063540" w14:textId="77777777" w:rsidR="002E5746" w:rsidRPr="00B4070A" w:rsidRDefault="002E5746" w:rsidP="00FC0445">
            <w:pPr>
              <w:widowControl w:val="0"/>
              <w:autoSpaceDE w:val="0"/>
              <w:autoSpaceDN w:val="0"/>
              <w:adjustRightInd w:val="0"/>
              <w:rPr>
                <w:rFonts w:eastAsiaTheme="minorEastAsia" w:cstheme="minorHAnsi"/>
                <w:lang w:val="en-US"/>
              </w:rPr>
            </w:pPr>
            <w:r w:rsidRPr="00B4070A">
              <w:rPr>
                <w:rFonts w:eastAsiaTheme="minorEastAsia" w:cstheme="minorHAnsi"/>
                <w:lang w:val="en-US"/>
              </w:rPr>
              <w:t>… an understanding of methods of enquiry or creative activity, or both, in their primary area of study that enables the student to:</w:t>
            </w:r>
          </w:p>
          <w:p w14:paraId="5C35DDC5" w14:textId="77777777" w:rsidR="002E5746" w:rsidRPr="00B4070A" w:rsidRDefault="002E5746" w:rsidP="00FC0445">
            <w:pPr>
              <w:pStyle w:val="ListParagraph"/>
              <w:widowControl w:val="0"/>
              <w:numPr>
                <w:ilvl w:val="0"/>
                <w:numId w:val="42"/>
              </w:numPr>
              <w:autoSpaceDE w:val="0"/>
              <w:autoSpaceDN w:val="0"/>
              <w:adjustRightInd w:val="0"/>
              <w:ind w:left="203" w:hanging="203"/>
              <w:rPr>
                <w:rFonts w:eastAsiaTheme="minorEastAsia" w:cstheme="minorHAnsi"/>
                <w:lang w:val="en-US"/>
              </w:rPr>
            </w:pPr>
            <w:r w:rsidRPr="00B4070A">
              <w:rPr>
                <w:rFonts w:eastAsiaTheme="minorEastAsia" w:cstheme="minorHAnsi"/>
                <w:lang w:val="en-US"/>
              </w:rPr>
              <w:t xml:space="preserve">evaluate the appropriateness of different approaches to solving problems using well established ideas and techniques; and </w:t>
            </w:r>
          </w:p>
          <w:p w14:paraId="1989C2C8" w14:textId="77777777" w:rsidR="002E5746" w:rsidRPr="00B4070A" w:rsidRDefault="002E5746" w:rsidP="00FC0445">
            <w:pPr>
              <w:pStyle w:val="ListParagraph"/>
              <w:widowControl w:val="0"/>
              <w:numPr>
                <w:ilvl w:val="0"/>
                <w:numId w:val="42"/>
              </w:numPr>
              <w:autoSpaceDE w:val="0"/>
              <w:autoSpaceDN w:val="0"/>
              <w:adjustRightInd w:val="0"/>
              <w:ind w:left="203" w:hanging="203"/>
              <w:rPr>
                <w:rFonts w:eastAsiaTheme="minorEastAsia" w:cstheme="minorHAnsi"/>
                <w:lang w:val="en-US"/>
              </w:rPr>
            </w:pPr>
            <w:r w:rsidRPr="00B4070A">
              <w:rPr>
                <w:rFonts w:eastAsiaTheme="minorEastAsia" w:cstheme="minorHAnsi"/>
                <w:lang w:val="en-US"/>
              </w:rPr>
              <w:t>devise and sustain arguments or solve problems using these methods.</w:t>
            </w:r>
          </w:p>
        </w:tc>
        <w:tc>
          <w:tcPr>
            <w:tcW w:w="4536" w:type="dxa"/>
          </w:tcPr>
          <w:p w14:paraId="550241EE" w14:textId="77777777" w:rsidR="002E5746" w:rsidRPr="00B4070A" w:rsidRDefault="002E5746" w:rsidP="00FC0445">
            <w:pPr>
              <w:widowControl w:val="0"/>
              <w:autoSpaceDE w:val="0"/>
              <w:autoSpaceDN w:val="0"/>
              <w:adjustRightInd w:val="0"/>
              <w:rPr>
                <w:rFonts w:eastAsiaTheme="minorEastAsia" w:cstheme="minorHAnsi"/>
                <w:lang w:val="en-US"/>
              </w:rPr>
            </w:pPr>
            <w:r w:rsidRPr="00B4070A">
              <w:rPr>
                <w:rFonts w:eastAsiaTheme="minorEastAsia" w:cstheme="minorHAnsi"/>
                <w:lang w:val="en-US"/>
              </w:rPr>
              <w:t>… an understanding of methods of enquiry or creative activity, or both, in their primary area of study that enables the student to:</w:t>
            </w:r>
          </w:p>
          <w:p w14:paraId="52A8280B" w14:textId="77777777" w:rsidR="002E5746" w:rsidRPr="00B4070A" w:rsidRDefault="002E5746" w:rsidP="00FC0445">
            <w:pPr>
              <w:pStyle w:val="ListParagraph"/>
              <w:widowControl w:val="0"/>
              <w:numPr>
                <w:ilvl w:val="0"/>
                <w:numId w:val="42"/>
              </w:numPr>
              <w:autoSpaceDE w:val="0"/>
              <w:autoSpaceDN w:val="0"/>
              <w:adjustRightInd w:val="0"/>
              <w:ind w:left="200" w:hanging="200"/>
              <w:rPr>
                <w:rFonts w:eastAsiaTheme="minorEastAsia" w:cstheme="minorHAnsi"/>
                <w:lang w:val="en-US"/>
              </w:rPr>
            </w:pPr>
            <w:r w:rsidRPr="00B4070A">
              <w:rPr>
                <w:rFonts w:eastAsiaTheme="minorEastAsia" w:cstheme="minorHAnsi"/>
                <w:lang w:val="en-US"/>
              </w:rPr>
              <w:t xml:space="preserve">evaluate the appropriateness of different approaches to solving problems using well established ideas and techniques; </w:t>
            </w:r>
          </w:p>
          <w:p w14:paraId="18150D02" w14:textId="77777777" w:rsidR="002E5746" w:rsidRPr="00B4070A" w:rsidRDefault="002E5746" w:rsidP="00FC0445">
            <w:pPr>
              <w:pStyle w:val="ListParagraph"/>
              <w:widowControl w:val="0"/>
              <w:numPr>
                <w:ilvl w:val="0"/>
                <w:numId w:val="42"/>
              </w:numPr>
              <w:autoSpaceDE w:val="0"/>
              <w:autoSpaceDN w:val="0"/>
              <w:adjustRightInd w:val="0"/>
              <w:ind w:left="200" w:hanging="200"/>
              <w:rPr>
                <w:rFonts w:eastAsiaTheme="minorEastAsia" w:cstheme="minorHAnsi"/>
                <w:lang w:val="en-US"/>
              </w:rPr>
            </w:pPr>
            <w:r w:rsidRPr="00B4070A">
              <w:rPr>
                <w:rFonts w:eastAsiaTheme="minorEastAsia" w:cstheme="minorHAnsi"/>
                <w:lang w:val="en-US"/>
              </w:rPr>
              <w:t xml:space="preserve">devise and sustain arguments or solve problems using these methods; and </w:t>
            </w:r>
          </w:p>
          <w:p w14:paraId="7AA0C57D" w14:textId="77777777" w:rsidR="002E5746" w:rsidRPr="00B4070A" w:rsidRDefault="002E5746" w:rsidP="00FC0445">
            <w:pPr>
              <w:pStyle w:val="ListParagraph"/>
              <w:widowControl w:val="0"/>
              <w:numPr>
                <w:ilvl w:val="0"/>
                <w:numId w:val="42"/>
              </w:numPr>
              <w:autoSpaceDE w:val="0"/>
              <w:autoSpaceDN w:val="0"/>
              <w:adjustRightInd w:val="0"/>
              <w:ind w:left="200" w:hanging="200"/>
              <w:rPr>
                <w:rFonts w:eastAsiaTheme="minorEastAsia" w:cstheme="minorHAnsi"/>
                <w:lang w:val="en-US"/>
              </w:rPr>
            </w:pPr>
            <w:proofErr w:type="gramStart"/>
            <w:r w:rsidRPr="00B4070A">
              <w:rPr>
                <w:rFonts w:eastAsiaTheme="minorEastAsia" w:cstheme="minorHAnsi"/>
                <w:lang w:val="en-US"/>
              </w:rPr>
              <w:t>describe</w:t>
            </w:r>
            <w:proofErr w:type="gramEnd"/>
            <w:r w:rsidRPr="00B4070A">
              <w:rPr>
                <w:rFonts w:eastAsiaTheme="minorEastAsia" w:cstheme="minorHAnsi"/>
                <w:lang w:val="en-US"/>
              </w:rPr>
              <w:t xml:space="preserve"> and comment upon particular aspects of current research or equivalent advanced scholarship.</w:t>
            </w:r>
          </w:p>
        </w:tc>
      </w:tr>
      <w:tr w:rsidR="002E5746" w:rsidRPr="00B4070A" w14:paraId="31DA41A4" w14:textId="77777777" w:rsidTr="00CF3EE1">
        <w:tc>
          <w:tcPr>
            <w:tcW w:w="1696" w:type="dxa"/>
          </w:tcPr>
          <w:p w14:paraId="1DA930EC" w14:textId="77777777" w:rsidR="002E5746" w:rsidRPr="00B4070A" w:rsidRDefault="002E5746" w:rsidP="00FC0445">
            <w:pPr>
              <w:widowControl w:val="0"/>
              <w:autoSpaceDE w:val="0"/>
              <w:autoSpaceDN w:val="0"/>
              <w:adjustRightInd w:val="0"/>
              <w:rPr>
                <w:rFonts w:eastAsiaTheme="minorEastAsia" w:cstheme="minorHAnsi"/>
                <w:lang w:val="en-US"/>
              </w:rPr>
            </w:pPr>
            <w:r w:rsidRPr="00B4070A">
              <w:rPr>
                <w:rFonts w:eastAsiaTheme="minorEastAsia" w:cstheme="minorHAnsi"/>
                <w:lang w:val="en-US"/>
              </w:rPr>
              <w:t>3. Application of Knowledge</w:t>
            </w:r>
          </w:p>
        </w:tc>
        <w:tc>
          <w:tcPr>
            <w:tcW w:w="3828" w:type="dxa"/>
          </w:tcPr>
          <w:p w14:paraId="7EC69A9B" w14:textId="1E30703B" w:rsidR="002E5746" w:rsidRPr="00B4070A" w:rsidRDefault="002E5746" w:rsidP="00FC0445">
            <w:pPr>
              <w:widowControl w:val="0"/>
              <w:autoSpaceDE w:val="0"/>
              <w:autoSpaceDN w:val="0"/>
              <w:adjustRightInd w:val="0"/>
              <w:rPr>
                <w:rFonts w:eastAsiaTheme="minorEastAsia" w:cstheme="minorHAnsi"/>
                <w:lang w:val="en-US"/>
              </w:rPr>
            </w:pPr>
            <w:r w:rsidRPr="00B4070A">
              <w:rPr>
                <w:rFonts w:eastAsiaTheme="minorEastAsia" w:cstheme="minorHAnsi"/>
                <w:lang w:val="en-US"/>
              </w:rPr>
              <w:t xml:space="preserve">a) the ability to review, present, and interpret quantitative and </w:t>
            </w:r>
            <w:r w:rsidR="001C233E" w:rsidRPr="00B4070A">
              <w:rPr>
                <w:rFonts w:eastAsiaTheme="minorEastAsia" w:cstheme="minorHAnsi"/>
                <w:lang w:val="en-US"/>
              </w:rPr>
              <w:t>qualitative information</w:t>
            </w:r>
            <w:r w:rsidRPr="00B4070A">
              <w:rPr>
                <w:rFonts w:eastAsiaTheme="minorEastAsia" w:cstheme="minorHAnsi"/>
                <w:lang w:val="en-US"/>
              </w:rPr>
              <w:t xml:space="preserve"> to: </w:t>
            </w:r>
          </w:p>
          <w:p w14:paraId="24263A73" w14:textId="77777777" w:rsidR="002E5746" w:rsidRPr="00B4070A" w:rsidRDefault="002E5746" w:rsidP="00FC0445">
            <w:pPr>
              <w:pStyle w:val="ListParagraph"/>
              <w:widowControl w:val="0"/>
              <w:numPr>
                <w:ilvl w:val="0"/>
                <w:numId w:val="43"/>
              </w:numPr>
              <w:autoSpaceDE w:val="0"/>
              <w:autoSpaceDN w:val="0"/>
              <w:adjustRightInd w:val="0"/>
              <w:ind w:left="203" w:hanging="203"/>
              <w:rPr>
                <w:rFonts w:eastAsiaTheme="minorEastAsia" w:cstheme="minorHAnsi"/>
                <w:lang w:val="en-US"/>
              </w:rPr>
            </w:pPr>
            <w:r w:rsidRPr="00B4070A">
              <w:rPr>
                <w:rFonts w:eastAsiaTheme="minorEastAsia" w:cstheme="minorHAnsi"/>
                <w:lang w:val="en-US"/>
              </w:rPr>
              <w:t>develop lines of argument; and</w:t>
            </w:r>
          </w:p>
          <w:p w14:paraId="699D1748" w14:textId="77777777" w:rsidR="002E5746" w:rsidRPr="00B4070A" w:rsidRDefault="002E5746" w:rsidP="00FC0445">
            <w:pPr>
              <w:pStyle w:val="ListParagraph"/>
              <w:widowControl w:val="0"/>
              <w:numPr>
                <w:ilvl w:val="0"/>
                <w:numId w:val="43"/>
              </w:numPr>
              <w:autoSpaceDE w:val="0"/>
              <w:autoSpaceDN w:val="0"/>
              <w:adjustRightInd w:val="0"/>
              <w:ind w:left="203" w:hanging="203"/>
              <w:rPr>
                <w:rFonts w:eastAsiaTheme="minorEastAsia" w:cstheme="minorHAnsi"/>
                <w:lang w:val="en-US"/>
              </w:rPr>
            </w:pPr>
            <w:r w:rsidRPr="00B4070A">
              <w:rPr>
                <w:rFonts w:eastAsiaTheme="minorEastAsia" w:cstheme="minorHAnsi"/>
                <w:lang w:val="en-US"/>
              </w:rPr>
              <w:t xml:space="preserve">make sound judgments in accordance with the major theories, concepts and methods of the subject(s) of study; </w:t>
            </w:r>
          </w:p>
          <w:p w14:paraId="4A930643" w14:textId="77777777" w:rsidR="002E5746" w:rsidRPr="00B4070A" w:rsidRDefault="002E5746" w:rsidP="00FC0445">
            <w:pPr>
              <w:widowControl w:val="0"/>
              <w:autoSpaceDE w:val="0"/>
              <w:autoSpaceDN w:val="0"/>
              <w:adjustRightInd w:val="0"/>
              <w:rPr>
                <w:rFonts w:eastAsiaTheme="minorEastAsia" w:cstheme="minorHAnsi"/>
                <w:lang w:val="en-US"/>
              </w:rPr>
            </w:pPr>
            <w:r w:rsidRPr="00B4070A">
              <w:rPr>
                <w:rFonts w:eastAsiaTheme="minorEastAsia" w:cstheme="minorHAnsi"/>
                <w:lang w:val="en-US"/>
              </w:rPr>
              <w:t xml:space="preserve">b) the ability to use a basic range of </w:t>
            </w:r>
            <w:r w:rsidRPr="00B4070A">
              <w:rPr>
                <w:rFonts w:eastAsiaTheme="minorEastAsia" w:cstheme="minorHAnsi"/>
                <w:lang w:val="en-US"/>
              </w:rPr>
              <w:lastRenderedPageBreak/>
              <w:t>established techniques to:</w:t>
            </w:r>
          </w:p>
          <w:p w14:paraId="056421C5" w14:textId="2F94FC03" w:rsidR="002E5746" w:rsidRPr="00B4070A" w:rsidRDefault="001C233E" w:rsidP="00FC0445">
            <w:pPr>
              <w:pStyle w:val="ListParagraph"/>
              <w:widowControl w:val="0"/>
              <w:numPr>
                <w:ilvl w:val="0"/>
                <w:numId w:val="44"/>
              </w:numPr>
              <w:autoSpaceDE w:val="0"/>
              <w:autoSpaceDN w:val="0"/>
              <w:adjustRightInd w:val="0"/>
              <w:ind w:left="203" w:hanging="203"/>
              <w:rPr>
                <w:rFonts w:eastAsiaTheme="minorEastAsia" w:cstheme="minorHAnsi"/>
                <w:lang w:val="en-US"/>
              </w:rPr>
            </w:pPr>
            <w:r w:rsidRPr="00B4070A">
              <w:rPr>
                <w:rFonts w:eastAsiaTheme="minorEastAsia" w:cstheme="minorHAnsi"/>
                <w:lang w:val="en-US"/>
              </w:rPr>
              <w:t>analyze</w:t>
            </w:r>
            <w:r w:rsidR="002E5746" w:rsidRPr="00B4070A">
              <w:rPr>
                <w:rFonts w:eastAsiaTheme="minorEastAsia" w:cstheme="minorHAnsi"/>
                <w:lang w:val="en-US"/>
              </w:rPr>
              <w:t xml:space="preserve"> information; </w:t>
            </w:r>
          </w:p>
          <w:p w14:paraId="6D70257B" w14:textId="77777777" w:rsidR="002E5746" w:rsidRPr="00B4070A" w:rsidRDefault="002E5746" w:rsidP="00FC0445">
            <w:pPr>
              <w:pStyle w:val="ListParagraph"/>
              <w:widowControl w:val="0"/>
              <w:numPr>
                <w:ilvl w:val="0"/>
                <w:numId w:val="44"/>
              </w:numPr>
              <w:autoSpaceDE w:val="0"/>
              <w:autoSpaceDN w:val="0"/>
              <w:adjustRightInd w:val="0"/>
              <w:ind w:left="203" w:hanging="203"/>
              <w:rPr>
                <w:rFonts w:eastAsiaTheme="minorEastAsia" w:cstheme="minorHAnsi"/>
                <w:lang w:val="en-US"/>
              </w:rPr>
            </w:pPr>
            <w:r w:rsidRPr="00B4070A">
              <w:rPr>
                <w:rFonts w:eastAsiaTheme="minorEastAsia" w:cstheme="minorHAnsi"/>
                <w:lang w:val="en-US"/>
              </w:rPr>
              <w:t>evaluate the appropriateness of different approaches to solving problems related to their area(s) of study; and</w:t>
            </w:r>
          </w:p>
          <w:p w14:paraId="025AD241" w14:textId="77777777" w:rsidR="002E5746" w:rsidRPr="00B4070A" w:rsidRDefault="002E5746" w:rsidP="00FC0445">
            <w:pPr>
              <w:pStyle w:val="ListParagraph"/>
              <w:widowControl w:val="0"/>
              <w:numPr>
                <w:ilvl w:val="0"/>
                <w:numId w:val="44"/>
              </w:numPr>
              <w:autoSpaceDE w:val="0"/>
              <w:autoSpaceDN w:val="0"/>
              <w:adjustRightInd w:val="0"/>
              <w:ind w:left="203" w:hanging="203"/>
              <w:rPr>
                <w:rFonts w:eastAsiaTheme="minorEastAsia" w:cstheme="minorHAnsi"/>
                <w:lang w:val="en-US"/>
              </w:rPr>
            </w:pPr>
            <w:r w:rsidRPr="00B4070A">
              <w:rPr>
                <w:rFonts w:eastAsiaTheme="minorEastAsia" w:cstheme="minorHAnsi"/>
                <w:lang w:val="en-US"/>
              </w:rPr>
              <w:t>propose solutions; and</w:t>
            </w:r>
          </w:p>
          <w:p w14:paraId="7140B0BF" w14:textId="77777777" w:rsidR="002E5746" w:rsidRPr="00B4070A" w:rsidRDefault="002E5746" w:rsidP="00FC0445">
            <w:pPr>
              <w:widowControl w:val="0"/>
              <w:autoSpaceDE w:val="0"/>
              <w:autoSpaceDN w:val="0"/>
              <w:adjustRightInd w:val="0"/>
              <w:rPr>
                <w:rFonts w:eastAsiaTheme="minorEastAsia" w:cstheme="minorHAnsi"/>
                <w:lang w:val="en-US"/>
              </w:rPr>
            </w:pPr>
            <w:r w:rsidRPr="00B4070A">
              <w:rPr>
                <w:rFonts w:eastAsiaTheme="minorEastAsia" w:cstheme="minorHAnsi"/>
                <w:lang w:val="en-US"/>
              </w:rPr>
              <w:t> c) the ability to make use of scholarly reviews and primary sources.</w:t>
            </w:r>
          </w:p>
        </w:tc>
        <w:tc>
          <w:tcPr>
            <w:tcW w:w="4536" w:type="dxa"/>
          </w:tcPr>
          <w:p w14:paraId="59C984E0" w14:textId="77777777" w:rsidR="002E5746" w:rsidRPr="00B4070A" w:rsidRDefault="002E5746" w:rsidP="00FC0445">
            <w:pPr>
              <w:widowControl w:val="0"/>
              <w:autoSpaceDE w:val="0"/>
              <w:autoSpaceDN w:val="0"/>
              <w:adjustRightInd w:val="0"/>
              <w:rPr>
                <w:rFonts w:eastAsiaTheme="minorEastAsia" w:cstheme="minorHAnsi"/>
                <w:lang w:val="en-US"/>
              </w:rPr>
            </w:pPr>
            <w:r w:rsidRPr="00B4070A">
              <w:rPr>
                <w:rFonts w:eastAsiaTheme="minorEastAsia" w:cstheme="minorHAnsi"/>
                <w:lang w:val="en-US"/>
              </w:rPr>
              <w:lastRenderedPageBreak/>
              <w:t xml:space="preserve">a) the ability to review, present and critically evaluate qualitative and quantitative information to: </w:t>
            </w:r>
          </w:p>
          <w:p w14:paraId="22FB6F1A" w14:textId="77777777" w:rsidR="002E5746" w:rsidRPr="00B4070A" w:rsidRDefault="002E5746" w:rsidP="00FC0445">
            <w:pPr>
              <w:pStyle w:val="ListParagraph"/>
              <w:widowControl w:val="0"/>
              <w:numPr>
                <w:ilvl w:val="0"/>
                <w:numId w:val="45"/>
              </w:numPr>
              <w:autoSpaceDE w:val="0"/>
              <w:autoSpaceDN w:val="0"/>
              <w:adjustRightInd w:val="0"/>
              <w:ind w:left="200" w:hanging="200"/>
              <w:rPr>
                <w:rFonts w:eastAsiaTheme="minorEastAsia" w:cstheme="minorHAnsi"/>
                <w:lang w:val="en-US"/>
              </w:rPr>
            </w:pPr>
            <w:r w:rsidRPr="00B4070A">
              <w:rPr>
                <w:rFonts w:eastAsiaTheme="minorEastAsia" w:cstheme="minorHAnsi"/>
                <w:lang w:val="en-US"/>
              </w:rPr>
              <w:t xml:space="preserve">develop lines of argument; </w:t>
            </w:r>
          </w:p>
          <w:p w14:paraId="22E1F73D" w14:textId="77777777" w:rsidR="002E5746" w:rsidRPr="00B4070A" w:rsidRDefault="002E5746" w:rsidP="00FC0445">
            <w:pPr>
              <w:pStyle w:val="ListParagraph"/>
              <w:widowControl w:val="0"/>
              <w:numPr>
                <w:ilvl w:val="0"/>
                <w:numId w:val="45"/>
              </w:numPr>
              <w:autoSpaceDE w:val="0"/>
              <w:autoSpaceDN w:val="0"/>
              <w:adjustRightInd w:val="0"/>
              <w:ind w:left="200" w:hanging="200"/>
              <w:rPr>
                <w:rFonts w:eastAsiaTheme="minorEastAsia" w:cstheme="minorHAnsi"/>
                <w:lang w:val="en-US"/>
              </w:rPr>
            </w:pPr>
            <w:r w:rsidRPr="00B4070A">
              <w:rPr>
                <w:rFonts w:eastAsiaTheme="minorEastAsia" w:cstheme="minorHAnsi"/>
                <w:lang w:val="en-US"/>
              </w:rPr>
              <w:t xml:space="preserve">make sound judgments in accordance with the major theories, concepts and methods of the subject(s) of study; </w:t>
            </w:r>
          </w:p>
          <w:p w14:paraId="51D69AE1" w14:textId="77777777" w:rsidR="002E5746" w:rsidRPr="00B4070A" w:rsidRDefault="002E5746" w:rsidP="00FC0445">
            <w:pPr>
              <w:pStyle w:val="ListParagraph"/>
              <w:widowControl w:val="0"/>
              <w:numPr>
                <w:ilvl w:val="0"/>
                <w:numId w:val="45"/>
              </w:numPr>
              <w:autoSpaceDE w:val="0"/>
              <w:autoSpaceDN w:val="0"/>
              <w:adjustRightInd w:val="0"/>
              <w:ind w:left="200" w:hanging="200"/>
              <w:rPr>
                <w:rFonts w:eastAsiaTheme="minorEastAsia" w:cstheme="minorHAnsi"/>
                <w:lang w:val="en-US"/>
              </w:rPr>
            </w:pPr>
            <w:r w:rsidRPr="00B4070A">
              <w:rPr>
                <w:rFonts w:eastAsiaTheme="minorEastAsia" w:cstheme="minorHAnsi"/>
                <w:lang w:val="en-US"/>
              </w:rPr>
              <w:t xml:space="preserve">apply underlying concepts, principles, and </w:t>
            </w:r>
            <w:r w:rsidRPr="00B4070A">
              <w:rPr>
                <w:rFonts w:eastAsiaTheme="minorEastAsia" w:cstheme="minorHAnsi"/>
                <w:lang w:val="en-US"/>
              </w:rPr>
              <w:lastRenderedPageBreak/>
              <w:t>techniques of analysis, both within and outside the discipline; and</w:t>
            </w:r>
          </w:p>
          <w:p w14:paraId="31007AA9" w14:textId="77777777" w:rsidR="002E5746" w:rsidRPr="00B4070A" w:rsidRDefault="002E5746" w:rsidP="00FC0445">
            <w:pPr>
              <w:pStyle w:val="ListParagraph"/>
              <w:widowControl w:val="0"/>
              <w:numPr>
                <w:ilvl w:val="0"/>
                <w:numId w:val="45"/>
              </w:numPr>
              <w:autoSpaceDE w:val="0"/>
              <w:autoSpaceDN w:val="0"/>
              <w:adjustRightInd w:val="0"/>
              <w:ind w:left="200" w:hanging="200"/>
              <w:rPr>
                <w:rFonts w:eastAsiaTheme="minorEastAsia" w:cstheme="minorHAnsi"/>
                <w:lang w:val="en-US"/>
              </w:rPr>
            </w:pPr>
            <w:r w:rsidRPr="00B4070A">
              <w:rPr>
                <w:rFonts w:eastAsiaTheme="minorEastAsia" w:cstheme="minorHAnsi"/>
                <w:lang w:val="en-US"/>
              </w:rPr>
              <w:t>where appropriate use this knowledge in the creative process;</w:t>
            </w:r>
          </w:p>
          <w:p w14:paraId="7A6E85D3" w14:textId="77777777" w:rsidR="002E5746" w:rsidRPr="00B4070A" w:rsidRDefault="002E5746" w:rsidP="00FC0445">
            <w:pPr>
              <w:widowControl w:val="0"/>
              <w:autoSpaceDE w:val="0"/>
              <w:autoSpaceDN w:val="0"/>
              <w:adjustRightInd w:val="0"/>
              <w:rPr>
                <w:rFonts w:eastAsiaTheme="minorEastAsia" w:cstheme="minorHAnsi"/>
                <w:lang w:val="en-US"/>
              </w:rPr>
            </w:pPr>
            <w:r w:rsidRPr="00B4070A">
              <w:rPr>
                <w:rFonts w:eastAsiaTheme="minorEastAsia" w:cstheme="minorHAnsi"/>
                <w:lang w:val="en-US"/>
              </w:rPr>
              <w:t>b) the ability to use a range of established techniques to:</w:t>
            </w:r>
          </w:p>
          <w:p w14:paraId="7D10E716" w14:textId="77777777" w:rsidR="002E5746" w:rsidRPr="00B4070A" w:rsidRDefault="002E5746" w:rsidP="00FC0445">
            <w:pPr>
              <w:pStyle w:val="ListParagraph"/>
              <w:widowControl w:val="0"/>
              <w:numPr>
                <w:ilvl w:val="0"/>
                <w:numId w:val="46"/>
              </w:numPr>
              <w:autoSpaceDE w:val="0"/>
              <w:autoSpaceDN w:val="0"/>
              <w:adjustRightInd w:val="0"/>
              <w:ind w:left="200" w:hanging="200"/>
              <w:rPr>
                <w:rFonts w:eastAsiaTheme="minorEastAsia" w:cstheme="minorHAnsi"/>
                <w:lang w:val="en-US"/>
              </w:rPr>
            </w:pPr>
            <w:r w:rsidRPr="00B4070A">
              <w:rPr>
                <w:rFonts w:eastAsiaTheme="minorEastAsia" w:cstheme="minorHAnsi"/>
                <w:lang w:val="en-US"/>
              </w:rPr>
              <w:t xml:space="preserve">initiate and undertake critical evaluation of arguments, assumptions, abstract concepts and information; </w:t>
            </w:r>
          </w:p>
          <w:p w14:paraId="0C7E2584" w14:textId="77777777" w:rsidR="002E5746" w:rsidRPr="00B4070A" w:rsidRDefault="002E5746" w:rsidP="00FC0445">
            <w:pPr>
              <w:pStyle w:val="ListParagraph"/>
              <w:widowControl w:val="0"/>
              <w:numPr>
                <w:ilvl w:val="0"/>
                <w:numId w:val="46"/>
              </w:numPr>
              <w:autoSpaceDE w:val="0"/>
              <w:autoSpaceDN w:val="0"/>
              <w:adjustRightInd w:val="0"/>
              <w:ind w:left="200" w:hanging="200"/>
              <w:rPr>
                <w:rFonts w:eastAsiaTheme="minorEastAsia" w:cstheme="minorHAnsi"/>
                <w:lang w:val="en-US"/>
              </w:rPr>
            </w:pPr>
            <w:r w:rsidRPr="00B4070A">
              <w:rPr>
                <w:rFonts w:eastAsiaTheme="minorEastAsia" w:cstheme="minorHAnsi"/>
                <w:lang w:val="en-US"/>
              </w:rPr>
              <w:t>propose solutions;</w:t>
            </w:r>
          </w:p>
          <w:p w14:paraId="5E71E96E" w14:textId="77777777" w:rsidR="002E5746" w:rsidRPr="00B4070A" w:rsidRDefault="002E5746" w:rsidP="00FC0445">
            <w:pPr>
              <w:pStyle w:val="ListParagraph"/>
              <w:widowControl w:val="0"/>
              <w:numPr>
                <w:ilvl w:val="0"/>
                <w:numId w:val="46"/>
              </w:numPr>
              <w:autoSpaceDE w:val="0"/>
              <w:autoSpaceDN w:val="0"/>
              <w:adjustRightInd w:val="0"/>
              <w:ind w:left="200" w:hanging="200"/>
              <w:rPr>
                <w:rFonts w:eastAsiaTheme="minorEastAsia" w:cstheme="minorHAnsi"/>
                <w:lang w:val="en-US"/>
              </w:rPr>
            </w:pPr>
            <w:r w:rsidRPr="00B4070A">
              <w:rPr>
                <w:rFonts w:eastAsiaTheme="minorEastAsia" w:cstheme="minorHAnsi"/>
                <w:lang w:val="en-US"/>
              </w:rPr>
              <w:t xml:space="preserve">frame appropriate questions for the purpose of solving a problem; </w:t>
            </w:r>
          </w:p>
          <w:p w14:paraId="53150ECE" w14:textId="77777777" w:rsidR="002E5746" w:rsidRPr="00B4070A" w:rsidRDefault="002E5746" w:rsidP="00FC0445">
            <w:pPr>
              <w:pStyle w:val="ListParagraph"/>
              <w:widowControl w:val="0"/>
              <w:numPr>
                <w:ilvl w:val="0"/>
                <w:numId w:val="46"/>
              </w:numPr>
              <w:autoSpaceDE w:val="0"/>
              <w:autoSpaceDN w:val="0"/>
              <w:adjustRightInd w:val="0"/>
              <w:ind w:left="200" w:hanging="200"/>
              <w:rPr>
                <w:rFonts w:eastAsiaTheme="minorEastAsia" w:cstheme="minorHAnsi"/>
                <w:lang w:val="en-US"/>
              </w:rPr>
            </w:pPr>
            <w:r w:rsidRPr="00B4070A">
              <w:rPr>
                <w:rFonts w:eastAsiaTheme="minorEastAsia" w:cstheme="minorHAnsi"/>
                <w:lang w:val="en-US"/>
              </w:rPr>
              <w:t xml:space="preserve">solve a problem or create a new work; and </w:t>
            </w:r>
          </w:p>
          <w:p w14:paraId="69E5D99D" w14:textId="77777777" w:rsidR="002E5746" w:rsidRPr="00B4070A" w:rsidRDefault="002E5746" w:rsidP="00FC0445">
            <w:pPr>
              <w:widowControl w:val="0"/>
              <w:autoSpaceDE w:val="0"/>
              <w:autoSpaceDN w:val="0"/>
              <w:adjustRightInd w:val="0"/>
              <w:ind w:left="60"/>
              <w:rPr>
                <w:rFonts w:eastAsiaTheme="minorEastAsia" w:cstheme="minorHAnsi"/>
                <w:lang w:val="en-US"/>
              </w:rPr>
            </w:pPr>
            <w:r w:rsidRPr="00B4070A">
              <w:rPr>
                <w:rFonts w:eastAsiaTheme="minorEastAsia" w:cstheme="minorHAnsi"/>
                <w:lang w:val="en-US"/>
              </w:rPr>
              <w:t>c) the ability to make critical use of scholarly reviews and primary sources.</w:t>
            </w:r>
          </w:p>
        </w:tc>
      </w:tr>
      <w:tr w:rsidR="002E5746" w:rsidRPr="00B4070A" w14:paraId="5BCB7F81" w14:textId="77777777" w:rsidTr="00CF3EE1">
        <w:tc>
          <w:tcPr>
            <w:tcW w:w="1696" w:type="dxa"/>
          </w:tcPr>
          <w:p w14:paraId="1D14EFBF" w14:textId="77777777" w:rsidR="002E5746" w:rsidRPr="00B4070A" w:rsidRDefault="002E5746" w:rsidP="00FC0445">
            <w:pPr>
              <w:widowControl w:val="0"/>
              <w:autoSpaceDE w:val="0"/>
              <w:autoSpaceDN w:val="0"/>
              <w:adjustRightInd w:val="0"/>
              <w:rPr>
                <w:rFonts w:eastAsiaTheme="minorEastAsia" w:cstheme="minorHAnsi"/>
                <w:lang w:val="en-US"/>
              </w:rPr>
            </w:pPr>
            <w:r w:rsidRPr="00B4070A">
              <w:rPr>
                <w:rFonts w:eastAsiaTheme="minorEastAsia" w:cstheme="minorHAnsi"/>
                <w:lang w:val="en-US"/>
              </w:rPr>
              <w:lastRenderedPageBreak/>
              <w:t>4. Communica-tion Skills</w:t>
            </w:r>
          </w:p>
        </w:tc>
        <w:tc>
          <w:tcPr>
            <w:tcW w:w="3828" w:type="dxa"/>
          </w:tcPr>
          <w:p w14:paraId="473E2A95" w14:textId="77777777" w:rsidR="002E5746" w:rsidRPr="00B4070A" w:rsidRDefault="002E5746" w:rsidP="00FC0445">
            <w:pPr>
              <w:widowControl w:val="0"/>
              <w:autoSpaceDE w:val="0"/>
              <w:autoSpaceDN w:val="0"/>
              <w:adjustRightInd w:val="0"/>
              <w:rPr>
                <w:rFonts w:eastAsiaTheme="minorEastAsia" w:cstheme="minorHAnsi"/>
                <w:lang w:val="en-US"/>
              </w:rPr>
            </w:pPr>
            <w:r w:rsidRPr="00B4070A">
              <w:rPr>
                <w:rFonts w:eastAsiaTheme="minorEastAsia" w:cstheme="minorHAnsi"/>
                <w:lang w:val="en-US"/>
              </w:rPr>
              <w:t>… the ability to communicate accurately and reliably, orally and in writing to a range of audiences.</w:t>
            </w:r>
          </w:p>
        </w:tc>
        <w:tc>
          <w:tcPr>
            <w:tcW w:w="4536" w:type="dxa"/>
          </w:tcPr>
          <w:p w14:paraId="36F478CF" w14:textId="77777777" w:rsidR="002E5746" w:rsidRPr="00B4070A" w:rsidRDefault="002E5746" w:rsidP="00FC0445">
            <w:pPr>
              <w:widowControl w:val="0"/>
              <w:autoSpaceDE w:val="0"/>
              <w:autoSpaceDN w:val="0"/>
              <w:adjustRightInd w:val="0"/>
              <w:rPr>
                <w:rFonts w:eastAsiaTheme="minorEastAsia" w:cstheme="minorHAnsi"/>
                <w:lang w:val="en-US"/>
              </w:rPr>
            </w:pPr>
            <w:r w:rsidRPr="00B4070A">
              <w:rPr>
                <w:rFonts w:eastAsiaTheme="minorEastAsia" w:cstheme="minorHAnsi"/>
                <w:lang w:val="en-US"/>
              </w:rPr>
              <w:t>… the ability to communicate information, arguments, and analyses accurately and reliably, orally and in writing to a range of audiences.</w:t>
            </w:r>
          </w:p>
        </w:tc>
      </w:tr>
      <w:tr w:rsidR="002E5746" w:rsidRPr="00B4070A" w14:paraId="3194948F" w14:textId="77777777" w:rsidTr="00CF3EE1">
        <w:tc>
          <w:tcPr>
            <w:tcW w:w="1696" w:type="dxa"/>
          </w:tcPr>
          <w:p w14:paraId="28E75DB1" w14:textId="77777777" w:rsidR="002E5746" w:rsidRPr="00B4070A" w:rsidRDefault="002E5746" w:rsidP="00FC0445">
            <w:pPr>
              <w:widowControl w:val="0"/>
              <w:autoSpaceDE w:val="0"/>
              <w:autoSpaceDN w:val="0"/>
              <w:adjustRightInd w:val="0"/>
              <w:rPr>
                <w:rFonts w:eastAsiaTheme="minorEastAsia" w:cstheme="minorHAnsi"/>
                <w:lang w:val="en-US"/>
              </w:rPr>
            </w:pPr>
            <w:r w:rsidRPr="00B4070A">
              <w:rPr>
                <w:rFonts w:eastAsiaTheme="minorEastAsia" w:cstheme="minorHAnsi"/>
                <w:lang w:val="en-US"/>
              </w:rPr>
              <w:t>5. Awareness of Limits of Knowledge</w:t>
            </w:r>
          </w:p>
        </w:tc>
        <w:tc>
          <w:tcPr>
            <w:tcW w:w="3828" w:type="dxa"/>
          </w:tcPr>
          <w:p w14:paraId="4F02235F" w14:textId="77777777" w:rsidR="002E5746" w:rsidRPr="00B4070A" w:rsidRDefault="002E5746" w:rsidP="00FC0445">
            <w:pPr>
              <w:widowControl w:val="0"/>
              <w:autoSpaceDE w:val="0"/>
              <w:autoSpaceDN w:val="0"/>
              <w:adjustRightInd w:val="0"/>
              <w:rPr>
                <w:rFonts w:eastAsiaTheme="minorEastAsia" w:cstheme="minorHAnsi"/>
                <w:lang w:val="en-US"/>
              </w:rPr>
            </w:pPr>
            <w:r w:rsidRPr="00B4070A">
              <w:rPr>
                <w:rFonts w:eastAsiaTheme="minorEastAsia" w:cstheme="minorHAnsi"/>
                <w:lang w:val="en-US"/>
              </w:rPr>
              <w:t>… an understanding of the limits to their own knowledge and how this might influence their analyses and interpretations.</w:t>
            </w:r>
          </w:p>
        </w:tc>
        <w:tc>
          <w:tcPr>
            <w:tcW w:w="4536" w:type="dxa"/>
          </w:tcPr>
          <w:p w14:paraId="2013C5B6" w14:textId="77777777" w:rsidR="002E5746" w:rsidRPr="00B4070A" w:rsidRDefault="002E5746" w:rsidP="00FC0445">
            <w:pPr>
              <w:widowControl w:val="0"/>
              <w:autoSpaceDE w:val="0"/>
              <w:autoSpaceDN w:val="0"/>
              <w:adjustRightInd w:val="0"/>
              <w:rPr>
                <w:rFonts w:eastAsiaTheme="minorEastAsia" w:cstheme="minorHAnsi"/>
                <w:lang w:val="en-US"/>
              </w:rPr>
            </w:pPr>
            <w:r w:rsidRPr="00B4070A">
              <w:rPr>
                <w:rFonts w:eastAsiaTheme="minorEastAsia" w:cstheme="minorHAnsi"/>
                <w:lang w:val="en-US"/>
              </w:rPr>
              <w:t>… an understanding of the limits to their own knowledge and ability, and an appreciation of the uncertainty, ambiguity and limits to knowledge and how this might influence analyses and interpretations.</w:t>
            </w:r>
          </w:p>
        </w:tc>
      </w:tr>
      <w:tr w:rsidR="002E5746" w:rsidRPr="00B4070A" w14:paraId="145F22AB" w14:textId="77777777" w:rsidTr="00CF3EE1">
        <w:tc>
          <w:tcPr>
            <w:tcW w:w="1696" w:type="dxa"/>
          </w:tcPr>
          <w:p w14:paraId="2C1409B1" w14:textId="77777777" w:rsidR="002E5746" w:rsidRPr="00B4070A" w:rsidRDefault="002E5746" w:rsidP="00FC0445">
            <w:pPr>
              <w:widowControl w:val="0"/>
              <w:autoSpaceDE w:val="0"/>
              <w:autoSpaceDN w:val="0"/>
              <w:adjustRightInd w:val="0"/>
              <w:rPr>
                <w:rFonts w:eastAsiaTheme="minorEastAsia" w:cstheme="minorHAnsi"/>
                <w:lang w:val="en-US"/>
              </w:rPr>
            </w:pPr>
            <w:r w:rsidRPr="00B4070A">
              <w:rPr>
                <w:rFonts w:eastAsiaTheme="minorEastAsia" w:cstheme="minorHAnsi"/>
                <w:lang w:val="en-US"/>
              </w:rPr>
              <w:t>6. Autonomy and Professional Capacity</w:t>
            </w:r>
          </w:p>
        </w:tc>
        <w:tc>
          <w:tcPr>
            <w:tcW w:w="3828" w:type="dxa"/>
          </w:tcPr>
          <w:p w14:paraId="17C499AE" w14:textId="77777777" w:rsidR="002E5746" w:rsidRPr="00B4070A" w:rsidRDefault="002E5746" w:rsidP="00FC0445">
            <w:pPr>
              <w:widowControl w:val="0"/>
              <w:autoSpaceDE w:val="0"/>
              <w:autoSpaceDN w:val="0"/>
              <w:adjustRightInd w:val="0"/>
              <w:rPr>
                <w:rFonts w:eastAsiaTheme="minorEastAsia" w:cstheme="minorHAnsi"/>
                <w:lang w:val="en-US"/>
              </w:rPr>
            </w:pPr>
            <w:r w:rsidRPr="00B4070A">
              <w:rPr>
                <w:rFonts w:eastAsiaTheme="minorEastAsia" w:cstheme="minorHAnsi"/>
                <w:lang w:val="en-US"/>
              </w:rPr>
              <w:t>a) qualities and transferable skills necessary for further study, employment, community involvement and other activities requiring:</w:t>
            </w:r>
          </w:p>
          <w:p w14:paraId="6C485B89" w14:textId="77777777" w:rsidR="002E5746" w:rsidRPr="00B4070A" w:rsidRDefault="002E5746" w:rsidP="00FC0445">
            <w:pPr>
              <w:pStyle w:val="ListParagraph"/>
              <w:widowControl w:val="0"/>
              <w:numPr>
                <w:ilvl w:val="0"/>
                <w:numId w:val="52"/>
              </w:numPr>
              <w:autoSpaceDE w:val="0"/>
              <w:autoSpaceDN w:val="0"/>
              <w:adjustRightInd w:val="0"/>
              <w:ind w:left="203" w:hanging="203"/>
              <w:rPr>
                <w:rFonts w:eastAsiaTheme="minorEastAsia" w:cstheme="minorHAnsi"/>
                <w:lang w:val="en-US"/>
              </w:rPr>
            </w:pPr>
            <w:r w:rsidRPr="00B4070A">
              <w:rPr>
                <w:rFonts w:eastAsiaTheme="minorEastAsia" w:cstheme="minorHAnsi"/>
                <w:lang w:val="en-US"/>
              </w:rPr>
              <w:t>the exercise of personal responsibility and decision-making; and</w:t>
            </w:r>
          </w:p>
          <w:p w14:paraId="2EEC80DF" w14:textId="77777777" w:rsidR="002E5746" w:rsidRPr="00B4070A" w:rsidRDefault="002E5746" w:rsidP="00FC0445">
            <w:pPr>
              <w:pStyle w:val="ListParagraph"/>
              <w:widowControl w:val="0"/>
              <w:numPr>
                <w:ilvl w:val="0"/>
                <w:numId w:val="52"/>
              </w:numPr>
              <w:autoSpaceDE w:val="0"/>
              <w:autoSpaceDN w:val="0"/>
              <w:adjustRightInd w:val="0"/>
              <w:ind w:left="203" w:hanging="203"/>
              <w:rPr>
                <w:rFonts w:eastAsiaTheme="minorEastAsia" w:cstheme="minorHAnsi"/>
                <w:lang w:val="en-US"/>
              </w:rPr>
            </w:pPr>
            <w:r w:rsidRPr="00B4070A">
              <w:rPr>
                <w:rFonts w:eastAsiaTheme="minorEastAsia" w:cstheme="minorHAnsi"/>
                <w:lang w:val="en-US"/>
              </w:rPr>
              <w:t xml:space="preserve">working effectively with others; </w:t>
            </w:r>
          </w:p>
          <w:p w14:paraId="4218A648" w14:textId="77777777" w:rsidR="002E5746" w:rsidRPr="00B4070A" w:rsidRDefault="002E5746" w:rsidP="00FC0445">
            <w:pPr>
              <w:widowControl w:val="0"/>
              <w:autoSpaceDE w:val="0"/>
              <w:autoSpaceDN w:val="0"/>
              <w:adjustRightInd w:val="0"/>
              <w:rPr>
                <w:rFonts w:eastAsiaTheme="minorEastAsia" w:cstheme="minorHAnsi"/>
                <w:lang w:val="en-US"/>
              </w:rPr>
            </w:pPr>
            <w:r w:rsidRPr="00B4070A">
              <w:rPr>
                <w:rFonts w:eastAsiaTheme="minorEastAsia" w:cstheme="minorHAnsi"/>
                <w:lang w:val="en-US"/>
              </w:rPr>
              <w:t xml:space="preserve">b) the ability to identify and address their own learning needs in changing circumstances and to select an appropriate program of further study; and </w:t>
            </w:r>
          </w:p>
          <w:p w14:paraId="46AFE5A2" w14:textId="77777777" w:rsidR="002E5746" w:rsidRPr="00B4070A" w:rsidRDefault="002E5746" w:rsidP="00FC0445">
            <w:pPr>
              <w:widowControl w:val="0"/>
              <w:autoSpaceDE w:val="0"/>
              <w:autoSpaceDN w:val="0"/>
              <w:adjustRightInd w:val="0"/>
              <w:rPr>
                <w:rFonts w:eastAsiaTheme="minorEastAsia" w:cstheme="minorHAnsi"/>
                <w:lang w:val="en-US"/>
              </w:rPr>
            </w:pPr>
            <w:r w:rsidRPr="00B4070A">
              <w:rPr>
                <w:rFonts w:eastAsiaTheme="minorEastAsia" w:cstheme="minorHAnsi"/>
                <w:lang w:val="en-US"/>
              </w:rPr>
              <w:t>c) behaviour consistent with academic integrity and social responsibility.</w:t>
            </w:r>
          </w:p>
        </w:tc>
        <w:tc>
          <w:tcPr>
            <w:tcW w:w="4536" w:type="dxa"/>
          </w:tcPr>
          <w:p w14:paraId="65094AA5" w14:textId="77777777" w:rsidR="002E5746" w:rsidRPr="00B4070A" w:rsidRDefault="002E5746" w:rsidP="00FC0445">
            <w:pPr>
              <w:widowControl w:val="0"/>
              <w:autoSpaceDE w:val="0"/>
              <w:autoSpaceDN w:val="0"/>
              <w:adjustRightInd w:val="0"/>
              <w:rPr>
                <w:rFonts w:eastAsiaTheme="minorEastAsia" w:cstheme="minorHAnsi"/>
                <w:lang w:val="en-US"/>
              </w:rPr>
            </w:pPr>
            <w:r w:rsidRPr="00B4070A">
              <w:rPr>
                <w:rFonts w:eastAsiaTheme="minorEastAsia" w:cstheme="minorHAnsi"/>
                <w:lang w:val="en-US"/>
              </w:rPr>
              <w:t>a) qualities and transferable skills necessary for further study, employment, community involvement and other activities requiring: </w:t>
            </w:r>
          </w:p>
          <w:p w14:paraId="30819121" w14:textId="77777777" w:rsidR="002E5746" w:rsidRPr="00B4070A" w:rsidRDefault="002E5746" w:rsidP="00FC0445">
            <w:pPr>
              <w:pStyle w:val="ListParagraph"/>
              <w:widowControl w:val="0"/>
              <w:numPr>
                <w:ilvl w:val="0"/>
                <w:numId w:val="47"/>
              </w:numPr>
              <w:autoSpaceDE w:val="0"/>
              <w:autoSpaceDN w:val="0"/>
              <w:adjustRightInd w:val="0"/>
              <w:ind w:left="200" w:hanging="200"/>
              <w:rPr>
                <w:rFonts w:eastAsiaTheme="minorEastAsia" w:cstheme="minorHAnsi"/>
                <w:lang w:val="en-US"/>
              </w:rPr>
            </w:pPr>
            <w:r w:rsidRPr="00B4070A">
              <w:rPr>
                <w:rFonts w:eastAsiaTheme="minorEastAsia" w:cstheme="minorHAnsi"/>
                <w:lang w:val="en-US"/>
              </w:rPr>
              <w:t>the exercise of initiative, personal responsibility and accountability in both personal and group contexts;</w:t>
            </w:r>
          </w:p>
          <w:p w14:paraId="75A97C1F" w14:textId="77777777" w:rsidR="002E5746" w:rsidRPr="00B4070A" w:rsidRDefault="002E5746" w:rsidP="00FC0445">
            <w:pPr>
              <w:pStyle w:val="ListParagraph"/>
              <w:widowControl w:val="0"/>
              <w:numPr>
                <w:ilvl w:val="0"/>
                <w:numId w:val="47"/>
              </w:numPr>
              <w:autoSpaceDE w:val="0"/>
              <w:autoSpaceDN w:val="0"/>
              <w:adjustRightInd w:val="0"/>
              <w:ind w:left="200" w:hanging="200"/>
              <w:rPr>
                <w:rFonts w:eastAsiaTheme="minorEastAsia" w:cstheme="minorHAnsi"/>
                <w:lang w:val="en-US"/>
              </w:rPr>
            </w:pPr>
            <w:r w:rsidRPr="00B4070A">
              <w:rPr>
                <w:rFonts w:eastAsiaTheme="minorEastAsia" w:cstheme="minorHAnsi"/>
                <w:lang w:val="en-US"/>
              </w:rPr>
              <w:t xml:space="preserve">working effectively with others; decision-making in complex contexts; </w:t>
            </w:r>
          </w:p>
          <w:p w14:paraId="020BA900" w14:textId="77777777" w:rsidR="002E5746" w:rsidRPr="00B4070A" w:rsidRDefault="002E5746" w:rsidP="00FC0445">
            <w:pPr>
              <w:widowControl w:val="0"/>
              <w:autoSpaceDE w:val="0"/>
              <w:autoSpaceDN w:val="0"/>
              <w:adjustRightInd w:val="0"/>
              <w:rPr>
                <w:rFonts w:eastAsiaTheme="minorEastAsia" w:cstheme="minorHAnsi"/>
                <w:lang w:val="en-US"/>
              </w:rPr>
            </w:pPr>
            <w:r w:rsidRPr="00B4070A">
              <w:rPr>
                <w:rFonts w:eastAsiaTheme="minorEastAsia" w:cstheme="minorHAnsi"/>
                <w:lang w:val="en-US"/>
              </w:rPr>
              <w:t>b) the ability to manage their own learning in changing circumstances, both within and outside the discipline and to select an appropriate program of further study; and c) behaviour consistent with academic integrity and social responsibility.</w:t>
            </w:r>
          </w:p>
        </w:tc>
      </w:tr>
    </w:tbl>
    <w:p w14:paraId="50AEE849" w14:textId="7D3F1368" w:rsidR="00CF3EE1" w:rsidRPr="00B4070A" w:rsidRDefault="00CF3EE1" w:rsidP="00FC0445">
      <w:pPr>
        <w:spacing w:after="0" w:line="240" w:lineRule="auto"/>
        <w:rPr>
          <w:rFonts w:eastAsia="Times New Roman" w:cstheme="minorHAnsi"/>
          <w:b/>
        </w:rPr>
      </w:pPr>
      <w:bookmarkStart w:id="73" w:name="Appendix_D"/>
    </w:p>
    <w:p w14:paraId="02F5CB76" w14:textId="77777777" w:rsidR="008754AB" w:rsidRDefault="008754AB" w:rsidP="00FC0445">
      <w:pPr>
        <w:spacing w:after="0" w:line="240" w:lineRule="auto"/>
        <w:rPr>
          <w:rFonts w:eastAsia="Times New Roman" w:cstheme="minorHAnsi"/>
          <w:b/>
        </w:rPr>
      </w:pPr>
      <w:r>
        <w:rPr>
          <w:rFonts w:cstheme="minorHAnsi"/>
        </w:rPr>
        <w:br w:type="page"/>
      </w:r>
    </w:p>
    <w:p w14:paraId="43FF2ECC" w14:textId="5FC0CFEE" w:rsidR="002E5746" w:rsidRPr="008754AB" w:rsidRDefault="002E5746" w:rsidP="00FC0445">
      <w:pPr>
        <w:pStyle w:val="Heading2"/>
        <w:widowControl w:val="0"/>
        <w:numPr>
          <w:ilvl w:val="0"/>
          <w:numId w:val="0"/>
        </w:numPr>
        <w:spacing w:after="0" w:line="240" w:lineRule="auto"/>
        <w:ind w:left="1200" w:hanging="1200"/>
        <w:rPr>
          <w:rFonts w:cstheme="minorHAnsi"/>
          <w:sz w:val="24"/>
          <w:szCs w:val="24"/>
        </w:rPr>
      </w:pPr>
      <w:bookmarkStart w:id="74" w:name="_Appendix_D_–"/>
      <w:bookmarkEnd w:id="74"/>
      <w:r w:rsidRPr="008754AB">
        <w:rPr>
          <w:rFonts w:cstheme="minorHAnsi"/>
          <w:sz w:val="24"/>
          <w:szCs w:val="24"/>
        </w:rPr>
        <w:lastRenderedPageBreak/>
        <w:t>Appendix D – Graduate Degree Level Expectations (GDLEs)</w:t>
      </w:r>
      <w:bookmarkEnd w:id="73"/>
      <w:r w:rsidRPr="008754AB">
        <w:rPr>
          <w:rFonts w:cstheme="minorHAnsi"/>
          <w:sz w:val="24"/>
          <w:szCs w:val="24"/>
        </w:rPr>
        <w:t xml:space="preserve"> </w:t>
      </w:r>
    </w:p>
    <w:p w14:paraId="2FB319DC" w14:textId="77777777" w:rsidR="002E5746" w:rsidRPr="00B4070A" w:rsidRDefault="002E5746" w:rsidP="00FC0445">
      <w:pPr>
        <w:widowControl w:val="0"/>
        <w:spacing w:after="0" w:line="240" w:lineRule="auto"/>
        <w:rPr>
          <w:rFonts w:cstheme="minorHAnsi"/>
        </w:rPr>
      </w:pPr>
      <w:r w:rsidRPr="00B4070A">
        <w:rPr>
          <w:rFonts w:cstheme="minorHAnsi"/>
        </w:rPr>
        <w:t>Formulated by the Ontario Council of Academic Vice Presidents (OCAV) and affirmed by Trent University Senate February 15, 2011</w:t>
      </w:r>
    </w:p>
    <w:p w14:paraId="04F3C6EC" w14:textId="77777777" w:rsidR="002E5746" w:rsidRPr="00B4070A" w:rsidRDefault="002E5746" w:rsidP="00FC0445">
      <w:pPr>
        <w:widowControl w:val="0"/>
        <w:spacing w:after="0" w:line="240" w:lineRule="auto"/>
        <w:rPr>
          <w:rFonts w:cstheme="minorHAnsi"/>
        </w:rPr>
      </w:pPr>
    </w:p>
    <w:tbl>
      <w:tblPr>
        <w:tblStyle w:val="TableGrid"/>
        <w:tblW w:w="10060" w:type="dxa"/>
        <w:tblLayout w:type="fixed"/>
        <w:tblLook w:val="0020" w:firstRow="1" w:lastRow="0" w:firstColumn="0" w:lastColumn="0" w:noHBand="0" w:noVBand="0"/>
        <w:tblCaption w:val="Graduate Level Expectations "/>
        <w:tblDescription w:val="Describes six expectations with associate Master's and PhD expectations."/>
      </w:tblPr>
      <w:tblGrid>
        <w:gridCol w:w="1696"/>
        <w:gridCol w:w="4111"/>
        <w:gridCol w:w="4253"/>
      </w:tblGrid>
      <w:tr w:rsidR="002E5746" w:rsidRPr="00B4070A" w14:paraId="3D414635" w14:textId="77777777" w:rsidTr="008754AB">
        <w:trPr>
          <w:trHeight w:val="614"/>
          <w:tblHeader/>
        </w:trPr>
        <w:tc>
          <w:tcPr>
            <w:tcW w:w="1696" w:type="dxa"/>
            <w:shd w:val="clear" w:color="auto" w:fill="BFBFBF" w:themeFill="background1" w:themeFillShade="BF"/>
          </w:tcPr>
          <w:p w14:paraId="1722EF7A" w14:textId="77777777" w:rsidR="002E5746" w:rsidRPr="00B4070A" w:rsidRDefault="002E5746" w:rsidP="00FC0445">
            <w:pPr>
              <w:widowControl w:val="0"/>
              <w:autoSpaceDE w:val="0"/>
              <w:autoSpaceDN w:val="0"/>
              <w:adjustRightInd w:val="0"/>
              <w:jc w:val="center"/>
              <w:rPr>
                <w:rFonts w:eastAsiaTheme="minorEastAsia" w:cstheme="minorHAnsi"/>
                <w:b/>
                <w:bCs/>
                <w:lang w:val="en-US"/>
              </w:rPr>
            </w:pPr>
          </w:p>
          <w:p w14:paraId="3249E773" w14:textId="23B5DC37" w:rsidR="002E5746" w:rsidRPr="00B4070A" w:rsidRDefault="002E5746" w:rsidP="00FC0445">
            <w:pPr>
              <w:widowControl w:val="0"/>
              <w:autoSpaceDE w:val="0"/>
              <w:autoSpaceDN w:val="0"/>
              <w:adjustRightInd w:val="0"/>
              <w:jc w:val="center"/>
              <w:rPr>
                <w:rFonts w:eastAsiaTheme="minorEastAsia" w:cstheme="minorHAnsi"/>
                <w:b/>
                <w:bCs/>
                <w:lang w:val="en-US"/>
              </w:rPr>
            </w:pPr>
            <w:r w:rsidRPr="00B4070A">
              <w:rPr>
                <w:rFonts w:eastAsiaTheme="minorEastAsia" w:cstheme="minorHAnsi"/>
                <w:b/>
                <w:bCs/>
                <w:lang w:val="en-US"/>
              </w:rPr>
              <w:t>Expectations</w:t>
            </w:r>
          </w:p>
        </w:tc>
        <w:tc>
          <w:tcPr>
            <w:tcW w:w="4111" w:type="dxa"/>
            <w:shd w:val="clear" w:color="auto" w:fill="BFBFBF" w:themeFill="background1" w:themeFillShade="BF"/>
          </w:tcPr>
          <w:p w14:paraId="5840EF3B" w14:textId="1478A77A" w:rsidR="002E5746" w:rsidRPr="00B4070A" w:rsidRDefault="002E5746" w:rsidP="00FC0445">
            <w:pPr>
              <w:widowControl w:val="0"/>
              <w:autoSpaceDE w:val="0"/>
              <w:autoSpaceDN w:val="0"/>
              <w:adjustRightInd w:val="0"/>
              <w:jc w:val="center"/>
              <w:rPr>
                <w:rFonts w:eastAsiaTheme="minorEastAsia" w:cstheme="minorHAnsi"/>
                <w:b/>
                <w:bCs/>
                <w:lang w:val="en-US"/>
              </w:rPr>
            </w:pPr>
            <w:r w:rsidRPr="00B4070A">
              <w:rPr>
                <w:rFonts w:eastAsiaTheme="minorEastAsia" w:cstheme="minorHAnsi"/>
                <w:b/>
                <w:bCs/>
                <w:lang w:val="en-US"/>
              </w:rPr>
              <w:t>Master</w:t>
            </w:r>
            <w:r w:rsidR="006F787A">
              <w:rPr>
                <w:rFonts w:eastAsiaTheme="minorEastAsia" w:cstheme="minorHAnsi"/>
                <w:b/>
                <w:bCs/>
                <w:lang w:val="en-US"/>
              </w:rPr>
              <w:t>’s</w:t>
            </w:r>
            <w:r w:rsidRPr="00B4070A">
              <w:rPr>
                <w:rFonts w:eastAsiaTheme="minorEastAsia" w:cstheme="minorHAnsi"/>
                <w:b/>
                <w:bCs/>
                <w:lang w:val="en-US"/>
              </w:rPr>
              <w:t xml:space="preserve"> Degree</w:t>
            </w:r>
          </w:p>
          <w:p w14:paraId="4E269D13" w14:textId="3479D390" w:rsidR="002E5746" w:rsidRPr="008754AB" w:rsidRDefault="002E5746" w:rsidP="00FC0445">
            <w:pPr>
              <w:widowControl w:val="0"/>
              <w:autoSpaceDE w:val="0"/>
              <w:autoSpaceDN w:val="0"/>
              <w:adjustRightInd w:val="0"/>
              <w:rPr>
                <w:rFonts w:eastAsiaTheme="minorEastAsia" w:cstheme="minorHAnsi"/>
                <w:sz w:val="8"/>
                <w:szCs w:val="8"/>
                <w:lang w:val="en-US"/>
              </w:rPr>
            </w:pPr>
          </w:p>
          <w:p w14:paraId="3A64B84C" w14:textId="5296DBDF" w:rsidR="002E5746" w:rsidRPr="00B4070A" w:rsidRDefault="002E5746" w:rsidP="00FC0445">
            <w:pPr>
              <w:widowControl w:val="0"/>
              <w:autoSpaceDE w:val="0"/>
              <w:autoSpaceDN w:val="0"/>
              <w:adjustRightInd w:val="0"/>
              <w:rPr>
                <w:rFonts w:eastAsiaTheme="minorEastAsia" w:cstheme="minorHAnsi"/>
                <w:lang w:val="en-US"/>
              </w:rPr>
            </w:pPr>
            <w:r w:rsidRPr="00B4070A">
              <w:rPr>
                <w:rFonts w:eastAsiaTheme="minorEastAsia" w:cstheme="minorHAnsi"/>
                <w:lang w:val="en-US"/>
              </w:rPr>
              <w:t>This degree is awarded to students who have demonstrated the following</w:t>
            </w:r>
          </w:p>
        </w:tc>
        <w:tc>
          <w:tcPr>
            <w:tcW w:w="4253" w:type="dxa"/>
            <w:shd w:val="clear" w:color="auto" w:fill="BFBFBF" w:themeFill="background1" w:themeFillShade="BF"/>
          </w:tcPr>
          <w:p w14:paraId="44FEFFA5" w14:textId="77777777" w:rsidR="002E5746" w:rsidRPr="00B4070A" w:rsidRDefault="002E5746" w:rsidP="00FC0445">
            <w:pPr>
              <w:widowControl w:val="0"/>
              <w:autoSpaceDE w:val="0"/>
              <w:autoSpaceDN w:val="0"/>
              <w:adjustRightInd w:val="0"/>
              <w:jc w:val="center"/>
              <w:rPr>
                <w:rFonts w:eastAsiaTheme="minorEastAsia" w:cstheme="minorHAnsi"/>
                <w:b/>
                <w:bCs/>
                <w:lang w:val="en-US"/>
              </w:rPr>
            </w:pPr>
            <w:r w:rsidRPr="00B4070A">
              <w:rPr>
                <w:rFonts w:eastAsiaTheme="minorEastAsia" w:cstheme="minorHAnsi"/>
                <w:b/>
                <w:bCs/>
                <w:lang w:val="en-US"/>
              </w:rPr>
              <w:t>Doctoral Degree</w:t>
            </w:r>
          </w:p>
          <w:p w14:paraId="05A23416" w14:textId="77777777" w:rsidR="002E5746" w:rsidRPr="008754AB" w:rsidRDefault="002E5746" w:rsidP="00FC0445">
            <w:pPr>
              <w:widowControl w:val="0"/>
              <w:autoSpaceDE w:val="0"/>
              <w:autoSpaceDN w:val="0"/>
              <w:adjustRightInd w:val="0"/>
              <w:rPr>
                <w:rFonts w:eastAsiaTheme="minorEastAsia" w:cstheme="minorHAnsi"/>
                <w:sz w:val="8"/>
                <w:szCs w:val="8"/>
                <w:lang w:val="en-US"/>
              </w:rPr>
            </w:pPr>
          </w:p>
          <w:p w14:paraId="33F944FF" w14:textId="77777777" w:rsidR="002E5746" w:rsidRPr="00B4070A" w:rsidRDefault="002E5746" w:rsidP="00FC0445">
            <w:pPr>
              <w:widowControl w:val="0"/>
              <w:autoSpaceDE w:val="0"/>
              <w:autoSpaceDN w:val="0"/>
              <w:adjustRightInd w:val="0"/>
              <w:rPr>
                <w:rFonts w:eastAsiaTheme="minorEastAsia" w:cstheme="minorHAnsi"/>
                <w:lang w:val="en-US"/>
              </w:rPr>
            </w:pPr>
            <w:r w:rsidRPr="00B4070A">
              <w:rPr>
                <w:rFonts w:eastAsiaTheme="minorEastAsia" w:cstheme="minorHAnsi"/>
                <w:lang w:val="en-US"/>
              </w:rPr>
              <w:t>This degree is awarded to students who have demonstrated the following</w:t>
            </w:r>
          </w:p>
          <w:p w14:paraId="49F453D7" w14:textId="6D2B5F70" w:rsidR="00CF3EE1" w:rsidRPr="00B4070A" w:rsidRDefault="00CF3EE1" w:rsidP="00FC0445">
            <w:pPr>
              <w:widowControl w:val="0"/>
              <w:autoSpaceDE w:val="0"/>
              <w:autoSpaceDN w:val="0"/>
              <w:adjustRightInd w:val="0"/>
              <w:rPr>
                <w:rFonts w:eastAsiaTheme="minorEastAsia" w:cstheme="minorHAnsi"/>
                <w:lang w:val="en-US"/>
              </w:rPr>
            </w:pPr>
          </w:p>
        </w:tc>
      </w:tr>
      <w:tr w:rsidR="002E5746" w:rsidRPr="00B4070A" w14:paraId="3CF21295" w14:textId="77777777" w:rsidTr="008754AB">
        <w:tc>
          <w:tcPr>
            <w:tcW w:w="1696" w:type="dxa"/>
          </w:tcPr>
          <w:p w14:paraId="0C2F36B3" w14:textId="77777777" w:rsidR="002E5746" w:rsidRPr="00B4070A" w:rsidRDefault="002E5746" w:rsidP="00FC0445">
            <w:pPr>
              <w:widowControl w:val="0"/>
              <w:autoSpaceDE w:val="0"/>
              <w:autoSpaceDN w:val="0"/>
              <w:adjustRightInd w:val="0"/>
              <w:rPr>
                <w:rFonts w:eastAsiaTheme="minorEastAsia" w:cstheme="minorHAnsi"/>
                <w:lang w:val="en-US"/>
              </w:rPr>
            </w:pPr>
            <w:r w:rsidRPr="00B4070A">
              <w:rPr>
                <w:rFonts w:eastAsiaTheme="minorEastAsia" w:cstheme="minorHAnsi"/>
                <w:lang w:val="en-US"/>
              </w:rPr>
              <w:t>1. Depth and Breadth of Knowledge</w:t>
            </w:r>
          </w:p>
        </w:tc>
        <w:tc>
          <w:tcPr>
            <w:tcW w:w="4111" w:type="dxa"/>
          </w:tcPr>
          <w:p w14:paraId="0A522388" w14:textId="77777777" w:rsidR="002E5746" w:rsidRPr="00B4070A" w:rsidRDefault="002E5746" w:rsidP="00FC0445">
            <w:pPr>
              <w:widowControl w:val="0"/>
              <w:autoSpaceDE w:val="0"/>
              <w:autoSpaceDN w:val="0"/>
              <w:adjustRightInd w:val="0"/>
              <w:rPr>
                <w:rFonts w:eastAsiaTheme="minorEastAsia" w:cstheme="minorHAnsi"/>
                <w:lang w:val="en-US"/>
              </w:rPr>
            </w:pPr>
            <w:r w:rsidRPr="00B4070A">
              <w:rPr>
                <w:rFonts w:eastAsiaTheme="minorEastAsia" w:cstheme="minorHAnsi"/>
                <w:lang w:val="en-US"/>
              </w:rPr>
              <w:t>A systematic understanding of knowledge, and a critical awareness of current problems and/or new insights, much of which is at, or informed by, the forefront of their academic discipline, field of study, or area of professional practice;</w:t>
            </w:r>
          </w:p>
        </w:tc>
        <w:tc>
          <w:tcPr>
            <w:tcW w:w="4253" w:type="dxa"/>
          </w:tcPr>
          <w:p w14:paraId="0C29DC38" w14:textId="77777777" w:rsidR="002E5746" w:rsidRPr="00B4070A" w:rsidRDefault="002E5746" w:rsidP="00FC0445">
            <w:pPr>
              <w:widowControl w:val="0"/>
              <w:autoSpaceDE w:val="0"/>
              <w:autoSpaceDN w:val="0"/>
              <w:adjustRightInd w:val="0"/>
              <w:rPr>
                <w:rFonts w:eastAsiaTheme="minorEastAsia" w:cstheme="minorHAnsi"/>
                <w:lang w:val="en-US"/>
              </w:rPr>
            </w:pPr>
            <w:r w:rsidRPr="00B4070A">
              <w:rPr>
                <w:rFonts w:eastAsiaTheme="minorEastAsia" w:cstheme="minorHAnsi"/>
                <w:lang w:val="en-US"/>
              </w:rPr>
              <w:t>A thorough understanding of a substantial body of knowledge that is at the forefront of their academic discipline or area of professional practice.</w:t>
            </w:r>
          </w:p>
        </w:tc>
      </w:tr>
      <w:tr w:rsidR="002E5746" w:rsidRPr="00B4070A" w14:paraId="4274308D" w14:textId="77777777" w:rsidTr="008754AB">
        <w:tc>
          <w:tcPr>
            <w:tcW w:w="1696" w:type="dxa"/>
          </w:tcPr>
          <w:p w14:paraId="2DBFA77C" w14:textId="77777777" w:rsidR="002E5746" w:rsidRPr="00B4070A" w:rsidRDefault="002E5746" w:rsidP="00FC0445">
            <w:pPr>
              <w:widowControl w:val="0"/>
              <w:autoSpaceDE w:val="0"/>
              <w:autoSpaceDN w:val="0"/>
              <w:adjustRightInd w:val="0"/>
              <w:rPr>
                <w:rFonts w:eastAsiaTheme="minorEastAsia" w:cstheme="minorHAnsi"/>
                <w:lang w:val="en-US"/>
              </w:rPr>
            </w:pPr>
            <w:r w:rsidRPr="00B4070A">
              <w:rPr>
                <w:rFonts w:eastAsiaTheme="minorEastAsia" w:cstheme="minorHAnsi"/>
                <w:lang w:val="en-US"/>
              </w:rPr>
              <w:t>2. Research and Scholarship</w:t>
            </w:r>
          </w:p>
        </w:tc>
        <w:tc>
          <w:tcPr>
            <w:tcW w:w="4111" w:type="dxa"/>
          </w:tcPr>
          <w:p w14:paraId="2C891338" w14:textId="77777777" w:rsidR="002E5746" w:rsidRPr="00B4070A" w:rsidRDefault="002E5746" w:rsidP="00FC0445">
            <w:pPr>
              <w:widowControl w:val="0"/>
              <w:autoSpaceDE w:val="0"/>
              <w:autoSpaceDN w:val="0"/>
              <w:adjustRightInd w:val="0"/>
              <w:rPr>
                <w:rFonts w:eastAsiaTheme="minorEastAsia" w:cstheme="minorHAnsi"/>
                <w:lang w:val="en-US"/>
              </w:rPr>
            </w:pPr>
            <w:r w:rsidRPr="00B4070A">
              <w:rPr>
                <w:rFonts w:eastAsiaTheme="minorEastAsia" w:cstheme="minorHAnsi"/>
                <w:lang w:val="en-US"/>
              </w:rPr>
              <w:t>A conceptual understanding and methodological competence that</w:t>
            </w:r>
          </w:p>
          <w:p w14:paraId="21B316A6" w14:textId="77777777" w:rsidR="002E5746" w:rsidRPr="00B4070A" w:rsidRDefault="002E5746" w:rsidP="00FC0445">
            <w:pPr>
              <w:pStyle w:val="ListParagraph"/>
              <w:widowControl w:val="0"/>
              <w:numPr>
                <w:ilvl w:val="0"/>
                <w:numId w:val="48"/>
              </w:numPr>
              <w:autoSpaceDE w:val="0"/>
              <w:autoSpaceDN w:val="0"/>
              <w:adjustRightInd w:val="0"/>
              <w:ind w:left="198" w:hanging="198"/>
              <w:rPr>
                <w:rFonts w:eastAsiaTheme="minorEastAsia" w:cstheme="minorHAnsi"/>
                <w:lang w:val="en-US"/>
              </w:rPr>
            </w:pPr>
            <w:r w:rsidRPr="00B4070A">
              <w:rPr>
                <w:rFonts w:eastAsiaTheme="minorEastAsia" w:cstheme="minorHAnsi"/>
                <w:lang w:val="en-US"/>
              </w:rPr>
              <w:t xml:space="preserve">Enables a working comprehension of how established techniques of research and inquiry are used to create and interpret knowledge in the discipline; </w:t>
            </w:r>
          </w:p>
          <w:p w14:paraId="6E78A6D5" w14:textId="77777777" w:rsidR="002E5746" w:rsidRPr="00B4070A" w:rsidRDefault="002E5746" w:rsidP="00FC0445">
            <w:pPr>
              <w:pStyle w:val="ListParagraph"/>
              <w:widowControl w:val="0"/>
              <w:numPr>
                <w:ilvl w:val="0"/>
                <w:numId w:val="48"/>
              </w:numPr>
              <w:autoSpaceDE w:val="0"/>
              <w:autoSpaceDN w:val="0"/>
              <w:adjustRightInd w:val="0"/>
              <w:ind w:left="198" w:hanging="198"/>
              <w:rPr>
                <w:rFonts w:eastAsiaTheme="minorEastAsia" w:cstheme="minorHAnsi"/>
                <w:lang w:val="en-US"/>
              </w:rPr>
            </w:pPr>
            <w:r w:rsidRPr="00B4070A">
              <w:rPr>
                <w:rFonts w:eastAsiaTheme="minorEastAsia" w:cstheme="minorHAnsi"/>
                <w:lang w:val="en-US"/>
              </w:rPr>
              <w:t>Enables a critical evaluation of current research and advanced research and scholarship in the discipline or area of professional competence; and</w:t>
            </w:r>
          </w:p>
          <w:p w14:paraId="25A532FD" w14:textId="77777777" w:rsidR="002E5746" w:rsidRPr="00B4070A" w:rsidRDefault="002E5746" w:rsidP="00FC0445">
            <w:pPr>
              <w:pStyle w:val="ListParagraph"/>
              <w:widowControl w:val="0"/>
              <w:numPr>
                <w:ilvl w:val="0"/>
                <w:numId w:val="48"/>
              </w:numPr>
              <w:autoSpaceDE w:val="0"/>
              <w:autoSpaceDN w:val="0"/>
              <w:adjustRightInd w:val="0"/>
              <w:ind w:left="198" w:hanging="198"/>
              <w:rPr>
                <w:rFonts w:eastAsiaTheme="minorEastAsia" w:cstheme="minorHAnsi"/>
                <w:lang w:val="en-US"/>
              </w:rPr>
            </w:pPr>
            <w:r w:rsidRPr="00B4070A">
              <w:rPr>
                <w:rFonts w:eastAsiaTheme="minorEastAsia" w:cstheme="minorHAnsi"/>
                <w:lang w:val="en-US"/>
              </w:rPr>
              <w:t xml:space="preserve">Enables a treatment of complex issues and judgments based on established principles and techniques; and, </w:t>
            </w:r>
          </w:p>
          <w:p w14:paraId="4DA1E641" w14:textId="77777777" w:rsidR="002E5746" w:rsidRPr="00B4070A" w:rsidRDefault="002E5746" w:rsidP="00FC0445">
            <w:pPr>
              <w:widowControl w:val="0"/>
              <w:autoSpaceDE w:val="0"/>
              <w:autoSpaceDN w:val="0"/>
              <w:adjustRightInd w:val="0"/>
              <w:rPr>
                <w:rFonts w:eastAsiaTheme="minorEastAsia" w:cstheme="minorHAnsi"/>
                <w:lang w:val="en-US"/>
              </w:rPr>
            </w:pPr>
            <w:r w:rsidRPr="00B4070A">
              <w:rPr>
                <w:rFonts w:eastAsiaTheme="minorEastAsia" w:cstheme="minorHAnsi"/>
                <w:lang w:val="en-US"/>
              </w:rPr>
              <w:t xml:space="preserve">On the basis of that competence, has shown at least one of the following: </w:t>
            </w:r>
          </w:p>
          <w:p w14:paraId="570B3D5A" w14:textId="77777777" w:rsidR="002E5746" w:rsidRPr="00B4070A" w:rsidRDefault="002E5746" w:rsidP="00FC0445">
            <w:pPr>
              <w:pStyle w:val="ListParagraph"/>
              <w:widowControl w:val="0"/>
              <w:numPr>
                <w:ilvl w:val="0"/>
                <w:numId w:val="49"/>
              </w:numPr>
              <w:autoSpaceDE w:val="0"/>
              <w:autoSpaceDN w:val="0"/>
              <w:adjustRightInd w:val="0"/>
              <w:ind w:left="198" w:hanging="198"/>
              <w:rPr>
                <w:rFonts w:eastAsiaTheme="minorEastAsia" w:cstheme="minorHAnsi"/>
                <w:lang w:val="en-US"/>
              </w:rPr>
            </w:pPr>
            <w:r w:rsidRPr="00B4070A">
              <w:rPr>
                <w:rFonts w:eastAsiaTheme="minorEastAsia" w:cstheme="minorHAnsi"/>
                <w:lang w:val="en-US"/>
              </w:rPr>
              <w:t xml:space="preserve">The development and support of a sustained argument in written form; or </w:t>
            </w:r>
          </w:p>
          <w:p w14:paraId="653D9B8E" w14:textId="77777777" w:rsidR="002E5746" w:rsidRPr="00B4070A" w:rsidRDefault="002E5746" w:rsidP="00FC0445">
            <w:pPr>
              <w:pStyle w:val="ListParagraph"/>
              <w:widowControl w:val="0"/>
              <w:numPr>
                <w:ilvl w:val="0"/>
                <w:numId w:val="49"/>
              </w:numPr>
              <w:autoSpaceDE w:val="0"/>
              <w:autoSpaceDN w:val="0"/>
              <w:adjustRightInd w:val="0"/>
              <w:ind w:left="198" w:hanging="198"/>
              <w:rPr>
                <w:rFonts w:eastAsiaTheme="minorEastAsia" w:cstheme="minorHAnsi"/>
                <w:lang w:val="en-US"/>
              </w:rPr>
            </w:pPr>
            <w:r w:rsidRPr="00B4070A">
              <w:rPr>
                <w:rFonts w:eastAsiaTheme="minorEastAsia" w:cstheme="minorHAnsi"/>
                <w:lang w:val="en-US"/>
              </w:rPr>
              <w:t>Originality in the application of knowledge.</w:t>
            </w:r>
          </w:p>
        </w:tc>
        <w:tc>
          <w:tcPr>
            <w:tcW w:w="4253" w:type="dxa"/>
          </w:tcPr>
          <w:p w14:paraId="07858C14" w14:textId="77777777" w:rsidR="002E5746" w:rsidRPr="00B4070A" w:rsidRDefault="002E5746" w:rsidP="00FC0445">
            <w:pPr>
              <w:widowControl w:val="0"/>
              <w:autoSpaceDE w:val="0"/>
              <w:autoSpaceDN w:val="0"/>
              <w:adjustRightInd w:val="0"/>
              <w:rPr>
                <w:rFonts w:eastAsiaTheme="minorEastAsia" w:cstheme="minorHAnsi"/>
                <w:lang w:val="en-US"/>
              </w:rPr>
            </w:pPr>
            <w:r w:rsidRPr="00B4070A">
              <w:rPr>
                <w:rFonts w:eastAsiaTheme="minorEastAsia" w:cstheme="minorHAnsi"/>
                <w:lang w:val="en-US"/>
              </w:rPr>
              <w:t xml:space="preserve">a) The ability to conceptualize, design, and implement research for the generation of new knowledge, applications, or understanding at the forefront of the discipline, and to adjust the research design or methodology in the light of unforeseen problems; </w:t>
            </w:r>
          </w:p>
          <w:p w14:paraId="295B878D" w14:textId="77777777" w:rsidR="002E5746" w:rsidRPr="00B4070A" w:rsidRDefault="002E5746" w:rsidP="00FC0445">
            <w:pPr>
              <w:widowControl w:val="0"/>
              <w:autoSpaceDE w:val="0"/>
              <w:autoSpaceDN w:val="0"/>
              <w:adjustRightInd w:val="0"/>
              <w:rPr>
                <w:rFonts w:eastAsiaTheme="minorEastAsia" w:cstheme="minorHAnsi"/>
                <w:lang w:val="en-US"/>
              </w:rPr>
            </w:pPr>
            <w:r w:rsidRPr="00B4070A">
              <w:rPr>
                <w:rFonts w:eastAsiaTheme="minorEastAsia" w:cstheme="minorHAnsi"/>
                <w:lang w:val="en-US"/>
              </w:rPr>
              <w:t xml:space="preserve">b) The ability to make informed judgments on complex issues in specialist fields, sometimes requiring new methods; and </w:t>
            </w:r>
          </w:p>
          <w:p w14:paraId="376BED1D" w14:textId="77777777" w:rsidR="002E5746" w:rsidRPr="00B4070A" w:rsidRDefault="002E5746" w:rsidP="00FC0445">
            <w:pPr>
              <w:widowControl w:val="0"/>
              <w:autoSpaceDE w:val="0"/>
              <w:autoSpaceDN w:val="0"/>
              <w:adjustRightInd w:val="0"/>
              <w:rPr>
                <w:rFonts w:eastAsiaTheme="minorEastAsia" w:cstheme="minorHAnsi"/>
                <w:lang w:val="en-US"/>
              </w:rPr>
            </w:pPr>
            <w:r w:rsidRPr="00B4070A">
              <w:rPr>
                <w:rFonts w:eastAsiaTheme="minorEastAsia" w:cstheme="minorHAnsi"/>
                <w:lang w:val="en-US"/>
              </w:rPr>
              <w:t>c) The ability to produce original research, or other advanced scholarship, of a quality to satisfy peer review, and to merit publication.</w:t>
            </w:r>
          </w:p>
        </w:tc>
      </w:tr>
      <w:tr w:rsidR="002E5746" w:rsidRPr="00B4070A" w14:paraId="7F6A1900" w14:textId="77777777" w:rsidTr="008754AB">
        <w:tc>
          <w:tcPr>
            <w:tcW w:w="1696" w:type="dxa"/>
          </w:tcPr>
          <w:p w14:paraId="7E7761D8" w14:textId="77777777" w:rsidR="002E5746" w:rsidRPr="00B4070A" w:rsidRDefault="002E5746" w:rsidP="00FC0445">
            <w:pPr>
              <w:widowControl w:val="0"/>
              <w:autoSpaceDE w:val="0"/>
              <w:autoSpaceDN w:val="0"/>
              <w:adjustRightInd w:val="0"/>
              <w:rPr>
                <w:rFonts w:eastAsiaTheme="minorEastAsia" w:cstheme="minorHAnsi"/>
                <w:lang w:val="en-US"/>
              </w:rPr>
            </w:pPr>
            <w:r w:rsidRPr="00B4070A">
              <w:rPr>
                <w:rFonts w:eastAsiaTheme="minorEastAsia" w:cstheme="minorHAnsi"/>
                <w:lang w:val="en-US"/>
              </w:rPr>
              <w:t>3. Level of Application of Knowledge</w:t>
            </w:r>
          </w:p>
        </w:tc>
        <w:tc>
          <w:tcPr>
            <w:tcW w:w="4111" w:type="dxa"/>
          </w:tcPr>
          <w:p w14:paraId="44F18664" w14:textId="77777777" w:rsidR="002E5746" w:rsidRPr="00B4070A" w:rsidRDefault="002E5746" w:rsidP="00FC0445">
            <w:pPr>
              <w:widowControl w:val="0"/>
              <w:autoSpaceDE w:val="0"/>
              <w:autoSpaceDN w:val="0"/>
              <w:adjustRightInd w:val="0"/>
              <w:rPr>
                <w:rFonts w:eastAsiaTheme="minorEastAsia" w:cstheme="minorHAnsi"/>
                <w:lang w:val="en-US"/>
              </w:rPr>
            </w:pPr>
            <w:r w:rsidRPr="00B4070A">
              <w:rPr>
                <w:rFonts w:eastAsiaTheme="minorEastAsia" w:cstheme="minorHAnsi"/>
                <w:lang w:val="en-US"/>
              </w:rPr>
              <w:t>Competence in the research process by applying an existing body of knowledge in the critical analysis of a new question or of a specific problem or issue in a new setting.</w:t>
            </w:r>
          </w:p>
        </w:tc>
        <w:tc>
          <w:tcPr>
            <w:tcW w:w="4253" w:type="dxa"/>
          </w:tcPr>
          <w:p w14:paraId="00BD8BF7" w14:textId="77777777" w:rsidR="002E5746" w:rsidRPr="00B4070A" w:rsidRDefault="002E5746" w:rsidP="00FC0445">
            <w:pPr>
              <w:widowControl w:val="0"/>
              <w:autoSpaceDE w:val="0"/>
              <w:autoSpaceDN w:val="0"/>
              <w:adjustRightInd w:val="0"/>
              <w:rPr>
                <w:rFonts w:eastAsiaTheme="minorEastAsia" w:cstheme="minorHAnsi"/>
                <w:lang w:val="en-US"/>
              </w:rPr>
            </w:pPr>
            <w:r w:rsidRPr="00B4070A">
              <w:rPr>
                <w:rFonts w:eastAsiaTheme="minorEastAsia" w:cstheme="minorHAnsi"/>
                <w:lang w:val="en-US"/>
              </w:rPr>
              <w:t>The capacity to:</w:t>
            </w:r>
          </w:p>
          <w:p w14:paraId="02AF29D9" w14:textId="77777777" w:rsidR="002E5746" w:rsidRPr="00B4070A" w:rsidRDefault="002E5746" w:rsidP="00FC0445">
            <w:pPr>
              <w:pStyle w:val="ListParagraph"/>
              <w:widowControl w:val="0"/>
              <w:numPr>
                <w:ilvl w:val="0"/>
                <w:numId w:val="50"/>
              </w:numPr>
              <w:autoSpaceDE w:val="0"/>
              <w:autoSpaceDN w:val="0"/>
              <w:adjustRightInd w:val="0"/>
              <w:ind w:left="203" w:hanging="203"/>
              <w:rPr>
                <w:rFonts w:eastAsiaTheme="minorEastAsia" w:cstheme="minorHAnsi"/>
                <w:lang w:val="en-US"/>
              </w:rPr>
            </w:pPr>
            <w:r w:rsidRPr="00B4070A">
              <w:rPr>
                <w:rFonts w:eastAsiaTheme="minorEastAsia" w:cstheme="minorHAnsi"/>
                <w:lang w:val="en-US"/>
              </w:rPr>
              <w:t xml:space="preserve">Undertake pure and/or applied research at an advanced level; and </w:t>
            </w:r>
          </w:p>
          <w:p w14:paraId="512B2653" w14:textId="6EC82E68" w:rsidR="002E5746" w:rsidRPr="00B4070A" w:rsidRDefault="002E5746" w:rsidP="00FC0445">
            <w:pPr>
              <w:pStyle w:val="ListParagraph"/>
              <w:widowControl w:val="0"/>
              <w:numPr>
                <w:ilvl w:val="0"/>
                <w:numId w:val="50"/>
              </w:numPr>
              <w:autoSpaceDE w:val="0"/>
              <w:autoSpaceDN w:val="0"/>
              <w:adjustRightInd w:val="0"/>
              <w:ind w:left="203" w:hanging="203"/>
              <w:rPr>
                <w:rFonts w:eastAsiaTheme="minorEastAsia" w:cstheme="minorHAnsi"/>
                <w:lang w:val="en-US"/>
              </w:rPr>
            </w:pPr>
            <w:r w:rsidRPr="00B4070A">
              <w:rPr>
                <w:rFonts w:eastAsiaTheme="minorEastAsia" w:cstheme="minorHAnsi"/>
                <w:lang w:val="en-US"/>
              </w:rPr>
              <w:t>Contribute to the development of academic or professional skills, techniques, tools, practices, ideas, theories, approaches, and/or materials.</w:t>
            </w:r>
          </w:p>
        </w:tc>
      </w:tr>
      <w:tr w:rsidR="002E5746" w:rsidRPr="00B4070A" w14:paraId="2E75B2AF" w14:textId="77777777" w:rsidTr="008754AB">
        <w:tc>
          <w:tcPr>
            <w:tcW w:w="1696" w:type="dxa"/>
          </w:tcPr>
          <w:p w14:paraId="244E0B3D" w14:textId="77777777" w:rsidR="002E5746" w:rsidRPr="00B4070A" w:rsidRDefault="002E5746" w:rsidP="00FC0445">
            <w:pPr>
              <w:widowControl w:val="0"/>
              <w:autoSpaceDE w:val="0"/>
              <w:autoSpaceDN w:val="0"/>
              <w:adjustRightInd w:val="0"/>
              <w:rPr>
                <w:rFonts w:eastAsiaTheme="minorEastAsia" w:cstheme="minorHAnsi"/>
                <w:lang w:val="en-US"/>
              </w:rPr>
            </w:pPr>
            <w:r w:rsidRPr="00B4070A">
              <w:rPr>
                <w:rFonts w:eastAsiaTheme="minorEastAsia" w:cstheme="minorHAnsi"/>
                <w:lang w:val="en-US"/>
              </w:rPr>
              <w:t>4. Professional Capacity/ Autonomy</w:t>
            </w:r>
          </w:p>
        </w:tc>
        <w:tc>
          <w:tcPr>
            <w:tcW w:w="4111" w:type="dxa"/>
          </w:tcPr>
          <w:p w14:paraId="6111EEE9" w14:textId="77777777" w:rsidR="002E5746" w:rsidRPr="00B4070A" w:rsidRDefault="002E5746" w:rsidP="00FC0445">
            <w:pPr>
              <w:widowControl w:val="0"/>
              <w:autoSpaceDE w:val="0"/>
              <w:autoSpaceDN w:val="0"/>
              <w:adjustRightInd w:val="0"/>
              <w:rPr>
                <w:rFonts w:eastAsiaTheme="minorEastAsia" w:cstheme="minorHAnsi"/>
                <w:lang w:val="en-US"/>
              </w:rPr>
            </w:pPr>
            <w:r w:rsidRPr="00B4070A">
              <w:rPr>
                <w:rFonts w:eastAsiaTheme="minorEastAsia" w:cstheme="minorHAnsi"/>
                <w:lang w:val="en-US"/>
              </w:rPr>
              <w:t xml:space="preserve">a) The qualities and transferable skills necessary for employment requiring </w:t>
            </w:r>
          </w:p>
          <w:p w14:paraId="080752FD" w14:textId="77777777" w:rsidR="002E5746" w:rsidRPr="00B4070A" w:rsidRDefault="002E5746" w:rsidP="00FC0445">
            <w:pPr>
              <w:pStyle w:val="ListParagraph"/>
              <w:widowControl w:val="0"/>
              <w:numPr>
                <w:ilvl w:val="0"/>
                <w:numId w:val="51"/>
              </w:numPr>
              <w:autoSpaceDE w:val="0"/>
              <w:autoSpaceDN w:val="0"/>
              <w:adjustRightInd w:val="0"/>
              <w:ind w:left="198" w:hanging="198"/>
              <w:rPr>
                <w:rFonts w:eastAsiaTheme="minorEastAsia" w:cstheme="minorHAnsi"/>
                <w:lang w:val="en-US"/>
              </w:rPr>
            </w:pPr>
            <w:r w:rsidRPr="00B4070A">
              <w:rPr>
                <w:rFonts w:eastAsiaTheme="minorEastAsia" w:cstheme="minorHAnsi"/>
                <w:lang w:val="en-US"/>
              </w:rPr>
              <w:t xml:space="preserve">The exercise of initiative and of personal responsibility and accountability; </w:t>
            </w:r>
          </w:p>
          <w:p w14:paraId="1C076E6F" w14:textId="77777777" w:rsidR="002E5746" w:rsidRPr="00B4070A" w:rsidRDefault="002E5746" w:rsidP="00FC0445">
            <w:pPr>
              <w:pStyle w:val="ListParagraph"/>
              <w:widowControl w:val="0"/>
              <w:numPr>
                <w:ilvl w:val="0"/>
                <w:numId w:val="51"/>
              </w:numPr>
              <w:autoSpaceDE w:val="0"/>
              <w:autoSpaceDN w:val="0"/>
              <w:adjustRightInd w:val="0"/>
              <w:ind w:left="198" w:hanging="198"/>
              <w:rPr>
                <w:rFonts w:eastAsiaTheme="minorEastAsia" w:cstheme="minorHAnsi"/>
                <w:lang w:val="en-US"/>
              </w:rPr>
            </w:pPr>
            <w:r w:rsidRPr="00B4070A">
              <w:rPr>
                <w:rFonts w:eastAsiaTheme="minorEastAsia" w:cstheme="minorHAnsi"/>
                <w:lang w:val="en-US"/>
              </w:rPr>
              <w:t xml:space="preserve">Decision-making in complex situations; and </w:t>
            </w:r>
          </w:p>
          <w:p w14:paraId="6424467A" w14:textId="77777777" w:rsidR="002E5746" w:rsidRPr="00B4070A" w:rsidRDefault="002E5746" w:rsidP="00FC0445">
            <w:pPr>
              <w:widowControl w:val="0"/>
              <w:autoSpaceDE w:val="0"/>
              <w:autoSpaceDN w:val="0"/>
              <w:adjustRightInd w:val="0"/>
              <w:rPr>
                <w:rFonts w:eastAsiaTheme="minorEastAsia" w:cstheme="minorHAnsi"/>
                <w:lang w:val="en-US"/>
              </w:rPr>
            </w:pPr>
            <w:r w:rsidRPr="00B4070A">
              <w:rPr>
                <w:rFonts w:eastAsiaTheme="minorEastAsia" w:cstheme="minorHAnsi"/>
                <w:lang w:val="en-US"/>
              </w:rPr>
              <w:t xml:space="preserve">b) The intellectual independence required for continuing professional development; </w:t>
            </w:r>
          </w:p>
          <w:p w14:paraId="5EB0B253" w14:textId="77777777" w:rsidR="002E5746" w:rsidRPr="00B4070A" w:rsidRDefault="002E5746" w:rsidP="00FC0445">
            <w:pPr>
              <w:widowControl w:val="0"/>
              <w:autoSpaceDE w:val="0"/>
              <w:autoSpaceDN w:val="0"/>
              <w:adjustRightInd w:val="0"/>
              <w:rPr>
                <w:rFonts w:eastAsiaTheme="minorEastAsia" w:cstheme="minorHAnsi"/>
                <w:lang w:val="en-US"/>
              </w:rPr>
            </w:pPr>
            <w:r w:rsidRPr="00B4070A">
              <w:rPr>
                <w:rFonts w:eastAsiaTheme="minorEastAsia" w:cstheme="minorHAnsi"/>
                <w:lang w:val="en-US"/>
              </w:rPr>
              <w:t xml:space="preserve">c) The ethical behavior consistent with academic integrity and the use of </w:t>
            </w:r>
            <w:r w:rsidRPr="00B4070A">
              <w:rPr>
                <w:rFonts w:eastAsiaTheme="minorEastAsia" w:cstheme="minorHAnsi"/>
                <w:lang w:val="en-US"/>
              </w:rPr>
              <w:lastRenderedPageBreak/>
              <w:t>appropriate guidelines and procedures for responsible conduct of research; and</w:t>
            </w:r>
          </w:p>
          <w:p w14:paraId="3BB60B98" w14:textId="77777777" w:rsidR="002E5746" w:rsidRPr="00B4070A" w:rsidRDefault="002E5746" w:rsidP="00FC0445">
            <w:pPr>
              <w:widowControl w:val="0"/>
              <w:autoSpaceDE w:val="0"/>
              <w:autoSpaceDN w:val="0"/>
              <w:adjustRightInd w:val="0"/>
              <w:rPr>
                <w:rFonts w:eastAsiaTheme="minorEastAsia" w:cstheme="minorHAnsi"/>
                <w:lang w:val="en-US"/>
              </w:rPr>
            </w:pPr>
            <w:r w:rsidRPr="00B4070A">
              <w:rPr>
                <w:rFonts w:eastAsiaTheme="minorEastAsia" w:cstheme="minorHAnsi"/>
                <w:lang w:val="en-US"/>
              </w:rPr>
              <w:t>d) The ability to appreciate the broader implications of applying knowledge to particular contexts.</w:t>
            </w:r>
          </w:p>
        </w:tc>
        <w:tc>
          <w:tcPr>
            <w:tcW w:w="4253" w:type="dxa"/>
          </w:tcPr>
          <w:p w14:paraId="51E7A035" w14:textId="491F5F11" w:rsidR="002E5746" w:rsidRPr="00B4070A" w:rsidRDefault="002E5746" w:rsidP="00FC0445">
            <w:pPr>
              <w:widowControl w:val="0"/>
              <w:autoSpaceDE w:val="0"/>
              <w:autoSpaceDN w:val="0"/>
              <w:adjustRightInd w:val="0"/>
              <w:rPr>
                <w:rFonts w:eastAsiaTheme="minorEastAsia" w:cstheme="minorHAnsi"/>
                <w:lang w:val="en-US"/>
              </w:rPr>
            </w:pPr>
            <w:r w:rsidRPr="00B4070A">
              <w:rPr>
                <w:rFonts w:eastAsiaTheme="minorEastAsia" w:cstheme="minorHAnsi"/>
                <w:lang w:val="en-US"/>
              </w:rPr>
              <w:lastRenderedPageBreak/>
              <w:t xml:space="preserve">a) The qualities and transferable skills necessary for employment requiring the exercise of personal responsibility and largely autonomous initiative in complex situations; </w:t>
            </w:r>
          </w:p>
          <w:p w14:paraId="3DF9F0DD" w14:textId="77777777" w:rsidR="002E5746" w:rsidRPr="00B4070A" w:rsidRDefault="002E5746" w:rsidP="00FC0445">
            <w:pPr>
              <w:widowControl w:val="0"/>
              <w:autoSpaceDE w:val="0"/>
              <w:autoSpaceDN w:val="0"/>
              <w:adjustRightInd w:val="0"/>
              <w:rPr>
                <w:rFonts w:eastAsiaTheme="minorEastAsia" w:cstheme="minorHAnsi"/>
                <w:lang w:val="en-US"/>
              </w:rPr>
            </w:pPr>
            <w:r w:rsidRPr="00B4070A">
              <w:rPr>
                <w:rFonts w:eastAsiaTheme="minorEastAsia" w:cstheme="minorHAnsi"/>
                <w:lang w:val="en-US"/>
              </w:rPr>
              <w:t xml:space="preserve">b) The intellectual independence to be academically and professionally engaged and current; </w:t>
            </w:r>
          </w:p>
          <w:p w14:paraId="389A1F6F" w14:textId="77777777" w:rsidR="002E5746" w:rsidRPr="00B4070A" w:rsidRDefault="002E5746" w:rsidP="00FC0445">
            <w:pPr>
              <w:widowControl w:val="0"/>
              <w:autoSpaceDE w:val="0"/>
              <w:autoSpaceDN w:val="0"/>
              <w:adjustRightInd w:val="0"/>
              <w:rPr>
                <w:rFonts w:eastAsiaTheme="minorEastAsia" w:cstheme="minorHAnsi"/>
                <w:lang w:val="en-US"/>
              </w:rPr>
            </w:pPr>
            <w:r w:rsidRPr="00B4070A">
              <w:rPr>
                <w:rFonts w:eastAsiaTheme="minorEastAsia" w:cstheme="minorHAnsi"/>
                <w:lang w:val="en-US"/>
              </w:rPr>
              <w:t xml:space="preserve">c) The ethical behavior consistent with academic integrity and the use of </w:t>
            </w:r>
            <w:r w:rsidRPr="00B4070A">
              <w:rPr>
                <w:rFonts w:eastAsiaTheme="minorEastAsia" w:cstheme="minorHAnsi"/>
                <w:lang w:val="en-US"/>
              </w:rPr>
              <w:lastRenderedPageBreak/>
              <w:t xml:space="preserve">appropriate guidelines and procedures for responsible conduct of research; and </w:t>
            </w:r>
          </w:p>
          <w:p w14:paraId="0BB4B44D" w14:textId="77777777" w:rsidR="002E5746" w:rsidRPr="00B4070A" w:rsidRDefault="002E5746" w:rsidP="00FC0445">
            <w:pPr>
              <w:widowControl w:val="0"/>
              <w:autoSpaceDE w:val="0"/>
              <w:autoSpaceDN w:val="0"/>
              <w:adjustRightInd w:val="0"/>
              <w:rPr>
                <w:rFonts w:eastAsiaTheme="minorEastAsia" w:cstheme="minorHAnsi"/>
                <w:lang w:val="en-US"/>
              </w:rPr>
            </w:pPr>
            <w:r w:rsidRPr="00B4070A">
              <w:rPr>
                <w:rFonts w:eastAsiaTheme="minorEastAsia" w:cstheme="minorHAnsi"/>
                <w:lang w:val="en-US"/>
              </w:rPr>
              <w:t>d) The ability to evaluate the broader implications of applying knowledge to particular contexts.</w:t>
            </w:r>
          </w:p>
        </w:tc>
      </w:tr>
      <w:tr w:rsidR="002E5746" w:rsidRPr="00B4070A" w14:paraId="06B6C167" w14:textId="77777777" w:rsidTr="008754AB">
        <w:tc>
          <w:tcPr>
            <w:tcW w:w="1696" w:type="dxa"/>
          </w:tcPr>
          <w:p w14:paraId="7454ACB4" w14:textId="77777777" w:rsidR="002E5746" w:rsidRPr="00B4070A" w:rsidRDefault="002E5746" w:rsidP="00FC0445">
            <w:pPr>
              <w:widowControl w:val="0"/>
              <w:autoSpaceDE w:val="0"/>
              <w:autoSpaceDN w:val="0"/>
              <w:adjustRightInd w:val="0"/>
              <w:rPr>
                <w:rFonts w:eastAsiaTheme="minorEastAsia" w:cstheme="minorHAnsi"/>
                <w:lang w:val="en-US"/>
              </w:rPr>
            </w:pPr>
            <w:r w:rsidRPr="00B4070A">
              <w:rPr>
                <w:rFonts w:eastAsiaTheme="minorEastAsia" w:cstheme="minorHAnsi"/>
                <w:lang w:val="en-US"/>
              </w:rPr>
              <w:lastRenderedPageBreak/>
              <w:t>5. Level of Communication Skills</w:t>
            </w:r>
          </w:p>
        </w:tc>
        <w:tc>
          <w:tcPr>
            <w:tcW w:w="4111" w:type="dxa"/>
          </w:tcPr>
          <w:p w14:paraId="6F725A04" w14:textId="77777777" w:rsidR="002E5746" w:rsidRPr="00B4070A" w:rsidRDefault="002E5746" w:rsidP="00FC0445">
            <w:pPr>
              <w:widowControl w:val="0"/>
              <w:autoSpaceDE w:val="0"/>
              <w:autoSpaceDN w:val="0"/>
              <w:adjustRightInd w:val="0"/>
              <w:rPr>
                <w:rFonts w:eastAsiaTheme="minorEastAsia" w:cstheme="minorHAnsi"/>
                <w:lang w:val="en-US"/>
              </w:rPr>
            </w:pPr>
            <w:r w:rsidRPr="00B4070A">
              <w:rPr>
                <w:rFonts w:eastAsiaTheme="minorEastAsia" w:cstheme="minorHAnsi"/>
                <w:lang w:val="en-US"/>
              </w:rPr>
              <w:t>The ability to communicate ideas, issues and conclusions clearly.</w:t>
            </w:r>
          </w:p>
        </w:tc>
        <w:tc>
          <w:tcPr>
            <w:tcW w:w="4253" w:type="dxa"/>
          </w:tcPr>
          <w:p w14:paraId="10F44990" w14:textId="77777777" w:rsidR="002E5746" w:rsidRPr="00B4070A" w:rsidRDefault="002E5746" w:rsidP="00FC0445">
            <w:pPr>
              <w:widowControl w:val="0"/>
              <w:autoSpaceDE w:val="0"/>
              <w:autoSpaceDN w:val="0"/>
              <w:adjustRightInd w:val="0"/>
              <w:rPr>
                <w:rFonts w:eastAsiaTheme="minorEastAsia" w:cstheme="minorHAnsi"/>
                <w:lang w:val="en-US"/>
              </w:rPr>
            </w:pPr>
            <w:r w:rsidRPr="00B4070A">
              <w:rPr>
                <w:rFonts w:eastAsiaTheme="minorEastAsia" w:cstheme="minorHAnsi"/>
                <w:lang w:val="en-US"/>
              </w:rPr>
              <w:t>The ability to communicate complex and/or ambiguous ideas, issues and conclusions clearly and effectively.</w:t>
            </w:r>
          </w:p>
        </w:tc>
      </w:tr>
      <w:tr w:rsidR="002E5746" w:rsidRPr="00B4070A" w14:paraId="26B6E587" w14:textId="77777777" w:rsidTr="008754AB">
        <w:trPr>
          <w:trHeight w:val="1460"/>
        </w:trPr>
        <w:tc>
          <w:tcPr>
            <w:tcW w:w="1696" w:type="dxa"/>
          </w:tcPr>
          <w:p w14:paraId="2C2646B7" w14:textId="77777777" w:rsidR="002E5746" w:rsidRPr="00B4070A" w:rsidRDefault="002E5746" w:rsidP="00FC0445">
            <w:pPr>
              <w:widowControl w:val="0"/>
              <w:autoSpaceDE w:val="0"/>
              <w:autoSpaceDN w:val="0"/>
              <w:adjustRightInd w:val="0"/>
              <w:rPr>
                <w:rFonts w:eastAsiaTheme="minorEastAsia" w:cstheme="minorHAnsi"/>
                <w:lang w:val="en-US"/>
              </w:rPr>
            </w:pPr>
            <w:r w:rsidRPr="00B4070A">
              <w:rPr>
                <w:rFonts w:eastAsiaTheme="minorEastAsia" w:cstheme="minorHAnsi"/>
                <w:lang w:val="en-US"/>
              </w:rPr>
              <w:t>6. Awareness of Limits of Knowledge</w:t>
            </w:r>
          </w:p>
        </w:tc>
        <w:tc>
          <w:tcPr>
            <w:tcW w:w="4111" w:type="dxa"/>
          </w:tcPr>
          <w:p w14:paraId="53739A18" w14:textId="77777777" w:rsidR="002E5746" w:rsidRPr="00B4070A" w:rsidRDefault="002E5746" w:rsidP="00FC0445">
            <w:pPr>
              <w:widowControl w:val="0"/>
              <w:autoSpaceDE w:val="0"/>
              <w:autoSpaceDN w:val="0"/>
              <w:adjustRightInd w:val="0"/>
              <w:rPr>
                <w:rFonts w:eastAsiaTheme="minorEastAsia" w:cstheme="minorHAnsi"/>
                <w:lang w:val="en-US"/>
              </w:rPr>
            </w:pPr>
            <w:r w:rsidRPr="00B4070A">
              <w:rPr>
                <w:rFonts w:eastAsiaTheme="minorEastAsia" w:cstheme="minorHAnsi"/>
                <w:lang w:val="en-US"/>
              </w:rPr>
              <w:t>Cognizance of the complexity of knowledge and of the potential contributions of other interpretations, methods, and disciplines.</w:t>
            </w:r>
          </w:p>
        </w:tc>
        <w:tc>
          <w:tcPr>
            <w:tcW w:w="4253" w:type="dxa"/>
          </w:tcPr>
          <w:p w14:paraId="14EB6CBA" w14:textId="77777777" w:rsidR="002E5746" w:rsidRPr="00B4070A" w:rsidRDefault="002E5746" w:rsidP="00FC0445">
            <w:pPr>
              <w:widowControl w:val="0"/>
              <w:autoSpaceDE w:val="0"/>
              <w:autoSpaceDN w:val="0"/>
              <w:adjustRightInd w:val="0"/>
              <w:rPr>
                <w:rFonts w:eastAsiaTheme="minorEastAsia" w:cstheme="minorHAnsi"/>
                <w:lang w:val="en-US"/>
              </w:rPr>
            </w:pPr>
            <w:r w:rsidRPr="00B4070A">
              <w:rPr>
                <w:rFonts w:eastAsiaTheme="minorEastAsia" w:cstheme="minorHAnsi"/>
                <w:lang w:val="en-US"/>
              </w:rPr>
              <w:t>An appreciation of the limitations of one’s own work and discipline, of the complexity of knowledge, and of the potential contributions of other interpretations, methods, and disciplines.</w:t>
            </w:r>
          </w:p>
        </w:tc>
      </w:tr>
    </w:tbl>
    <w:p w14:paraId="22B1107F" w14:textId="77777777" w:rsidR="002E5746" w:rsidRPr="00B4070A" w:rsidRDefault="002E5746" w:rsidP="00FC0445">
      <w:pPr>
        <w:widowControl w:val="0"/>
        <w:spacing w:after="0" w:line="240" w:lineRule="auto"/>
        <w:rPr>
          <w:rFonts w:cstheme="minorHAnsi"/>
        </w:rPr>
      </w:pPr>
    </w:p>
    <w:p w14:paraId="4192AB96" w14:textId="7DD2A3A9" w:rsidR="0091069D" w:rsidRPr="00B4070A" w:rsidRDefault="0091069D" w:rsidP="00FC0445">
      <w:pPr>
        <w:widowControl w:val="0"/>
        <w:spacing w:after="0" w:line="240" w:lineRule="auto"/>
        <w:rPr>
          <w:rFonts w:eastAsia="Times New Roman" w:cstheme="minorHAnsi"/>
          <w:bCs/>
          <w:lang w:eastAsia="en-CA"/>
        </w:rPr>
      </w:pPr>
    </w:p>
    <w:p w14:paraId="02DDCFD7" w14:textId="77777777" w:rsidR="00B4070A" w:rsidRPr="00B4070A" w:rsidRDefault="00B4070A" w:rsidP="00FC0445">
      <w:pPr>
        <w:widowControl w:val="0"/>
        <w:spacing w:after="0" w:line="240" w:lineRule="auto"/>
        <w:rPr>
          <w:rFonts w:eastAsia="Times New Roman" w:cstheme="minorHAnsi"/>
          <w:bCs/>
          <w:lang w:eastAsia="en-CA"/>
        </w:rPr>
      </w:pPr>
    </w:p>
    <w:sectPr w:rsidR="00B4070A" w:rsidRPr="00B4070A" w:rsidSect="00354DA5">
      <w:headerReference w:type="even" r:id="rId28"/>
      <w:headerReference w:type="default" r:id="rId29"/>
      <w:footerReference w:type="default" r:id="rId30"/>
      <w:pgSz w:w="12240" w:h="15840"/>
      <w:pgMar w:top="709" w:right="1134" w:bottom="709" w:left="1134" w:header="45"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0467C" w14:textId="77777777" w:rsidR="00906C72" w:rsidRDefault="00906C72" w:rsidP="00204911">
      <w:pPr>
        <w:spacing w:after="0" w:line="240" w:lineRule="auto"/>
      </w:pPr>
      <w:r>
        <w:separator/>
      </w:r>
    </w:p>
  </w:endnote>
  <w:endnote w:type="continuationSeparator" w:id="0">
    <w:p w14:paraId="20D67827" w14:textId="77777777" w:rsidR="00906C72" w:rsidRDefault="00906C72" w:rsidP="00204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182376"/>
      <w:docPartObj>
        <w:docPartGallery w:val="Page Numbers (Bottom of Page)"/>
        <w:docPartUnique/>
      </w:docPartObj>
    </w:sdtPr>
    <w:sdtEndPr/>
    <w:sdtContent>
      <w:sdt>
        <w:sdtPr>
          <w:id w:val="1710525110"/>
          <w:docPartObj>
            <w:docPartGallery w:val="Page Numbers (Top of Page)"/>
            <w:docPartUnique/>
          </w:docPartObj>
        </w:sdtPr>
        <w:sdtEndPr/>
        <w:sdtContent>
          <w:p w14:paraId="6FAB2F9A" w14:textId="77777777" w:rsidR="00777A41" w:rsidRDefault="00777A41">
            <w:pPr>
              <w:pStyle w:val="Footer"/>
              <w:jc w:val="right"/>
            </w:pPr>
          </w:p>
          <w:p w14:paraId="73FA7F32" w14:textId="7924BADB" w:rsidR="00777A41" w:rsidRDefault="00777A4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70577">
              <w:rPr>
                <w:b/>
                <w:bCs/>
                <w:noProof/>
              </w:rPr>
              <w:t>47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70577">
              <w:rPr>
                <w:b/>
                <w:bCs/>
                <w:noProof/>
              </w:rPr>
              <w:t>55</w:t>
            </w:r>
            <w:r>
              <w:rPr>
                <w:b/>
                <w:bCs/>
                <w:sz w:val="24"/>
                <w:szCs w:val="24"/>
              </w:rPr>
              <w:fldChar w:fldCharType="end"/>
            </w:r>
          </w:p>
        </w:sdtContent>
      </w:sdt>
    </w:sdtContent>
  </w:sdt>
  <w:p w14:paraId="47D36C69" w14:textId="77777777" w:rsidR="00777A41" w:rsidRDefault="00777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DBA78" w14:textId="77777777" w:rsidR="00906C72" w:rsidRDefault="00906C72" w:rsidP="00204911">
      <w:pPr>
        <w:spacing w:after="0" w:line="240" w:lineRule="auto"/>
      </w:pPr>
      <w:r>
        <w:separator/>
      </w:r>
    </w:p>
  </w:footnote>
  <w:footnote w:type="continuationSeparator" w:id="0">
    <w:p w14:paraId="00DEFF13" w14:textId="77777777" w:rsidR="00906C72" w:rsidRDefault="00906C72" w:rsidP="00204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15376" w14:textId="3A0D2F07" w:rsidR="00777A41" w:rsidRDefault="00777A41" w:rsidP="005E748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4DA5">
      <w:rPr>
        <w:rStyle w:val="PageNumber"/>
        <w:noProof/>
      </w:rPr>
      <w:t>1</w:t>
    </w:r>
    <w:r>
      <w:rPr>
        <w:rStyle w:val="PageNumber"/>
      </w:rPr>
      <w:fldChar w:fldCharType="end"/>
    </w:r>
  </w:p>
  <w:p w14:paraId="071B5F79" w14:textId="77777777" w:rsidR="00777A41" w:rsidRDefault="00777A41" w:rsidP="00AD7D3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B2FF4" w14:textId="68B49BE0" w:rsidR="00777A41" w:rsidRPr="00AD7D34" w:rsidRDefault="00777A41" w:rsidP="00AD7D34">
    <w:pPr>
      <w:pStyle w:val="Header"/>
      <w:ind w:right="360"/>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912106"/>
    <w:multiLevelType w:val="hybridMultilevel"/>
    <w:tmpl w:val="8427CC2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BF33370"/>
    <w:multiLevelType w:val="hybridMultilevel"/>
    <w:tmpl w:val="2CD3B2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0E3B3B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93F78B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144EA5A"/>
    <w:multiLevelType w:val="hybridMultilevel"/>
    <w:tmpl w:val="FE0A7442"/>
    <w:lvl w:ilvl="0" w:tplc="87125B4E">
      <w:start w:val="1"/>
      <w:numFmt w:val="lowerLetter"/>
      <w:lvlText w:val="%1)"/>
      <w:lvlJc w:val="left"/>
      <w:rPr>
        <w:rFonts w:ascii="Arial Black" w:hAnsi="Arial Black" w:hint="default"/>
        <w:i w:val="0"/>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4F0808"/>
    <w:multiLevelType w:val="hybridMultilevel"/>
    <w:tmpl w:val="8B001B14"/>
    <w:lvl w:ilvl="0" w:tplc="B8B6AD0A">
      <w:start w:val="1"/>
      <w:numFmt w:val="lowerLetter"/>
      <w:lvlText w:val="%1)"/>
      <w:lvlJc w:val="left"/>
      <w:pPr>
        <w:ind w:left="9226" w:hanging="360"/>
      </w:pPr>
      <w:rPr>
        <w:rFonts w:hint="default"/>
        <w:b w:val="0"/>
        <w:color w:val="auto"/>
      </w:rPr>
    </w:lvl>
    <w:lvl w:ilvl="1" w:tplc="10090003" w:tentative="1">
      <w:start w:val="1"/>
      <w:numFmt w:val="bullet"/>
      <w:lvlText w:val="o"/>
      <w:lvlJc w:val="left"/>
      <w:pPr>
        <w:ind w:left="9946" w:hanging="360"/>
      </w:pPr>
      <w:rPr>
        <w:rFonts w:ascii="Courier New" w:hAnsi="Courier New" w:cs="Courier New" w:hint="default"/>
      </w:rPr>
    </w:lvl>
    <w:lvl w:ilvl="2" w:tplc="10090005" w:tentative="1">
      <w:start w:val="1"/>
      <w:numFmt w:val="bullet"/>
      <w:lvlText w:val=""/>
      <w:lvlJc w:val="left"/>
      <w:pPr>
        <w:ind w:left="10666" w:hanging="360"/>
      </w:pPr>
      <w:rPr>
        <w:rFonts w:ascii="Wingdings" w:hAnsi="Wingdings" w:hint="default"/>
      </w:rPr>
    </w:lvl>
    <w:lvl w:ilvl="3" w:tplc="10090001" w:tentative="1">
      <w:start w:val="1"/>
      <w:numFmt w:val="bullet"/>
      <w:lvlText w:val=""/>
      <w:lvlJc w:val="left"/>
      <w:pPr>
        <w:ind w:left="11386" w:hanging="360"/>
      </w:pPr>
      <w:rPr>
        <w:rFonts w:ascii="Symbol" w:hAnsi="Symbol" w:hint="default"/>
      </w:rPr>
    </w:lvl>
    <w:lvl w:ilvl="4" w:tplc="10090003" w:tentative="1">
      <w:start w:val="1"/>
      <w:numFmt w:val="bullet"/>
      <w:lvlText w:val="o"/>
      <w:lvlJc w:val="left"/>
      <w:pPr>
        <w:ind w:left="12106" w:hanging="360"/>
      </w:pPr>
      <w:rPr>
        <w:rFonts w:ascii="Courier New" w:hAnsi="Courier New" w:cs="Courier New" w:hint="default"/>
      </w:rPr>
    </w:lvl>
    <w:lvl w:ilvl="5" w:tplc="10090005" w:tentative="1">
      <w:start w:val="1"/>
      <w:numFmt w:val="bullet"/>
      <w:lvlText w:val=""/>
      <w:lvlJc w:val="left"/>
      <w:pPr>
        <w:ind w:left="12826" w:hanging="360"/>
      </w:pPr>
      <w:rPr>
        <w:rFonts w:ascii="Wingdings" w:hAnsi="Wingdings" w:hint="default"/>
      </w:rPr>
    </w:lvl>
    <w:lvl w:ilvl="6" w:tplc="10090001" w:tentative="1">
      <w:start w:val="1"/>
      <w:numFmt w:val="bullet"/>
      <w:lvlText w:val=""/>
      <w:lvlJc w:val="left"/>
      <w:pPr>
        <w:ind w:left="13546" w:hanging="360"/>
      </w:pPr>
      <w:rPr>
        <w:rFonts w:ascii="Symbol" w:hAnsi="Symbol" w:hint="default"/>
      </w:rPr>
    </w:lvl>
    <w:lvl w:ilvl="7" w:tplc="10090003" w:tentative="1">
      <w:start w:val="1"/>
      <w:numFmt w:val="bullet"/>
      <w:lvlText w:val="o"/>
      <w:lvlJc w:val="left"/>
      <w:pPr>
        <w:ind w:left="14266" w:hanging="360"/>
      </w:pPr>
      <w:rPr>
        <w:rFonts w:ascii="Courier New" w:hAnsi="Courier New" w:cs="Courier New" w:hint="default"/>
      </w:rPr>
    </w:lvl>
    <w:lvl w:ilvl="8" w:tplc="10090005" w:tentative="1">
      <w:start w:val="1"/>
      <w:numFmt w:val="bullet"/>
      <w:lvlText w:val=""/>
      <w:lvlJc w:val="left"/>
      <w:pPr>
        <w:ind w:left="14986" w:hanging="360"/>
      </w:pPr>
      <w:rPr>
        <w:rFonts w:ascii="Wingdings" w:hAnsi="Wingdings" w:hint="default"/>
      </w:rPr>
    </w:lvl>
  </w:abstractNum>
  <w:abstractNum w:abstractNumId="6" w15:restartNumberingAfterBreak="0">
    <w:nsid w:val="01CA4B6E"/>
    <w:multiLevelType w:val="hybridMultilevel"/>
    <w:tmpl w:val="E97E1BEA"/>
    <w:lvl w:ilvl="0" w:tplc="10090001">
      <w:start w:val="1"/>
      <w:numFmt w:val="bullet"/>
      <w:lvlText w:val=""/>
      <w:lvlJc w:val="left"/>
      <w:pPr>
        <w:ind w:left="2062" w:hanging="360"/>
      </w:pPr>
      <w:rPr>
        <w:rFonts w:ascii="Symbol" w:hAnsi="Symbol" w:hint="default"/>
        <w:i w:val="0"/>
      </w:rPr>
    </w:lvl>
    <w:lvl w:ilvl="1" w:tplc="FFFFFFFF">
      <w:start w:val="1"/>
      <w:numFmt w:val="lowerLetter"/>
      <w:lvlText w:val="%2)"/>
      <w:lvlJc w:val="left"/>
      <w:pPr>
        <w:ind w:left="1515" w:hanging="43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3354528"/>
    <w:multiLevelType w:val="hybridMultilevel"/>
    <w:tmpl w:val="3CB6823E"/>
    <w:lvl w:ilvl="0" w:tplc="FFFFFFFF">
      <w:start w:val="1"/>
      <w:numFmt w:val="low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3905799"/>
    <w:multiLevelType w:val="hybridMultilevel"/>
    <w:tmpl w:val="39E68498"/>
    <w:lvl w:ilvl="0" w:tplc="3B0E12FE">
      <w:start w:val="1"/>
      <w:numFmt w:val="bullet"/>
      <w:lvlText w:val=""/>
      <w:lvlJc w:val="left"/>
      <w:pPr>
        <w:ind w:left="3196" w:hanging="360"/>
      </w:pPr>
      <w:rPr>
        <w:rFonts w:ascii="Symbol" w:hAnsi="Symbol" w:hint="default"/>
        <w:sz w:val="18"/>
        <w:szCs w:val="18"/>
      </w:rPr>
    </w:lvl>
    <w:lvl w:ilvl="1" w:tplc="04090003" w:tentative="1">
      <w:start w:val="1"/>
      <w:numFmt w:val="bullet"/>
      <w:lvlText w:val="o"/>
      <w:lvlJc w:val="left"/>
      <w:pPr>
        <w:ind w:left="3916" w:hanging="360"/>
      </w:pPr>
      <w:rPr>
        <w:rFonts w:ascii="Courier New" w:hAnsi="Courier New" w:hint="default"/>
      </w:rPr>
    </w:lvl>
    <w:lvl w:ilvl="2" w:tplc="04090005" w:tentative="1">
      <w:start w:val="1"/>
      <w:numFmt w:val="bullet"/>
      <w:lvlText w:val=""/>
      <w:lvlJc w:val="left"/>
      <w:pPr>
        <w:ind w:left="4636" w:hanging="360"/>
      </w:pPr>
      <w:rPr>
        <w:rFonts w:ascii="Wingdings" w:hAnsi="Wingdings" w:hint="default"/>
      </w:rPr>
    </w:lvl>
    <w:lvl w:ilvl="3" w:tplc="04090001" w:tentative="1">
      <w:start w:val="1"/>
      <w:numFmt w:val="bullet"/>
      <w:lvlText w:val=""/>
      <w:lvlJc w:val="left"/>
      <w:pPr>
        <w:ind w:left="5356" w:hanging="360"/>
      </w:pPr>
      <w:rPr>
        <w:rFonts w:ascii="Symbol" w:hAnsi="Symbol" w:hint="default"/>
      </w:rPr>
    </w:lvl>
    <w:lvl w:ilvl="4" w:tplc="04090003" w:tentative="1">
      <w:start w:val="1"/>
      <w:numFmt w:val="bullet"/>
      <w:lvlText w:val="o"/>
      <w:lvlJc w:val="left"/>
      <w:pPr>
        <w:ind w:left="6076" w:hanging="360"/>
      </w:pPr>
      <w:rPr>
        <w:rFonts w:ascii="Courier New" w:hAnsi="Courier New" w:hint="default"/>
      </w:rPr>
    </w:lvl>
    <w:lvl w:ilvl="5" w:tplc="04090005" w:tentative="1">
      <w:start w:val="1"/>
      <w:numFmt w:val="bullet"/>
      <w:lvlText w:val=""/>
      <w:lvlJc w:val="left"/>
      <w:pPr>
        <w:ind w:left="6796" w:hanging="360"/>
      </w:pPr>
      <w:rPr>
        <w:rFonts w:ascii="Wingdings" w:hAnsi="Wingdings" w:hint="default"/>
      </w:rPr>
    </w:lvl>
    <w:lvl w:ilvl="6" w:tplc="04090001" w:tentative="1">
      <w:start w:val="1"/>
      <w:numFmt w:val="bullet"/>
      <w:lvlText w:val=""/>
      <w:lvlJc w:val="left"/>
      <w:pPr>
        <w:ind w:left="7516" w:hanging="360"/>
      </w:pPr>
      <w:rPr>
        <w:rFonts w:ascii="Symbol" w:hAnsi="Symbol" w:hint="default"/>
      </w:rPr>
    </w:lvl>
    <w:lvl w:ilvl="7" w:tplc="04090003" w:tentative="1">
      <w:start w:val="1"/>
      <w:numFmt w:val="bullet"/>
      <w:lvlText w:val="o"/>
      <w:lvlJc w:val="left"/>
      <w:pPr>
        <w:ind w:left="8236" w:hanging="360"/>
      </w:pPr>
      <w:rPr>
        <w:rFonts w:ascii="Courier New" w:hAnsi="Courier New" w:hint="default"/>
      </w:rPr>
    </w:lvl>
    <w:lvl w:ilvl="8" w:tplc="04090005" w:tentative="1">
      <w:start w:val="1"/>
      <w:numFmt w:val="bullet"/>
      <w:lvlText w:val=""/>
      <w:lvlJc w:val="left"/>
      <w:pPr>
        <w:ind w:left="8956" w:hanging="360"/>
      </w:pPr>
      <w:rPr>
        <w:rFonts w:ascii="Wingdings" w:hAnsi="Wingdings" w:hint="default"/>
      </w:rPr>
    </w:lvl>
  </w:abstractNum>
  <w:abstractNum w:abstractNumId="9" w15:restartNumberingAfterBreak="0">
    <w:nsid w:val="03C970F2"/>
    <w:multiLevelType w:val="hybridMultilevel"/>
    <w:tmpl w:val="3708C002"/>
    <w:lvl w:ilvl="0" w:tplc="A89E386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3A5BF5"/>
    <w:multiLevelType w:val="hybridMultilevel"/>
    <w:tmpl w:val="66F64D60"/>
    <w:lvl w:ilvl="0" w:tplc="2A7061A8">
      <w:start w:val="2"/>
      <w:numFmt w:val="bullet"/>
      <w:lvlText w:val="-"/>
      <w:lvlJc w:val="left"/>
      <w:pPr>
        <w:ind w:left="1437" w:hanging="360"/>
      </w:pPr>
      <w:rPr>
        <w:rFonts w:ascii="Arial" w:eastAsia="Times New Roman" w:hAnsi="Arial" w:cs="Arial" w:hint="default"/>
      </w:rPr>
    </w:lvl>
    <w:lvl w:ilvl="1" w:tplc="10090003" w:tentative="1">
      <w:start w:val="1"/>
      <w:numFmt w:val="bullet"/>
      <w:lvlText w:val="o"/>
      <w:lvlJc w:val="left"/>
      <w:pPr>
        <w:ind w:left="2157" w:hanging="360"/>
      </w:pPr>
      <w:rPr>
        <w:rFonts w:ascii="Courier New" w:hAnsi="Courier New" w:cs="Courier New" w:hint="default"/>
      </w:rPr>
    </w:lvl>
    <w:lvl w:ilvl="2" w:tplc="10090005" w:tentative="1">
      <w:start w:val="1"/>
      <w:numFmt w:val="bullet"/>
      <w:lvlText w:val=""/>
      <w:lvlJc w:val="left"/>
      <w:pPr>
        <w:ind w:left="2877" w:hanging="360"/>
      </w:pPr>
      <w:rPr>
        <w:rFonts w:ascii="Wingdings" w:hAnsi="Wingdings" w:hint="default"/>
      </w:rPr>
    </w:lvl>
    <w:lvl w:ilvl="3" w:tplc="D18A119E">
      <w:start w:val="1"/>
      <w:numFmt w:val="bullet"/>
      <w:lvlText w:val=""/>
      <w:lvlJc w:val="left"/>
      <w:pPr>
        <w:tabs>
          <w:tab w:val="num" w:pos="3597"/>
        </w:tabs>
        <w:ind w:left="3597" w:hanging="360"/>
      </w:pPr>
      <w:rPr>
        <w:rFonts w:ascii="Symbol" w:hAnsi="Symbol" w:hint="default"/>
        <w:color w:val="000000" w:themeColor="text1"/>
      </w:rPr>
    </w:lvl>
    <w:lvl w:ilvl="4" w:tplc="10090003" w:tentative="1">
      <w:start w:val="1"/>
      <w:numFmt w:val="bullet"/>
      <w:lvlText w:val="o"/>
      <w:lvlJc w:val="left"/>
      <w:pPr>
        <w:ind w:left="4317" w:hanging="360"/>
      </w:pPr>
      <w:rPr>
        <w:rFonts w:ascii="Courier New" w:hAnsi="Courier New" w:cs="Courier New" w:hint="default"/>
      </w:rPr>
    </w:lvl>
    <w:lvl w:ilvl="5" w:tplc="10090005" w:tentative="1">
      <w:start w:val="1"/>
      <w:numFmt w:val="bullet"/>
      <w:lvlText w:val=""/>
      <w:lvlJc w:val="left"/>
      <w:pPr>
        <w:ind w:left="5037" w:hanging="360"/>
      </w:pPr>
      <w:rPr>
        <w:rFonts w:ascii="Wingdings" w:hAnsi="Wingdings" w:hint="default"/>
      </w:rPr>
    </w:lvl>
    <w:lvl w:ilvl="6" w:tplc="10090001" w:tentative="1">
      <w:start w:val="1"/>
      <w:numFmt w:val="bullet"/>
      <w:lvlText w:val=""/>
      <w:lvlJc w:val="left"/>
      <w:pPr>
        <w:ind w:left="5757" w:hanging="360"/>
      </w:pPr>
      <w:rPr>
        <w:rFonts w:ascii="Symbol" w:hAnsi="Symbol" w:hint="default"/>
      </w:rPr>
    </w:lvl>
    <w:lvl w:ilvl="7" w:tplc="10090003" w:tentative="1">
      <w:start w:val="1"/>
      <w:numFmt w:val="bullet"/>
      <w:lvlText w:val="o"/>
      <w:lvlJc w:val="left"/>
      <w:pPr>
        <w:ind w:left="6477" w:hanging="360"/>
      </w:pPr>
      <w:rPr>
        <w:rFonts w:ascii="Courier New" w:hAnsi="Courier New" w:cs="Courier New" w:hint="default"/>
      </w:rPr>
    </w:lvl>
    <w:lvl w:ilvl="8" w:tplc="10090005" w:tentative="1">
      <w:start w:val="1"/>
      <w:numFmt w:val="bullet"/>
      <w:lvlText w:val=""/>
      <w:lvlJc w:val="left"/>
      <w:pPr>
        <w:ind w:left="7197" w:hanging="360"/>
      </w:pPr>
      <w:rPr>
        <w:rFonts w:ascii="Wingdings" w:hAnsi="Wingdings" w:hint="default"/>
      </w:rPr>
    </w:lvl>
  </w:abstractNum>
  <w:abstractNum w:abstractNumId="11" w15:restartNumberingAfterBreak="0">
    <w:nsid w:val="04A14D9C"/>
    <w:multiLevelType w:val="hybridMultilevel"/>
    <w:tmpl w:val="6AA6D046"/>
    <w:lvl w:ilvl="0" w:tplc="FFFFFFFF">
      <w:start w:val="1"/>
      <w:numFmt w:val="lowerLetter"/>
      <w:lvlText w:val="%1)"/>
      <w:lvlJc w:val="left"/>
      <w:pPr>
        <w:ind w:left="720" w:hanging="360"/>
      </w:pPr>
      <w:rPr>
        <w:rFonts w:hint="default"/>
        <w:b/>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4AB42AC"/>
    <w:multiLevelType w:val="hybridMultilevel"/>
    <w:tmpl w:val="911C5F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0566585C"/>
    <w:multiLevelType w:val="hybridMultilevel"/>
    <w:tmpl w:val="6090EF2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05DB4844"/>
    <w:multiLevelType w:val="hybridMultilevel"/>
    <w:tmpl w:val="C66CC5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067722E8"/>
    <w:multiLevelType w:val="hybridMultilevel"/>
    <w:tmpl w:val="CAC0B8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067C75F5"/>
    <w:multiLevelType w:val="hybridMultilevel"/>
    <w:tmpl w:val="CD08432A"/>
    <w:lvl w:ilvl="0" w:tplc="1FBCDD26">
      <w:start w:val="1"/>
      <w:numFmt w:val="decimal"/>
      <w:pStyle w:val="Heading2"/>
      <w:lvlText w:val="1.%1."/>
      <w:lvlJc w:val="left"/>
      <w:pPr>
        <w:ind w:left="1200" w:hanging="360"/>
      </w:pPr>
      <w:rPr>
        <w:rFonts w:ascii="Tahoma" w:hAnsi="Tahoma" w:cs="Tahoma" w:hint="default"/>
        <w:b/>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6BE62EF"/>
    <w:multiLevelType w:val="hybridMultilevel"/>
    <w:tmpl w:val="568A50DC"/>
    <w:lvl w:ilvl="0" w:tplc="10090017">
      <w:start w:val="1"/>
      <w:numFmt w:val="lowerLetter"/>
      <w:lvlText w:val="%1)"/>
      <w:lvlJc w:val="left"/>
      <w:pPr>
        <w:ind w:left="1004" w:hanging="360"/>
      </w:p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18" w15:restartNumberingAfterBreak="0">
    <w:nsid w:val="06CA1994"/>
    <w:multiLevelType w:val="hybridMultilevel"/>
    <w:tmpl w:val="3654AB04"/>
    <w:lvl w:ilvl="0" w:tplc="2C88C0B4">
      <w:start w:val="1"/>
      <w:numFmt w:val="lowerLetter"/>
      <w:lvlText w:val="%1)"/>
      <w:lvlJc w:val="left"/>
      <w:pPr>
        <w:ind w:left="644" w:hanging="360"/>
      </w:pPr>
      <w:rPr>
        <w:rFonts w:hint="default"/>
        <w:b w:val="0"/>
        <w:bCs w:val="0"/>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9" w15:restartNumberingAfterBreak="0">
    <w:nsid w:val="077308DD"/>
    <w:multiLevelType w:val="hybridMultilevel"/>
    <w:tmpl w:val="86E0BEEA"/>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0891554D"/>
    <w:multiLevelType w:val="hybridMultilevel"/>
    <w:tmpl w:val="4C105AAA"/>
    <w:lvl w:ilvl="0" w:tplc="B1F0E0A4">
      <w:start w:val="1"/>
      <w:numFmt w:val="bullet"/>
      <w:lvlText w:val=""/>
      <w:lvlJc w:val="left"/>
      <w:pPr>
        <w:ind w:left="780" w:hanging="360"/>
      </w:pPr>
      <w:rPr>
        <w:rFonts w:ascii="Symbol" w:hAnsi="Symbol" w:hint="default"/>
        <w:sz w:val="18"/>
        <w:szCs w:val="18"/>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08CA4EAF"/>
    <w:multiLevelType w:val="hybridMultilevel"/>
    <w:tmpl w:val="E5CAFB7A"/>
    <w:lvl w:ilvl="0" w:tplc="10090011">
      <w:start w:val="1"/>
      <w:numFmt w:val="decimal"/>
      <w:lvlText w:val="%1)"/>
      <w:lvlJc w:val="left"/>
      <w:pPr>
        <w:ind w:left="720" w:hanging="360"/>
      </w:pPr>
      <w:rPr>
        <w:rFonts w:hint="default"/>
        <w:sz w:val="22"/>
        <w:szCs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09006AA1"/>
    <w:multiLevelType w:val="hybridMultilevel"/>
    <w:tmpl w:val="196EE7BA"/>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094B3E8D"/>
    <w:multiLevelType w:val="hybridMultilevel"/>
    <w:tmpl w:val="D7C2D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9CB5A30"/>
    <w:multiLevelType w:val="hybridMultilevel"/>
    <w:tmpl w:val="59B26E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0A994C5C"/>
    <w:multiLevelType w:val="hybridMultilevel"/>
    <w:tmpl w:val="51688A2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0AB152FF"/>
    <w:multiLevelType w:val="hybridMultilevel"/>
    <w:tmpl w:val="72B87C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0AD11F98"/>
    <w:multiLevelType w:val="hybridMultilevel"/>
    <w:tmpl w:val="93E2BD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0BDA65FC"/>
    <w:multiLevelType w:val="hybridMultilevel"/>
    <w:tmpl w:val="9F446AF0"/>
    <w:lvl w:ilvl="0" w:tplc="D41E420A">
      <w:start w:val="1"/>
      <w:numFmt w:val="lowerLetter"/>
      <w:lvlText w:val="%1)"/>
      <w:lvlJc w:val="left"/>
      <w:pPr>
        <w:ind w:left="928" w:hanging="360"/>
      </w:pPr>
      <w:rPr>
        <w:rFonts w:asciiTheme="minorHAnsi" w:hAnsiTheme="minorHAnsi" w:cstheme="minorHAnsi" w:hint="default"/>
        <w:b w:val="0"/>
        <w:sz w:val="24"/>
        <w:szCs w:val="24"/>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15:restartNumberingAfterBreak="0">
    <w:nsid w:val="0C7A4981"/>
    <w:multiLevelType w:val="multilevel"/>
    <w:tmpl w:val="253AA8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C85020E"/>
    <w:multiLevelType w:val="hybridMultilevel"/>
    <w:tmpl w:val="F098A068"/>
    <w:lvl w:ilvl="0" w:tplc="38D6D8FE">
      <w:start w:val="1"/>
      <w:numFmt w:val="lowerLetter"/>
      <w:lvlText w:val="%1)"/>
      <w:lvlJc w:val="left"/>
      <w:pPr>
        <w:ind w:left="720" w:hanging="360"/>
      </w:pPr>
      <w:rPr>
        <w:rFonts w:hint="default"/>
        <w:b w:val="0"/>
        <w:bCs/>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0D727BE1"/>
    <w:multiLevelType w:val="hybridMultilevel"/>
    <w:tmpl w:val="9320DEFE"/>
    <w:lvl w:ilvl="0" w:tplc="1009000B">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2" w15:restartNumberingAfterBreak="0">
    <w:nsid w:val="0DFE7F6D"/>
    <w:multiLevelType w:val="hybridMultilevel"/>
    <w:tmpl w:val="A9385B32"/>
    <w:lvl w:ilvl="0" w:tplc="26C6CF82">
      <w:start w:val="1"/>
      <w:numFmt w:val="lowerLetter"/>
      <w:lvlText w:val="%1)"/>
      <w:lvlJc w:val="left"/>
      <w:pPr>
        <w:ind w:left="775" w:hanging="360"/>
      </w:pPr>
      <w:rPr>
        <w:rFonts w:hint="default"/>
        <w:b w:val="0"/>
        <w:bCs/>
        <w:color w:val="auto"/>
        <w:u w:val="none"/>
      </w:rPr>
    </w:lvl>
    <w:lvl w:ilvl="1" w:tplc="10090019" w:tentative="1">
      <w:start w:val="1"/>
      <w:numFmt w:val="lowerLetter"/>
      <w:lvlText w:val="%2."/>
      <w:lvlJc w:val="left"/>
      <w:pPr>
        <w:ind w:left="1495" w:hanging="360"/>
      </w:pPr>
    </w:lvl>
    <w:lvl w:ilvl="2" w:tplc="1009001B" w:tentative="1">
      <w:start w:val="1"/>
      <w:numFmt w:val="lowerRoman"/>
      <w:lvlText w:val="%3."/>
      <w:lvlJc w:val="right"/>
      <w:pPr>
        <w:ind w:left="2215" w:hanging="180"/>
      </w:pPr>
    </w:lvl>
    <w:lvl w:ilvl="3" w:tplc="1009000F" w:tentative="1">
      <w:start w:val="1"/>
      <w:numFmt w:val="decimal"/>
      <w:lvlText w:val="%4."/>
      <w:lvlJc w:val="left"/>
      <w:pPr>
        <w:ind w:left="2935" w:hanging="360"/>
      </w:pPr>
    </w:lvl>
    <w:lvl w:ilvl="4" w:tplc="10090019" w:tentative="1">
      <w:start w:val="1"/>
      <w:numFmt w:val="lowerLetter"/>
      <w:lvlText w:val="%5."/>
      <w:lvlJc w:val="left"/>
      <w:pPr>
        <w:ind w:left="3655" w:hanging="360"/>
      </w:pPr>
    </w:lvl>
    <w:lvl w:ilvl="5" w:tplc="1009001B" w:tentative="1">
      <w:start w:val="1"/>
      <w:numFmt w:val="lowerRoman"/>
      <w:lvlText w:val="%6."/>
      <w:lvlJc w:val="right"/>
      <w:pPr>
        <w:ind w:left="4375" w:hanging="180"/>
      </w:pPr>
    </w:lvl>
    <w:lvl w:ilvl="6" w:tplc="1009000F" w:tentative="1">
      <w:start w:val="1"/>
      <w:numFmt w:val="decimal"/>
      <w:lvlText w:val="%7."/>
      <w:lvlJc w:val="left"/>
      <w:pPr>
        <w:ind w:left="5095" w:hanging="360"/>
      </w:pPr>
    </w:lvl>
    <w:lvl w:ilvl="7" w:tplc="10090019" w:tentative="1">
      <w:start w:val="1"/>
      <w:numFmt w:val="lowerLetter"/>
      <w:lvlText w:val="%8."/>
      <w:lvlJc w:val="left"/>
      <w:pPr>
        <w:ind w:left="5815" w:hanging="360"/>
      </w:pPr>
    </w:lvl>
    <w:lvl w:ilvl="8" w:tplc="1009001B" w:tentative="1">
      <w:start w:val="1"/>
      <w:numFmt w:val="lowerRoman"/>
      <w:lvlText w:val="%9."/>
      <w:lvlJc w:val="right"/>
      <w:pPr>
        <w:ind w:left="6535" w:hanging="180"/>
      </w:pPr>
    </w:lvl>
  </w:abstractNum>
  <w:abstractNum w:abstractNumId="33" w15:restartNumberingAfterBreak="0">
    <w:nsid w:val="0EEF29DB"/>
    <w:multiLevelType w:val="hybridMultilevel"/>
    <w:tmpl w:val="D4729A9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0F462179"/>
    <w:multiLevelType w:val="hybridMultilevel"/>
    <w:tmpl w:val="CC7EAD22"/>
    <w:lvl w:ilvl="0" w:tplc="9432D7A4">
      <w:start w:val="1"/>
      <w:numFmt w:val="lowerLetter"/>
      <w:lvlText w:val="%1)"/>
      <w:lvlJc w:val="left"/>
      <w:pPr>
        <w:ind w:left="720" w:hanging="360"/>
      </w:pPr>
      <w:rPr>
        <w:rFonts w:hint="default"/>
        <w:b w:val="0"/>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0F817FF9"/>
    <w:multiLevelType w:val="hybridMultilevel"/>
    <w:tmpl w:val="2C26F8B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0FE03CEF"/>
    <w:multiLevelType w:val="hybridMultilevel"/>
    <w:tmpl w:val="DFA2F7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0FF1430A"/>
    <w:multiLevelType w:val="hybridMultilevel"/>
    <w:tmpl w:val="340E7E0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0FFF601F"/>
    <w:multiLevelType w:val="hybridMultilevel"/>
    <w:tmpl w:val="4AEE2114"/>
    <w:lvl w:ilvl="0" w:tplc="78B0761E">
      <w:start w:val="1"/>
      <w:numFmt w:val="bullet"/>
      <w:lvlText w:val=""/>
      <w:lvlJc w:val="left"/>
      <w:pPr>
        <w:ind w:left="720" w:hanging="360"/>
      </w:pPr>
      <w:rPr>
        <w:rFonts w:ascii="Symbol" w:hAnsi="Symbol" w:hint="default"/>
        <w:sz w:val="22"/>
        <w:szCs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10E14861"/>
    <w:multiLevelType w:val="hybridMultilevel"/>
    <w:tmpl w:val="027246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113B2963"/>
    <w:multiLevelType w:val="multilevel"/>
    <w:tmpl w:val="00368CB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11825175"/>
    <w:multiLevelType w:val="hybridMultilevel"/>
    <w:tmpl w:val="459CCAD2"/>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42" w15:restartNumberingAfterBreak="0">
    <w:nsid w:val="118D0F16"/>
    <w:multiLevelType w:val="hybridMultilevel"/>
    <w:tmpl w:val="9C9C8E56"/>
    <w:lvl w:ilvl="0" w:tplc="10090001">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1CA683FA" w:tentative="1">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2638B656" w:tentative="1">
      <w:start w:val="1"/>
      <w:numFmt w:val="bullet"/>
      <w:lvlText w:val=""/>
      <w:lvlJc w:val="left"/>
      <w:pPr>
        <w:tabs>
          <w:tab w:val="num" w:pos="3600"/>
        </w:tabs>
        <w:ind w:left="3600" w:hanging="360"/>
      </w:pPr>
      <w:rPr>
        <w:rFonts w:ascii="Wingdings" w:hAnsi="Wingdings" w:hint="default"/>
      </w:rPr>
    </w:lvl>
    <w:lvl w:ilvl="5" w:tplc="7FA6A7B8" w:tentative="1">
      <w:start w:val="1"/>
      <w:numFmt w:val="bullet"/>
      <w:lvlText w:val=""/>
      <w:lvlJc w:val="left"/>
      <w:pPr>
        <w:tabs>
          <w:tab w:val="num" w:pos="4320"/>
        </w:tabs>
        <w:ind w:left="4320" w:hanging="360"/>
      </w:pPr>
      <w:rPr>
        <w:rFonts w:ascii="Wingdings" w:hAnsi="Wingdings" w:hint="default"/>
      </w:rPr>
    </w:lvl>
    <w:lvl w:ilvl="6" w:tplc="B0E6158C" w:tentative="1">
      <w:start w:val="1"/>
      <w:numFmt w:val="bullet"/>
      <w:lvlText w:val=""/>
      <w:lvlJc w:val="left"/>
      <w:pPr>
        <w:tabs>
          <w:tab w:val="num" w:pos="5040"/>
        </w:tabs>
        <w:ind w:left="5040" w:hanging="360"/>
      </w:pPr>
      <w:rPr>
        <w:rFonts w:ascii="Wingdings" w:hAnsi="Wingdings" w:hint="default"/>
      </w:rPr>
    </w:lvl>
    <w:lvl w:ilvl="7" w:tplc="E154EAE2" w:tentative="1">
      <w:start w:val="1"/>
      <w:numFmt w:val="bullet"/>
      <w:lvlText w:val=""/>
      <w:lvlJc w:val="left"/>
      <w:pPr>
        <w:tabs>
          <w:tab w:val="num" w:pos="5760"/>
        </w:tabs>
        <w:ind w:left="5760" w:hanging="360"/>
      </w:pPr>
      <w:rPr>
        <w:rFonts w:ascii="Wingdings" w:hAnsi="Wingdings" w:hint="default"/>
      </w:rPr>
    </w:lvl>
    <w:lvl w:ilvl="8" w:tplc="942A930A"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19C3F5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11AD4AC5"/>
    <w:multiLevelType w:val="hybridMultilevel"/>
    <w:tmpl w:val="08307CEA"/>
    <w:lvl w:ilvl="0" w:tplc="8BAA6856">
      <w:start w:val="1"/>
      <w:numFmt w:val="lowerLetter"/>
      <w:lvlText w:val="%1)"/>
      <w:lvlJc w:val="left"/>
      <w:pPr>
        <w:ind w:left="-61" w:hanging="360"/>
      </w:pPr>
      <w:rPr>
        <w:rFonts w:hint="default"/>
      </w:rPr>
    </w:lvl>
    <w:lvl w:ilvl="1" w:tplc="10090019" w:tentative="1">
      <w:start w:val="1"/>
      <w:numFmt w:val="lowerLetter"/>
      <w:lvlText w:val="%2."/>
      <w:lvlJc w:val="left"/>
      <w:pPr>
        <w:ind w:left="659" w:hanging="360"/>
      </w:pPr>
    </w:lvl>
    <w:lvl w:ilvl="2" w:tplc="1009001B" w:tentative="1">
      <w:start w:val="1"/>
      <w:numFmt w:val="lowerRoman"/>
      <w:lvlText w:val="%3."/>
      <w:lvlJc w:val="right"/>
      <w:pPr>
        <w:ind w:left="1379" w:hanging="180"/>
      </w:pPr>
    </w:lvl>
    <w:lvl w:ilvl="3" w:tplc="1009000F" w:tentative="1">
      <w:start w:val="1"/>
      <w:numFmt w:val="decimal"/>
      <w:lvlText w:val="%4."/>
      <w:lvlJc w:val="left"/>
      <w:pPr>
        <w:ind w:left="2099" w:hanging="360"/>
      </w:pPr>
    </w:lvl>
    <w:lvl w:ilvl="4" w:tplc="10090019" w:tentative="1">
      <w:start w:val="1"/>
      <w:numFmt w:val="lowerLetter"/>
      <w:lvlText w:val="%5."/>
      <w:lvlJc w:val="left"/>
      <w:pPr>
        <w:ind w:left="2819" w:hanging="360"/>
      </w:pPr>
    </w:lvl>
    <w:lvl w:ilvl="5" w:tplc="1009001B" w:tentative="1">
      <w:start w:val="1"/>
      <w:numFmt w:val="lowerRoman"/>
      <w:lvlText w:val="%6."/>
      <w:lvlJc w:val="right"/>
      <w:pPr>
        <w:ind w:left="3539" w:hanging="180"/>
      </w:pPr>
    </w:lvl>
    <w:lvl w:ilvl="6" w:tplc="1009000F" w:tentative="1">
      <w:start w:val="1"/>
      <w:numFmt w:val="decimal"/>
      <w:lvlText w:val="%7."/>
      <w:lvlJc w:val="left"/>
      <w:pPr>
        <w:ind w:left="4259" w:hanging="360"/>
      </w:pPr>
    </w:lvl>
    <w:lvl w:ilvl="7" w:tplc="10090019" w:tentative="1">
      <w:start w:val="1"/>
      <w:numFmt w:val="lowerLetter"/>
      <w:lvlText w:val="%8."/>
      <w:lvlJc w:val="left"/>
      <w:pPr>
        <w:ind w:left="4979" w:hanging="360"/>
      </w:pPr>
    </w:lvl>
    <w:lvl w:ilvl="8" w:tplc="1009001B" w:tentative="1">
      <w:start w:val="1"/>
      <w:numFmt w:val="lowerRoman"/>
      <w:lvlText w:val="%9."/>
      <w:lvlJc w:val="right"/>
      <w:pPr>
        <w:ind w:left="5699" w:hanging="180"/>
      </w:pPr>
    </w:lvl>
  </w:abstractNum>
  <w:abstractNum w:abstractNumId="45" w15:restartNumberingAfterBreak="0">
    <w:nsid w:val="122E1E7C"/>
    <w:multiLevelType w:val="hybridMultilevel"/>
    <w:tmpl w:val="8528E22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125619EA"/>
    <w:multiLevelType w:val="multilevel"/>
    <w:tmpl w:val="2496D646"/>
    <w:lvl w:ilvl="0">
      <w:start w:val="1"/>
      <w:numFmt w:val="decimal"/>
      <w:lvlText w:val="%1"/>
      <w:lvlJc w:val="left"/>
      <w:pPr>
        <w:ind w:left="720" w:hanging="720"/>
      </w:pPr>
      <w:rPr>
        <w:rFonts w:hint="default"/>
      </w:rPr>
    </w:lvl>
    <w:lvl w:ilvl="1">
      <w:start w:val="1"/>
      <w:numFmt w:val="decimal"/>
      <w:lvlText w:val="%1.%2"/>
      <w:lvlJc w:val="left"/>
      <w:pPr>
        <w:ind w:left="720" w:hanging="720"/>
      </w:pPr>
      <w:rPr>
        <w:rFonts w:ascii="Arial Black" w:hAnsi="Arial Black"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12822E48"/>
    <w:multiLevelType w:val="hybridMultilevel"/>
    <w:tmpl w:val="62FE304C"/>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48" w15:restartNumberingAfterBreak="0">
    <w:nsid w:val="130F5BF9"/>
    <w:multiLevelType w:val="hybridMultilevel"/>
    <w:tmpl w:val="628287AA"/>
    <w:lvl w:ilvl="0" w:tplc="F7DE8D90">
      <w:start w:val="1"/>
      <w:numFmt w:val="lowerRoman"/>
      <w:lvlText w:val="%1)"/>
      <w:lvlJc w:val="right"/>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133C06F0"/>
    <w:multiLevelType w:val="hybridMultilevel"/>
    <w:tmpl w:val="8236F17A"/>
    <w:lvl w:ilvl="0" w:tplc="7334265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75265C"/>
    <w:multiLevelType w:val="hybridMultilevel"/>
    <w:tmpl w:val="99D0299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160A2F61"/>
    <w:multiLevelType w:val="hybridMultilevel"/>
    <w:tmpl w:val="B6A68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16B1405F"/>
    <w:multiLevelType w:val="hybridMultilevel"/>
    <w:tmpl w:val="6A686F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17165EA6"/>
    <w:multiLevelType w:val="hybridMultilevel"/>
    <w:tmpl w:val="A066023E"/>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4" w15:restartNumberingAfterBreak="0">
    <w:nsid w:val="177F16C0"/>
    <w:multiLevelType w:val="hybridMultilevel"/>
    <w:tmpl w:val="4232C51E"/>
    <w:lvl w:ilvl="0" w:tplc="8C7AA674">
      <w:start w:val="1"/>
      <w:numFmt w:val="lowerLetter"/>
      <w:lvlText w:val="%1)"/>
      <w:lvlJc w:val="left"/>
      <w:pPr>
        <w:ind w:left="1004" w:hanging="360"/>
      </w:pPr>
      <w:rPr>
        <w:rFonts w:asciiTheme="minorHAnsi" w:hAnsiTheme="minorHAnsi" w:cstheme="minorHAnsi" w:hint="default"/>
        <w:b/>
        <w:bCs/>
        <w:sz w:val="22"/>
        <w:szCs w:val="22"/>
      </w:r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55" w15:restartNumberingAfterBreak="0">
    <w:nsid w:val="17AE1944"/>
    <w:multiLevelType w:val="hybridMultilevel"/>
    <w:tmpl w:val="1F66EE54"/>
    <w:lvl w:ilvl="0" w:tplc="A6C0A680">
      <w:start w:val="1"/>
      <w:numFmt w:val="lowerLetter"/>
      <w:lvlText w:val="%1)"/>
      <w:lvlJc w:val="left"/>
      <w:pPr>
        <w:ind w:left="720" w:hanging="360"/>
      </w:pPr>
      <w:rPr>
        <w:rFonts w:hint="default"/>
        <w:b w:val="0"/>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17DE612B"/>
    <w:multiLevelType w:val="hybridMultilevel"/>
    <w:tmpl w:val="ED66E3BA"/>
    <w:lvl w:ilvl="0" w:tplc="1009001B">
      <w:start w:val="1"/>
      <w:numFmt w:val="lowerRoman"/>
      <w:lvlText w:val="%1."/>
      <w:lvlJc w:val="righ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57" w15:restartNumberingAfterBreak="0">
    <w:nsid w:val="18B04057"/>
    <w:multiLevelType w:val="multilevel"/>
    <w:tmpl w:val="389E8114"/>
    <w:lvl w:ilvl="0">
      <w:start w:val="1"/>
      <w:numFmt w:val="decimal"/>
      <w:lvlText w:val="%1"/>
      <w:lvlJc w:val="left"/>
      <w:pPr>
        <w:ind w:left="370" w:hanging="37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58" w15:restartNumberingAfterBreak="0">
    <w:nsid w:val="1B3F7681"/>
    <w:multiLevelType w:val="hybridMultilevel"/>
    <w:tmpl w:val="1C98457E"/>
    <w:lvl w:ilvl="0" w:tplc="10090001">
      <w:start w:val="1"/>
      <w:numFmt w:val="bullet"/>
      <w:lvlText w:val=""/>
      <w:lvlJc w:val="left"/>
      <w:pPr>
        <w:ind w:left="3600" w:hanging="360"/>
      </w:pPr>
      <w:rPr>
        <w:rFonts w:ascii="Symbol" w:hAnsi="Symbol"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59" w15:restartNumberingAfterBreak="0">
    <w:nsid w:val="1C55278C"/>
    <w:multiLevelType w:val="hybridMultilevel"/>
    <w:tmpl w:val="E5548D62"/>
    <w:lvl w:ilvl="0" w:tplc="10090017">
      <w:start w:val="1"/>
      <w:numFmt w:val="lowerLetter"/>
      <w:lvlText w:val="%1)"/>
      <w:lvlJc w:val="left"/>
      <w:pPr>
        <w:ind w:left="1004" w:hanging="360"/>
      </w:p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60" w15:restartNumberingAfterBreak="0">
    <w:nsid w:val="1D881B97"/>
    <w:multiLevelType w:val="hybridMultilevel"/>
    <w:tmpl w:val="2D3E128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15:restartNumberingAfterBreak="0">
    <w:nsid w:val="1DE46C0A"/>
    <w:multiLevelType w:val="hybridMultilevel"/>
    <w:tmpl w:val="DDC2061A"/>
    <w:lvl w:ilvl="0" w:tplc="51300BD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EBD6C99"/>
    <w:multiLevelType w:val="multilevel"/>
    <w:tmpl w:val="0409001F"/>
    <w:numStyleLink w:val="111111"/>
  </w:abstractNum>
  <w:abstractNum w:abstractNumId="63" w15:restartNumberingAfterBreak="0">
    <w:nsid w:val="1FB10A48"/>
    <w:multiLevelType w:val="hybridMultilevel"/>
    <w:tmpl w:val="38687A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4" w15:restartNumberingAfterBreak="0">
    <w:nsid w:val="20E825AE"/>
    <w:multiLevelType w:val="hybridMultilevel"/>
    <w:tmpl w:val="9E521E6A"/>
    <w:lvl w:ilvl="0" w:tplc="10090001">
      <w:start w:val="1"/>
      <w:numFmt w:val="bullet"/>
      <w:lvlText w:val=""/>
      <w:lvlJc w:val="left"/>
      <w:pPr>
        <w:ind w:left="1340" w:hanging="360"/>
      </w:pPr>
      <w:rPr>
        <w:rFonts w:ascii="Symbol" w:hAnsi="Symbol" w:hint="default"/>
      </w:rPr>
    </w:lvl>
    <w:lvl w:ilvl="1" w:tplc="10090003" w:tentative="1">
      <w:start w:val="1"/>
      <w:numFmt w:val="bullet"/>
      <w:lvlText w:val="o"/>
      <w:lvlJc w:val="left"/>
      <w:pPr>
        <w:ind w:left="2060" w:hanging="360"/>
      </w:pPr>
      <w:rPr>
        <w:rFonts w:ascii="Courier New" w:hAnsi="Courier New" w:cs="Courier New" w:hint="default"/>
      </w:rPr>
    </w:lvl>
    <w:lvl w:ilvl="2" w:tplc="10090005" w:tentative="1">
      <w:start w:val="1"/>
      <w:numFmt w:val="bullet"/>
      <w:lvlText w:val=""/>
      <w:lvlJc w:val="left"/>
      <w:pPr>
        <w:ind w:left="2780" w:hanging="360"/>
      </w:pPr>
      <w:rPr>
        <w:rFonts w:ascii="Wingdings" w:hAnsi="Wingdings" w:hint="default"/>
      </w:rPr>
    </w:lvl>
    <w:lvl w:ilvl="3" w:tplc="10090001" w:tentative="1">
      <w:start w:val="1"/>
      <w:numFmt w:val="bullet"/>
      <w:lvlText w:val=""/>
      <w:lvlJc w:val="left"/>
      <w:pPr>
        <w:ind w:left="3500" w:hanging="360"/>
      </w:pPr>
      <w:rPr>
        <w:rFonts w:ascii="Symbol" w:hAnsi="Symbol" w:hint="default"/>
      </w:rPr>
    </w:lvl>
    <w:lvl w:ilvl="4" w:tplc="10090003" w:tentative="1">
      <w:start w:val="1"/>
      <w:numFmt w:val="bullet"/>
      <w:lvlText w:val="o"/>
      <w:lvlJc w:val="left"/>
      <w:pPr>
        <w:ind w:left="4220" w:hanging="360"/>
      </w:pPr>
      <w:rPr>
        <w:rFonts w:ascii="Courier New" w:hAnsi="Courier New" w:cs="Courier New" w:hint="default"/>
      </w:rPr>
    </w:lvl>
    <w:lvl w:ilvl="5" w:tplc="10090005" w:tentative="1">
      <w:start w:val="1"/>
      <w:numFmt w:val="bullet"/>
      <w:lvlText w:val=""/>
      <w:lvlJc w:val="left"/>
      <w:pPr>
        <w:ind w:left="4940" w:hanging="360"/>
      </w:pPr>
      <w:rPr>
        <w:rFonts w:ascii="Wingdings" w:hAnsi="Wingdings" w:hint="default"/>
      </w:rPr>
    </w:lvl>
    <w:lvl w:ilvl="6" w:tplc="10090001" w:tentative="1">
      <w:start w:val="1"/>
      <w:numFmt w:val="bullet"/>
      <w:lvlText w:val=""/>
      <w:lvlJc w:val="left"/>
      <w:pPr>
        <w:ind w:left="5660" w:hanging="360"/>
      </w:pPr>
      <w:rPr>
        <w:rFonts w:ascii="Symbol" w:hAnsi="Symbol" w:hint="default"/>
      </w:rPr>
    </w:lvl>
    <w:lvl w:ilvl="7" w:tplc="10090003" w:tentative="1">
      <w:start w:val="1"/>
      <w:numFmt w:val="bullet"/>
      <w:lvlText w:val="o"/>
      <w:lvlJc w:val="left"/>
      <w:pPr>
        <w:ind w:left="6380" w:hanging="360"/>
      </w:pPr>
      <w:rPr>
        <w:rFonts w:ascii="Courier New" w:hAnsi="Courier New" w:cs="Courier New" w:hint="default"/>
      </w:rPr>
    </w:lvl>
    <w:lvl w:ilvl="8" w:tplc="10090005" w:tentative="1">
      <w:start w:val="1"/>
      <w:numFmt w:val="bullet"/>
      <w:lvlText w:val=""/>
      <w:lvlJc w:val="left"/>
      <w:pPr>
        <w:ind w:left="7100" w:hanging="360"/>
      </w:pPr>
      <w:rPr>
        <w:rFonts w:ascii="Wingdings" w:hAnsi="Wingdings" w:hint="default"/>
      </w:rPr>
    </w:lvl>
  </w:abstractNum>
  <w:abstractNum w:abstractNumId="65" w15:restartNumberingAfterBreak="0">
    <w:nsid w:val="21097FFB"/>
    <w:multiLevelType w:val="hybridMultilevel"/>
    <w:tmpl w:val="24E0090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6" w15:restartNumberingAfterBreak="0">
    <w:nsid w:val="21376D3D"/>
    <w:multiLevelType w:val="hybridMultilevel"/>
    <w:tmpl w:val="01601E86"/>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7" w15:restartNumberingAfterBreak="0">
    <w:nsid w:val="214D3038"/>
    <w:multiLevelType w:val="hybridMultilevel"/>
    <w:tmpl w:val="FD5E847E"/>
    <w:lvl w:ilvl="0" w:tplc="10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1527C6A"/>
    <w:multiLevelType w:val="hybridMultilevel"/>
    <w:tmpl w:val="A72256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9" w15:restartNumberingAfterBreak="0">
    <w:nsid w:val="224C0133"/>
    <w:multiLevelType w:val="hybridMultilevel"/>
    <w:tmpl w:val="7D4C2BAA"/>
    <w:lvl w:ilvl="0" w:tplc="10090001">
      <w:start w:val="1"/>
      <w:numFmt w:val="bullet"/>
      <w:lvlText w:val=""/>
      <w:lvlJc w:val="left"/>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0" w15:restartNumberingAfterBreak="0">
    <w:nsid w:val="2302480A"/>
    <w:multiLevelType w:val="hybridMultilevel"/>
    <w:tmpl w:val="9224FB72"/>
    <w:lvl w:ilvl="0" w:tplc="E8D4A81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3721616"/>
    <w:multiLevelType w:val="hybridMultilevel"/>
    <w:tmpl w:val="09988C6E"/>
    <w:lvl w:ilvl="0" w:tplc="FFFFFFFF">
      <w:start w:val="1"/>
      <w:numFmt w:val="lowerLetter"/>
      <w:lvlText w:val="%1)"/>
      <w:lvlJc w:val="left"/>
      <w:pPr>
        <w:ind w:left="928" w:hanging="360"/>
      </w:pPr>
      <w:rPr>
        <w:rFonts w:asciiTheme="minorHAnsi" w:hAnsiTheme="minorHAnsi" w:cstheme="minorHAnsi" w:hint="default"/>
        <w:b w:val="0"/>
        <w:sz w:val="24"/>
        <w:szCs w:val="24"/>
      </w:rPr>
    </w:lvl>
    <w:lvl w:ilvl="1" w:tplc="1009000B">
      <w:start w:val="1"/>
      <w:numFmt w:val="bullet"/>
      <w:lvlText w:val=""/>
      <w:lvlJc w:val="left"/>
      <w:pPr>
        <w:ind w:left="720" w:hanging="360"/>
      </w:pPr>
      <w:rPr>
        <w:rFonts w:ascii="Wingdings" w:hAnsi="Wingding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2" w15:restartNumberingAfterBreak="0">
    <w:nsid w:val="24D9513A"/>
    <w:multiLevelType w:val="hybridMultilevel"/>
    <w:tmpl w:val="DF58EDE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95" w:hanging="360"/>
      </w:pPr>
      <w:rPr>
        <w:rFonts w:ascii="Courier New" w:hAnsi="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73" w15:restartNumberingAfterBreak="0">
    <w:nsid w:val="250A3593"/>
    <w:multiLevelType w:val="hybridMultilevel"/>
    <w:tmpl w:val="63DC87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4" w15:restartNumberingAfterBreak="0">
    <w:nsid w:val="25DE5FD0"/>
    <w:multiLevelType w:val="hybridMultilevel"/>
    <w:tmpl w:val="E52EC9E0"/>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25ED3739"/>
    <w:multiLevelType w:val="hybridMultilevel"/>
    <w:tmpl w:val="89CE2E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6" w15:restartNumberingAfterBreak="0">
    <w:nsid w:val="2691343E"/>
    <w:multiLevelType w:val="hybridMultilevel"/>
    <w:tmpl w:val="C1C080E8"/>
    <w:lvl w:ilvl="0" w:tplc="C1A2ED4A">
      <w:start w:val="5"/>
      <w:numFmt w:val="bullet"/>
      <w:lvlText w:val="-"/>
      <w:lvlJc w:val="left"/>
      <w:pPr>
        <w:ind w:left="720" w:hanging="360"/>
      </w:pPr>
      <w:rPr>
        <w:rFonts w:ascii="Arial Black" w:eastAsiaTheme="minorHAnsi" w:hAnsi="Arial Black"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7" w15:restartNumberingAfterBreak="0">
    <w:nsid w:val="26A00815"/>
    <w:multiLevelType w:val="hybridMultilevel"/>
    <w:tmpl w:val="3F66821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8" w15:restartNumberingAfterBreak="0">
    <w:nsid w:val="26FC3F62"/>
    <w:multiLevelType w:val="hybridMultilevel"/>
    <w:tmpl w:val="834ED5C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9" w15:restartNumberingAfterBreak="0">
    <w:nsid w:val="270112EB"/>
    <w:multiLevelType w:val="hybridMultilevel"/>
    <w:tmpl w:val="05A83622"/>
    <w:lvl w:ilvl="0" w:tplc="2CE0D1C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0" w15:restartNumberingAfterBreak="0">
    <w:nsid w:val="28230AD1"/>
    <w:multiLevelType w:val="multilevel"/>
    <w:tmpl w:val="58E479B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28241FAA"/>
    <w:multiLevelType w:val="hybridMultilevel"/>
    <w:tmpl w:val="D7DA8320"/>
    <w:lvl w:ilvl="0" w:tplc="10090001">
      <w:start w:val="1"/>
      <w:numFmt w:val="bullet"/>
      <w:lvlText w:val=""/>
      <w:lvlJc w:val="left"/>
      <w:pPr>
        <w:ind w:left="1080" w:hanging="360"/>
      </w:pPr>
      <w:rPr>
        <w:rFonts w:ascii="Symbol" w:hAnsi="Symbol" w:hint="default"/>
      </w:rPr>
    </w:lvl>
    <w:lvl w:ilvl="1" w:tplc="1009000B">
      <w:start w:val="1"/>
      <w:numFmt w:val="bullet"/>
      <w:lvlText w:val=""/>
      <w:lvlJc w:val="left"/>
      <w:pPr>
        <w:ind w:left="1800" w:hanging="360"/>
      </w:pPr>
      <w:rPr>
        <w:rFonts w:ascii="Wingdings" w:hAnsi="Wingding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2" w15:restartNumberingAfterBreak="0">
    <w:nsid w:val="288D6C57"/>
    <w:multiLevelType w:val="hybridMultilevel"/>
    <w:tmpl w:val="1DF6DF2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3" w15:restartNumberingAfterBreak="0">
    <w:nsid w:val="28E74EB4"/>
    <w:multiLevelType w:val="hybridMultilevel"/>
    <w:tmpl w:val="48A41AAA"/>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84" w15:restartNumberingAfterBreak="0">
    <w:nsid w:val="290D1409"/>
    <w:multiLevelType w:val="hybridMultilevel"/>
    <w:tmpl w:val="9148DF62"/>
    <w:lvl w:ilvl="0" w:tplc="10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29B77BDE"/>
    <w:multiLevelType w:val="hybridMultilevel"/>
    <w:tmpl w:val="8B7ED0AE"/>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6" w15:restartNumberingAfterBreak="0">
    <w:nsid w:val="2A9550C9"/>
    <w:multiLevelType w:val="hybridMultilevel"/>
    <w:tmpl w:val="E340BB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7" w15:restartNumberingAfterBreak="0">
    <w:nsid w:val="2AC20A0E"/>
    <w:multiLevelType w:val="hybridMultilevel"/>
    <w:tmpl w:val="96CC82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8" w15:restartNumberingAfterBreak="0">
    <w:nsid w:val="2ACE68DC"/>
    <w:multiLevelType w:val="hybridMultilevel"/>
    <w:tmpl w:val="C34CC1F8"/>
    <w:lvl w:ilvl="0" w:tplc="F1D62480">
      <w:start w:val="1"/>
      <w:numFmt w:val="lowerLetter"/>
      <w:lvlText w:val="%1)"/>
      <w:lvlJc w:val="left"/>
      <w:pPr>
        <w:ind w:left="720" w:hanging="360"/>
      </w:pPr>
      <w:rPr>
        <w:rFonts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B1F74B0"/>
    <w:multiLevelType w:val="hybridMultilevel"/>
    <w:tmpl w:val="0D4A3F62"/>
    <w:lvl w:ilvl="0" w:tplc="2602641A">
      <w:start w:val="1"/>
      <w:numFmt w:val="decimal"/>
      <w:lvlText w:val="%1)"/>
      <w:lvlJc w:val="left"/>
      <w:pPr>
        <w:ind w:left="720" w:hanging="360"/>
      </w:pPr>
      <w:rPr>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0" w15:restartNumberingAfterBreak="0">
    <w:nsid w:val="2B313680"/>
    <w:multiLevelType w:val="hybridMultilevel"/>
    <w:tmpl w:val="FEA82F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1" w15:restartNumberingAfterBreak="0">
    <w:nsid w:val="2BF93B15"/>
    <w:multiLevelType w:val="hybridMultilevel"/>
    <w:tmpl w:val="8B9C702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2" w15:restartNumberingAfterBreak="0">
    <w:nsid w:val="2C3C3815"/>
    <w:multiLevelType w:val="hybridMultilevel"/>
    <w:tmpl w:val="9DC4D3B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3" w15:restartNumberingAfterBreak="0">
    <w:nsid w:val="2CEE5262"/>
    <w:multiLevelType w:val="hybridMultilevel"/>
    <w:tmpl w:val="7E3C4DF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4" w15:restartNumberingAfterBreak="0">
    <w:nsid w:val="2CF72DC4"/>
    <w:multiLevelType w:val="hybridMultilevel"/>
    <w:tmpl w:val="D45A33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2D401ECE"/>
    <w:multiLevelType w:val="hybridMultilevel"/>
    <w:tmpl w:val="F056D93C"/>
    <w:lvl w:ilvl="0" w:tplc="10090001">
      <w:start w:val="1"/>
      <w:numFmt w:val="bullet"/>
      <w:lvlText w:val=""/>
      <w:lvlJc w:val="left"/>
      <w:pPr>
        <w:ind w:left="1080" w:hanging="360"/>
      </w:pPr>
      <w:rPr>
        <w:rFonts w:ascii="Symbol" w:hAnsi="Symbol" w:hint="default"/>
      </w:rPr>
    </w:lvl>
    <w:lvl w:ilvl="1" w:tplc="1009000B">
      <w:start w:val="1"/>
      <w:numFmt w:val="bullet"/>
      <w:lvlText w:val=""/>
      <w:lvlJc w:val="left"/>
      <w:pPr>
        <w:ind w:left="1800" w:hanging="360"/>
      </w:pPr>
      <w:rPr>
        <w:rFonts w:ascii="Wingdings" w:hAnsi="Wingdings"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6" w15:restartNumberingAfterBreak="0">
    <w:nsid w:val="2D666206"/>
    <w:multiLevelType w:val="multilevel"/>
    <w:tmpl w:val="EBF46E7A"/>
    <w:lvl w:ilvl="0">
      <w:start w:val="1"/>
      <w:numFmt w:val="decimal"/>
      <w:lvlText w:val="%1."/>
      <w:lvlJc w:val="left"/>
      <w:pPr>
        <w:ind w:left="720" w:hanging="360"/>
      </w:pPr>
      <w:rPr>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7" w15:restartNumberingAfterBreak="0">
    <w:nsid w:val="2E8A2FD4"/>
    <w:multiLevelType w:val="multilevel"/>
    <w:tmpl w:val="396EB72C"/>
    <w:lvl w:ilvl="0">
      <w:start w:val="1"/>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8" w15:restartNumberingAfterBreak="0">
    <w:nsid w:val="2E9B19EE"/>
    <w:multiLevelType w:val="hybridMultilevel"/>
    <w:tmpl w:val="91B07ADC"/>
    <w:lvl w:ilvl="0" w:tplc="BD1A1B06">
      <w:start w:val="1"/>
      <w:numFmt w:val="lowerLetter"/>
      <w:lvlText w:val="%1)"/>
      <w:lvlJc w:val="left"/>
      <w:pPr>
        <w:ind w:left="720" w:hanging="360"/>
      </w:pPr>
      <w:rPr>
        <w:rFonts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0625D77"/>
    <w:multiLevelType w:val="hybridMultilevel"/>
    <w:tmpl w:val="E80E02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0" w15:restartNumberingAfterBreak="0">
    <w:nsid w:val="3093370C"/>
    <w:multiLevelType w:val="hybridMultilevel"/>
    <w:tmpl w:val="F6467B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1" w15:restartNumberingAfterBreak="0">
    <w:nsid w:val="311F20A9"/>
    <w:multiLevelType w:val="hybridMultilevel"/>
    <w:tmpl w:val="47A601B8"/>
    <w:lvl w:ilvl="0" w:tplc="10090017">
      <w:start w:val="1"/>
      <w:numFmt w:val="lowerLetter"/>
      <w:lvlText w:val="%1)"/>
      <w:lvlJc w:val="left"/>
      <w:pPr>
        <w:ind w:left="1004" w:hanging="360"/>
      </w:p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102" w15:restartNumberingAfterBreak="0">
    <w:nsid w:val="31427B72"/>
    <w:multiLevelType w:val="hybridMultilevel"/>
    <w:tmpl w:val="13AE54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3" w15:restartNumberingAfterBreak="0">
    <w:nsid w:val="315D05C8"/>
    <w:multiLevelType w:val="hybridMultilevel"/>
    <w:tmpl w:val="F0B61B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4" w15:restartNumberingAfterBreak="0">
    <w:nsid w:val="32C74909"/>
    <w:multiLevelType w:val="hybridMultilevel"/>
    <w:tmpl w:val="4710B98E"/>
    <w:lvl w:ilvl="0" w:tplc="10090001">
      <w:start w:val="1"/>
      <w:numFmt w:val="bullet"/>
      <w:lvlText w:val=""/>
      <w:lvlJc w:val="left"/>
      <w:pPr>
        <w:ind w:left="3600" w:hanging="360"/>
      </w:pPr>
      <w:rPr>
        <w:rFonts w:ascii="Symbol" w:hAnsi="Symbol"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105" w15:restartNumberingAfterBreak="0">
    <w:nsid w:val="32E81F6D"/>
    <w:multiLevelType w:val="hybridMultilevel"/>
    <w:tmpl w:val="DC02C74C"/>
    <w:lvl w:ilvl="0" w:tplc="6D8E7360">
      <w:start w:val="1"/>
      <w:numFmt w:val="upperLetter"/>
      <w:lvlText w:val="%1."/>
      <w:lvlJc w:val="left"/>
      <w:pPr>
        <w:ind w:left="720" w:hanging="360"/>
      </w:pPr>
      <w:rPr>
        <w:sz w:val="28"/>
        <w:szCs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6" w15:restartNumberingAfterBreak="0">
    <w:nsid w:val="33847B07"/>
    <w:multiLevelType w:val="hybridMultilevel"/>
    <w:tmpl w:val="BFF2291C"/>
    <w:lvl w:ilvl="0" w:tplc="9C2A71EC">
      <w:start w:val="1"/>
      <w:numFmt w:val="lowerLetter"/>
      <w:lvlText w:val="%1)"/>
      <w:lvlJc w:val="left"/>
      <w:pPr>
        <w:ind w:left="786" w:hanging="360"/>
      </w:pPr>
      <w:rPr>
        <w:rFonts w:ascii="Calibri" w:hAnsi="Calibri" w:cs="Calibri" w:hint="default"/>
        <w:b/>
        <w:bCs w:val="0"/>
        <w:sz w:val="22"/>
        <w:szCs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7" w15:restartNumberingAfterBreak="0">
    <w:nsid w:val="346C60AE"/>
    <w:multiLevelType w:val="hybridMultilevel"/>
    <w:tmpl w:val="1BD8AE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8" w15:restartNumberingAfterBreak="0">
    <w:nsid w:val="34CF34CC"/>
    <w:multiLevelType w:val="hybridMultilevel"/>
    <w:tmpl w:val="44365C4A"/>
    <w:lvl w:ilvl="0" w:tplc="B0D45AE4">
      <w:start w:val="1"/>
      <w:numFmt w:val="lowerLetter"/>
      <w:lvlText w:val="%1)"/>
      <w:lvlJc w:val="left"/>
      <w:pPr>
        <w:ind w:left="775" w:hanging="360"/>
      </w:pPr>
      <w:rPr>
        <w:rFonts w:hint="default"/>
        <w:b w:val="0"/>
        <w:color w:val="auto"/>
        <w:u w:val="none"/>
      </w:rPr>
    </w:lvl>
    <w:lvl w:ilvl="1" w:tplc="10090019" w:tentative="1">
      <w:start w:val="1"/>
      <w:numFmt w:val="lowerLetter"/>
      <w:lvlText w:val="%2."/>
      <w:lvlJc w:val="left"/>
      <w:pPr>
        <w:ind w:left="1495" w:hanging="360"/>
      </w:pPr>
    </w:lvl>
    <w:lvl w:ilvl="2" w:tplc="1009001B" w:tentative="1">
      <w:start w:val="1"/>
      <w:numFmt w:val="lowerRoman"/>
      <w:lvlText w:val="%3."/>
      <w:lvlJc w:val="right"/>
      <w:pPr>
        <w:ind w:left="2215" w:hanging="180"/>
      </w:pPr>
    </w:lvl>
    <w:lvl w:ilvl="3" w:tplc="1009000F" w:tentative="1">
      <w:start w:val="1"/>
      <w:numFmt w:val="decimal"/>
      <w:lvlText w:val="%4."/>
      <w:lvlJc w:val="left"/>
      <w:pPr>
        <w:ind w:left="2935" w:hanging="360"/>
      </w:pPr>
    </w:lvl>
    <w:lvl w:ilvl="4" w:tplc="10090019" w:tentative="1">
      <w:start w:val="1"/>
      <w:numFmt w:val="lowerLetter"/>
      <w:lvlText w:val="%5."/>
      <w:lvlJc w:val="left"/>
      <w:pPr>
        <w:ind w:left="3655" w:hanging="360"/>
      </w:pPr>
    </w:lvl>
    <w:lvl w:ilvl="5" w:tplc="1009001B" w:tentative="1">
      <w:start w:val="1"/>
      <w:numFmt w:val="lowerRoman"/>
      <w:lvlText w:val="%6."/>
      <w:lvlJc w:val="right"/>
      <w:pPr>
        <w:ind w:left="4375" w:hanging="180"/>
      </w:pPr>
    </w:lvl>
    <w:lvl w:ilvl="6" w:tplc="1009000F" w:tentative="1">
      <w:start w:val="1"/>
      <w:numFmt w:val="decimal"/>
      <w:lvlText w:val="%7."/>
      <w:lvlJc w:val="left"/>
      <w:pPr>
        <w:ind w:left="5095" w:hanging="360"/>
      </w:pPr>
    </w:lvl>
    <w:lvl w:ilvl="7" w:tplc="10090019" w:tentative="1">
      <w:start w:val="1"/>
      <w:numFmt w:val="lowerLetter"/>
      <w:lvlText w:val="%8."/>
      <w:lvlJc w:val="left"/>
      <w:pPr>
        <w:ind w:left="5815" w:hanging="360"/>
      </w:pPr>
    </w:lvl>
    <w:lvl w:ilvl="8" w:tplc="1009001B" w:tentative="1">
      <w:start w:val="1"/>
      <w:numFmt w:val="lowerRoman"/>
      <w:lvlText w:val="%9."/>
      <w:lvlJc w:val="right"/>
      <w:pPr>
        <w:ind w:left="6535" w:hanging="180"/>
      </w:pPr>
    </w:lvl>
  </w:abstractNum>
  <w:abstractNum w:abstractNumId="109" w15:restartNumberingAfterBreak="0">
    <w:nsid w:val="355F3C9C"/>
    <w:multiLevelType w:val="hybridMultilevel"/>
    <w:tmpl w:val="3D1470DA"/>
    <w:lvl w:ilvl="0" w:tplc="F46460CC">
      <w:start w:val="1"/>
      <w:numFmt w:val="bullet"/>
      <w:lvlText w:val=""/>
      <w:lvlJc w:val="left"/>
      <w:pPr>
        <w:ind w:left="1146" w:hanging="360"/>
      </w:pPr>
      <w:rPr>
        <w:rFonts w:ascii="Symbol" w:hAnsi="Symbol" w:hint="default"/>
        <w:sz w:val="22"/>
        <w:szCs w:val="22"/>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10" w15:restartNumberingAfterBreak="0">
    <w:nsid w:val="359B3493"/>
    <w:multiLevelType w:val="hybridMultilevel"/>
    <w:tmpl w:val="744AC47A"/>
    <w:lvl w:ilvl="0" w:tplc="10090001">
      <w:start w:val="1"/>
      <w:numFmt w:val="bullet"/>
      <w:lvlText w:val=""/>
      <w:lvlJc w:val="left"/>
      <w:pPr>
        <w:ind w:left="775" w:hanging="360"/>
      </w:pPr>
      <w:rPr>
        <w:rFonts w:ascii="Symbol" w:hAnsi="Symbol" w:hint="default"/>
      </w:rPr>
    </w:lvl>
    <w:lvl w:ilvl="1" w:tplc="10090003" w:tentative="1">
      <w:start w:val="1"/>
      <w:numFmt w:val="bullet"/>
      <w:lvlText w:val="o"/>
      <w:lvlJc w:val="left"/>
      <w:pPr>
        <w:ind w:left="1495" w:hanging="360"/>
      </w:pPr>
      <w:rPr>
        <w:rFonts w:ascii="Courier New" w:hAnsi="Courier New" w:cs="Courier New" w:hint="default"/>
      </w:rPr>
    </w:lvl>
    <w:lvl w:ilvl="2" w:tplc="10090005" w:tentative="1">
      <w:start w:val="1"/>
      <w:numFmt w:val="bullet"/>
      <w:lvlText w:val=""/>
      <w:lvlJc w:val="left"/>
      <w:pPr>
        <w:ind w:left="2215" w:hanging="360"/>
      </w:pPr>
      <w:rPr>
        <w:rFonts w:ascii="Wingdings" w:hAnsi="Wingdings" w:hint="default"/>
      </w:rPr>
    </w:lvl>
    <w:lvl w:ilvl="3" w:tplc="10090001" w:tentative="1">
      <w:start w:val="1"/>
      <w:numFmt w:val="bullet"/>
      <w:lvlText w:val=""/>
      <w:lvlJc w:val="left"/>
      <w:pPr>
        <w:ind w:left="2935" w:hanging="360"/>
      </w:pPr>
      <w:rPr>
        <w:rFonts w:ascii="Symbol" w:hAnsi="Symbol" w:hint="default"/>
      </w:rPr>
    </w:lvl>
    <w:lvl w:ilvl="4" w:tplc="10090003" w:tentative="1">
      <w:start w:val="1"/>
      <w:numFmt w:val="bullet"/>
      <w:lvlText w:val="o"/>
      <w:lvlJc w:val="left"/>
      <w:pPr>
        <w:ind w:left="3655" w:hanging="360"/>
      </w:pPr>
      <w:rPr>
        <w:rFonts w:ascii="Courier New" w:hAnsi="Courier New" w:cs="Courier New" w:hint="default"/>
      </w:rPr>
    </w:lvl>
    <w:lvl w:ilvl="5" w:tplc="10090005" w:tentative="1">
      <w:start w:val="1"/>
      <w:numFmt w:val="bullet"/>
      <w:lvlText w:val=""/>
      <w:lvlJc w:val="left"/>
      <w:pPr>
        <w:ind w:left="4375" w:hanging="360"/>
      </w:pPr>
      <w:rPr>
        <w:rFonts w:ascii="Wingdings" w:hAnsi="Wingdings" w:hint="default"/>
      </w:rPr>
    </w:lvl>
    <w:lvl w:ilvl="6" w:tplc="10090001" w:tentative="1">
      <w:start w:val="1"/>
      <w:numFmt w:val="bullet"/>
      <w:lvlText w:val=""/>
      <w:lvlJc w:val="left"/>
      <w:pPr>
        <w:ind w:left="5095" w:hanging="360"/>
      </w:pPr>
      <w:rPr>
        <w:rFonts w:ascii="Symbol" w:hAnsi="Symbol" w:hint="default"/>
      </w:rPr>
    </w:lvl>
    <w:lvl w:ilvl="7" w:tplc="10090003" w:tentative="1">
      <w:start w:val="1"/>
      <w:numFmt w:val="bullet"/>
      <w:lvlText w:val="o"/>
      <w:lvlJc w:val="left"/>
      <w:pPr>
        <w:ind w:left="5815" w:hanging="360"/>
      </w:pPr>
      <w:rPr>
        <w:rFonts w:ascii="Courier New" w:hAnsi="Courier New" w:cs="Courier New" w:hint="default"/>
      </w:rPr>
    </w:lvl>
    <w:lvl w:ilvl="8" w:tplc="10090005" w:tentative="1">
      <w:start w:val="1"/>
      <w:numFmt w:val="bullet"/>
      <w:lvlText w:val=""/>
      <w:lvlJc w:val="left"/>
      <w:pPr>
        <w:ind w:left="6535" w:hanging="360"/>
      </w:pPr>
      <w:rPr>
        <w:rFonts w:ascii="Wingdings" w:hAnsi="Wingdings" w:hint="default"/>
      </w:rPr>
    </w:lvl>
  </w:abstractNum>
  <w:abstractNum w:abstractNumId="111" w15:restartNumberingAfterBreak="0">
    <w:nsid w:val="35A404FC"/>
    <w:multiLevelType w:val="hybridMultilevel"/>
    <w:tmpl w:val="B51438A8"/>
    <w:lvl w:ilvl="0" w:tplc="10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12" w15:restartNumberingAfterBreak="0">
    <w:nsid w:val="363F55DC"/>
    <w:multiLevelType w:val="hybridMultilevel"/>
    <w:tmpl w:val="F8183836"/>
    <w:lvl w:ilvl="0" w:tplc="C236353E">
      <w:start w:val="1"/>
      <w:numFmt w:val="lowerLetter"/>
      <w:lvlText w:val="%1)"/>
      <w:lvlJc w:val="left"/>
      <w:pPr>
        <w:ind w:left="2062" w:hanging="360"/>
      </w:pPr>
      <w:rPr>
        <w:rFonts w:ascii="Calibri" w:hAnsi="Calibri" w:cs="Calibri" w:hint="default"/>
        <w:b/>
        <w:bCs/>
        <w:i w:val="0"/>
        <w:sz w:val="22"/>
        <w:szCs w:val="22"/>
      </w:rPr>
    </w:lvl>
    <w:lvl w:ilvl="1" w:tplc="E65274D6">
      <w:start w:val="1"/>
      <w:numFmt w:val="lowerLetter"/>
      <w:lvlText w:val="%2)"/>
      <w:lvlJc w:val="left"/>
      <w:pPr>
        <w:ind w:left="1515" w:hanging="435"/>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3" w15:restartNumberingAfterBreak="0">
    <w:nsid w:val="38B95663"/>
    <w:multiLevelType w:val="hybridMultilevel"/>
    <w:tmpl w:val="CA9AF3D8"/>
    <w:lvl w:ilvl="0" w:tplc="C32CE9C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4" w15:restartNumberingAfterBreak="0">
    <w:nsid w:val="38C10ADF"/>
    <w:multiLevelType w:val="hybridMultilevel"/>
    <w:tmpl w:val="73ECA928"/>
    <w:lvl w:ilvl="0" w:tplc="B0D45AE4">
      <w:start w:val="1"/>
      <w:numFmt w:val="lowerLetter"/>
      <w:lvlText w:val="%1)"/>
      <w:lvlJc w:val="left"/>
      <w:pPr>
        <w:ind w:left="720" w:hanging="360"/>
      </w:pPr>
      <w:rPr>
        <w:rFonts w:hint="default"/>
        <w:b w:val="0"/>
        <w:color w:val="auto"/>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5" w15:restartNumberingAfterBreak="0">
    <w:nsid w:val="38DE56AD"/>
    <w:multiLevelType w:val="hybridMultilevel"/>
    <w:tmpl w:val="E3EA166E"/>
    <w:lvl w:ilvl="0" w:tplc="10090001">
      <w:start w:val="1"/>
      <w:numFmt w:val="bullet"/>
      <w:lvlText w:val=""/>
      <w:lvlJc w:val="left"/>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6" w15:restartNumberingAfterBreak="0">
    <w:nsid w:val="399A7CF8"/>
    <w:multiLevelType w:val="hybridMultilevel"/>
    <w:tmpl w:val="A72CBCB8"/>
    <w:lvl w:ilvl="0" w:tplc="2CE0D1C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7" w15:restartNumberingAfterBreak="0">
    <w:nsid w:val="39F523FA"/>
    <w:multiLevelType w:val="hybridMultilevel"/>
    <w:tmpl w:val="CCF42764"/>
    <w:lvl w:ilvl="0" w:tplc="10090017">
      <w:start w:val="1"/>
      <w:numFmt w:val="lowerLetter"/>
      <w:lvlText w:val="%1)"/>
      <w:lvlJc w:val="left"/>
      <w:pPr>
        <w:ind w:left="1004" w:hanging="360"/>
      </w:pPr>
    </w:lvl>
    <w:lvl w:ilvl="1" w:tplc="1009001B">
      <w:start w:val="1"/>
      <w:numFmt w:val="lowerRoman"/>
      <w:lvlText w:val="%2."/>
      <w:lvlJc w:val="righ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118" w15:restartNumberingAfterBreak="0">
    <w:nsid w:val="3A0213A0"/>
    <w:multiLevelType w:val="multilevel"/>
    <w:tmpl w:val="2EFC03D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3A7608BF"/>
    <w:multiLevelType w:val="hybridMultilevel"/>
    <w:tmpl w:val="BD4CACCE"/>
    <w:lvl w:ilvl="0" w:tplc="011E3EDA">
      <w:start w:val="1"/>
      <w:numFmt w:val="lowerLetter"/>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0" w15:restartNumberingAfterBreak="0">
    <w:nsid w:val="3B5E500B"/>
    <w:multiLevelType w:val="hybridMultilevel"/>
    <w:tmpl w:val="DD2EDA2E"/>
    <w:lvl w:ilvl="0" w:tplc="10090001">
      <w:start w:val="1"/>
      <w:numFmt w:val="bullet"/>
      <w:lvlText w:val=""/>
      <w:lvlJc w:val="left"/>
      <w:pPr>
        <w:ind w:left="1065" w:hanging="360"/>
      </w:pPr>
      <w:rPr>
        <w:rFonts w:ascii="Symbol" w:hAnsi="Symbol" w:hint="default"/>
      </w:rPr>
    </w:lvl>
    <w:lvl w:ilvl="1" w:tplc="10090003" w:tentative="1">
      <w:start w:val="1"/>
      <w:numFmt w:val="bullet"/>
      <w:lvlText w:val="o"/>
      <w:lvlJc w:val="left"/>
      <w:pPr>
        <w:ind w:left="1785" w:hanging="360"/>
      </w:pPr>
      <w:rPr>
        <w:rFonts w:ascii="Courier New" w:hAnsi="Courier New" w:cs="Courier New" w:hint="default"/>
      </w:rPr>
    </w:lvl>
    <w:lvl w:ilvl="2" w:tplc="10090005" w:tentative="1">
      <w:start w:val="1"/>
      <w:numFmt w:val="bullet"/>
      <w:lvlText w:val=""/>
      <w:lvlJc w:val="left"/>
      <w:pPr>
        <w:ind w:left="2505" w:hanging="360"/>
      </w:pPr>
      <w:rPr>
        <w:rFonts w:ascii="Wingdings" w:hAnsi="Wingdings" w:hint="default"/>
      </w:rPr>
    </w:lvl>
    <w:lvl w:ilvl="3" w:tplc="10090001" w:tentative="1">
      <w:start w:val="1"/>
      <w:numFmt w:val="bullet"/>
      <w:lvlText w:val=""/>
      <w:lvlJc w:val="left"/>
      <w:pPr>
        <w:ind w:left="3225" w:hanging="360"/>
      </w:pPr>
      <w:rPr>
        <w:rFonts w:ascii="Symbol" w:hAnsi="Symbol" w:hint="default"/>
      </w:rPr>
    </w:lvl>
    <w:lvl w:ilvl="4" w:tplc="10090003" w:tentative="1">
      <w:start w:val="1"/>
      <w:numFmt w:val="bullet"/>
      <w:lvlText w:val="o"/>
      <w:lvlJc w:val="left"/>
      <w:pPr>
        <w:ind w:left="3945" w:hanging="360"/>
      </w:pPr>
      <w:rPr>
        <w:rFonts w:ascii="Courier New" w:hAnsi="Courier New" w:cs="Courier New" w:hint="default"/>
      </w:rPr>
    </w:lvl>
    <w:lvl w:ilvl="5" w:tplc="10090005" w:tentative="1">
      <w:start w:val="1"/>
      <w:numFmt w:val="bullet"/>
      <w:lvlText w:val=""/>
      <w:lvlJc w:val="left"/>
      <w:pPr>
        <w:ind w:left="4665" w:hanging="360"/>
      </w:pPr>
      <w:rPr>
        <w:rFonts w:ascii="Wingdings" w:hAnsi="Wingdings" w:hint="default"/>
      </w:rPr>
    </w:lvl>
    <w:lvl w:ilvl="6" w:tplc="10090001" w:tentative="1">
      <w:start w:val="1"/>
      <w:numFmt w:val="bullet"/>
      <w:lvlText w:val=""/>
      <w:lvlJc w:val="left"/>
      <w:pPr>
        <w:ind w:left="5385" w:hanging="360"/>
      </w:pPr>
      <w:rPr>
        <w:rFonts w:ascii="Symbol" w:hAnsi="Symbol" w:hint="default"/>
      </w:rPr>
    </w:lvl>
    <w:lvl w:ilvl="7" w:tplc="10090003" w:tentative="1">
      <w:start w:val="1"/>
      <w:numFmt w:val="bullet"/>
      <w:lvlText w:val="o"/>
      <w:lvlJc w:val="left"/>
      <w:pPr>
        <w:ind w:left="6105" w:hanging="360"/>
      </w:pPr>
      <w:rPr>
        <w:rFonts w:ascii="Courier New" w:hAnsi="Courier New" w:cs="Courier New" w:hint="default"/>
      </w:rPr>
    </w:lvl>
    <w:lvl w:ilvl="8" w:tplc="10090005" w:tentative="1">
      <w:start w:val="1"/>
      <w:numFmt w:val="bullet"/>
      <w:lvlText w:val=""/>
      <w:lvlJc w:val="left"/>
      <w:pPr>
        <w:ind w:left="6825" w:hanging="360"/>
      </w:pPr>
      <w:rPr>
        <w:rFonts w:ascii="Wingdings" w:hAnsi="Wingdings" w:hint="default"/>
      </w:rPr>
    </w:lvl>
  </w:abstractNum>
  <w:abstractNum w:abstractNumId="121" w15:restartNumberingAfterBreak="0">
    <w:nsid w:val="3BCF45DD"/>
    <w:multiLevelType w:val="hybridMultilevel"/>
    <w:tmpl w:val="CBEE2438"/>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2" w15:restartNumberingAfterBreak="0">
    <w:nsid w:val="3BEE5500"/>
    <w:multiLevelType w:val="hybridMultilevel"/>
    <w:tmpl w:val="1068C15C"/>
    <w:lvl w:ilvl="0" w:tplc="790E933A">
      <w:start w:val="1"/>
      <w:numFmt w:val="low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3" w15:restartNumberingAfterBreak="0">
    <w:nsid w:val="3CDE3F84"/>
    <w:multiLevelType w:val="hybridMultilevel"/>
    <w:tmpl w:val="BC42DD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4" w15:restartNumberingAfterBreak="0">
    <w:nsid w:val="3DCA2473"/>
    <w:multiLevelType w:val="hybridMultilevel"/>
    <w:tmpl w:val="EDF8DB08"/>
    <w:lvl w:ilvl="0" w:tplc="43A0CC1C">
      <w:start w:val="1"/>
      <w:numFmt w:val="bullet"/>
      <w:lvlText w:val=""/>
      <w:lvlJc w:val="left"/>
      <w:pPr>
        <w:ind w:left="363" w:hanging="360"/>
      </w:pPr>
      <w:rPr>
        <w:rFonts w:ascii="Symbol" w:hAnsi="Symbol" w:hint="default"/>
        <w:sz w:val="18"/>
        <w:szCs w:val="18"/>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25" w15:restartNumberingAfterBreak="0">
    <w:nsid w:val="3E1E507E"/>
    <w:multiLevelType w:val="hybridMultilevel"/>
    <w:tmpl w:val="A1CEE34C"/>
    <w:lvl w:ilvl="0" w:tplc="5BDC86EC">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3E586D54"/>
    <w:multiLevelType w:val="hybridMultilevel"/>
    <w:tmpl w:val="D8389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3E8C3462"/>
    <w:multiLevelType w:val="hybridMultilevel"/>
    <w:tmpl w:val="5E6AA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3ED655EC"/>
    <w:multiLevelType w:val="hybridMultilevel"/>
    <w:tmpl w:val="171C063A"/>
    <w:lvl w:ilvl="0" w:tplc="10090001">
      <w:start w:val="1"/>
      <w:numFmt w:val="bullet"/>
      <w:lvlText w:val=""/>
      <w:lvlJc w:val="left"/>
      <w:pPr>
        <w:ind w:left="1648" w:hanging="360"/>
      </w:pPr>
      <w:rPr>
        <w:rFonts w:ascii="Symbol" w:hAnsi="Symbol" w:hint="default"/>
      </w:rPr>
    </w:lvl>
    <w:lvl w:ilvl="1" w:tplc="10090003" w:tentative="1">
      <w:start w:val="1"/>
      <w:numFmt w:val="bullet"/>
      <w:lvlText w:val="o"/>
      <w:lvlJc w:val="left"/>
      <w:pPr>
        <w:ind w:left="2368" w:hanging="360"/>
      </w:pPr>
      <w:rPr>
        <w:rFonts w:ascii="Courier New" w:hAnsi="Courier New" w:cs="Courier New" w:hint="default"/>
      </w:rPr>
    </w:lvl>
    <w:lvl w:ilvl="2" w:tplc="10090005" w:tentative="1">
      <w:start w:val="1"/>
      <w:numFmt w:val="bullet"/>
      <w:lvlText w:val=""/>
      <w:lvlJc w:val="left"/>
      <w:pPr>
        <w:ind w:left="3088" w:hanging="360"/>
      </w:pPr>
      <w:rPr>
        <w:rFonts w:ascii="Wingdings" w:hAnsi="Wingdings" w:hint="default"/>
      </w:rPr>
    </w:lvl>
    <w:lvl w:ilvl="3" w:tplc="10090001" w:tentative="1">
      <w:start w:val="1"/>
      <w:numFmt w:val="bullet"/>
      <w:lvlText w:val=""/>
      <w:lvlJc w:val="left"/>
      <w:pPr>
        <w:ind w:left="3808" w:hanging="360"/>
      </w:pPr>
      <w:rPr>
        <w:rFonts w:ascii="Symbol" w:hAnsi="Symbol" w:hint="default"/>
      </w:rPr>
    </w:lvl>
    <w:lvl w:ilvl="4" w:tplc="10090003" w:tentative="1">
      <w:start w:val="1"/>
      <w:numFmt w:val="bullet"/>
      <w:lvlText w:val="o"/>
      <w:lvlJc w:val="left"/>
      <w:pPr>
        <w:ind w:left="4528" w:hanging="360"/>
      </w:pPr>
      <w:rPr>
        <w:rFonts w:ascii="Courier New" w:hAnsi="Courier New" w:cs="Courier New" w:hint="default"/>
      </w:rPr>
    </w:lvl>
    <w:lvl w:ilvl="5" w:tplc="10090005" w:tentative="1">
      <w:start w:val="1"/>
      <w:numFmt w:val="bullet"/>
      <w:lvlText w:val=""/>
      <w:lvlJc w:val="left"/>
      <w:pPr>
        <w:ind w:left="5248" w:hanging="360"/>
      </w:pPr>
      <w:rPr>
        <w:rFonts w:ascii="Wingdings" w:hAnsi="Wingdings" w:hint="default"/>
      </w:rPr>
    </w:lvl>
    <w:lvl w:ilvl="6" w:tplc="10090001" w:tentative="1">
      <w:start w:val="1"/>
      <w:numFmt w:val="bullet"/>
      <w:lvlText w:val=""/>
      <w:lvlJc w:val="left"/>
      <w:pPr>
        <w:ind w:left="5968" w:hanging="360"/>
      </w:pPr>
      <w:rPr>
        <w:rFonts w:ascii="Symbol" w:hAnsi="Symbol" w:hint="default"/>
      </w:rPr>
    </w:lvl>
    <w:lvl w:ilvl="7" w:tplc="10090003" w:tentative="1">
      <w:start w:val="1"/>
      <w:numFmt w:val="bullet"/>
      <w:lvlText w:val="o"/>
      <w:lvlJc w:val="left"/>
      <w:pPr>
        <w:ind w:left="6688" w:hanging="360"/>
      </w:pPr>
      <w:rPr>
        <w:rFonts w:ascii="Courier New" w:hAnsi="Courier New" w:cs="Courier New" w:hint="default"/>
      </w:rPr>
    </w:lvl>
    <w:lvl w:ilvl="8" w:tplc="10090005" w:tentative="1">
      <w:start w:val="1"/>
      <w:numFmt w:val="bullet"/>
      <w:lvlText w:val=""/>
      <w:lvlJc w:val="left"/>
      <w:pPr>
        <w:ind w:left="7408" w:hanging="360"/>
      </w:pPr>
      <w:rPr>
        <w:rFonts w:ascii="Wingdings" w:hAnsi="Wingdings" w:hint="default"/>
      </w:rPr>
    </w:lvl>
  </w:abstractNum>
  <w:abstractNum w:abstractNumId="129" w15:restartNumberingAfterBreak="0">
    <w:nsid w:val="401E7D69"/>
    <w:multiLevelType w:val="hybridMultilevel"/>
    <w:tmpl w:val="D2AEF1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0" w15:restartNumberingAfterBreak="0">
    <w:nsid w:val="416924CA"/>
    <w:multiLevelType w:val="hybridMultilevel"/>
    <w:tmpl w:val="368057BA"/>
    <w:lvl w:ilvl="0" w:tplc="B0D45AE4">
      <w:start w:val="1"/>
      <w:numFmt w:val="lowerLetter"/>
      <w:lvlText w:val="%1)"/>
      <w:lvlJc w:val="left"/>
      <w:pPr>
        <w:ind w:left="720" w:hanging="360"/>
      </w:pPr>
      <w:rPr>
        <w:rFonts w:hint="default"/>
        <w:b w:val="0"/>
        <w:color w:val="auto"/>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1" w15:restartNumberingAfterBreak="0">
    <w:nsid w:val="426444AC"/>
    <w:multiLevelType w:val="hybridMultilevel"/>
    <w:tmpl w:val="589E21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2" w15:restartNumberingAfterBreak="0">
    <w:nsid w:val="42C40A98"/>
    <w:multiLevelType w:val="hybridMultilevel"/>
    <w:tmpl w:val="3A5406F0"/>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3" w15:restartNumberingAfterBreak="0">
    <w:nsid w:val="42C95BBF"/>
    <w:multiLevelType w:val="hybridMultilevel"/>
    <w:tmpl w:val="689A6202"/>
    <w:lvl w:ilvl="0" w:tplc="011E3EDA">
      <w:start w:val="1"/>
      <w:numFmt w:val="lowerLetter"/>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4" w15:restartNumberingAfterBreak="0">
    <w:nsid w:val="43567760"/>
    <w:multiLevelType w:val="hybridMultilevel"/>
    <w:tmpl w:val="C8BECE0A"/>
    <w:lvl w:ilvl="0" w:tplc="87CAD62A">
      <w:start w:val="1"/>
      <w:numFmt w:val="lowerLetter"/>
      <w:lvlText w:val="%1)"/>
      <w:lvlJc w:val="left"/>
      <w:pPr>
        <w:ind w:left="644" w:hanging="360"/>
      </w:pPr>
      <w:rPr>
        <w:rFonts w:hint="default"/>
        <w:u w:val="none"/>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35" w15:restartNumberingAfterBreak="0">
    <w:nsid w:val="435D7DE1"/>
    <w:multiLevelType w:val="hybridMultilevel"/>
    <w:tmpl w:val="886E7B6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6" w15:restartNumberingAfterBreak="0">
    <w:nsid w:val="43E57C05"/>
    <w:multiLevelType w:val="hybridMultilevel"/>
    <w:tmpl w:val="3D429DC0"/>
    <w:lvl w:ilvl="0" w:tplc="10090001">
      <w:start w:val="1"/>
      <w:numFmt w:val="bullet"/>
      <w:lvlText w:val=""/>
      <w:lvlJc w:val="left"/>
      <w:pPr>
        <w:ind w:left="1446" w:hanging="360"/>
      </w:pPr>
      <w:rPr>
        <w:rFonts w:ascii="Symbol" w:hAnsi="Symbol" w:hint="default"/>
      </w:rPr>
    </w:lvl>
    <w:lvl w:ilvl="1" w:tplc="10090003" w:tentative="1">
      <w:start w:val="1"/>
      <w:numFmt w:val="bullet"/>
      <w:lvlText w:val="o"/>
      <w:lvlJc w:val="left"/>
      <w:pPr>
        <w:ind w:left="2166" w:hanging="360"/>
      </w:pPr>
      <w:rPr>
        <w:rFonts w:ascii="Courier New" w:hAnsi="Courier New" w:cs="Courier New" w:hint="default"/>
      </w:rPr>
    </w:lvl>
    <w:lvl w:ilvl="2" w:tplc="10090005" w:tentative="1">
      <w:start w:val="1"/>
      <w:numFmt w:val="bullet"/>
      <w:lvlText w:val=""/>
      <w:lvlJc w:val="left"/>
      <w:pPr>
        <w:ind w:left="2886" w:hanging="360"/>
      </w:pPr>
      <w:rPr>
        <w:rFonts w:ascii="Wingdings" w:hAnsi="Wingdings" w:hint="default"/>
      </w:rPr>
    </w:lvl>
    <w:lvl w:ilvl="3" w:tplc="10090001" w:tentative="1">
      <w:start w:val="1"/>
      <w:numFmt w:val="bullet"/>
      <w:lvlText w:val=""/>
      <w:lvlJc w:val="left"/>
      <w:pPr>
        <w:ind w:left="3606" w:hanging="360"/>
      </w:pPr>
      <w:rPr>
        <w:rFonts w:ascii="Symbol" w:hAnsi="Symbol" w:hint="default"/>
      </w:rPr>
    </w:lvl>
    <w:lvl w:ilvl="4" w:tplc="10090003" w:tentative="1">
      <w:start w:val="1"/>
      <w:numFmt w:val="bullet"/>
      <w:lvlText w:val="o"/>
      <w:lvlJc w:val="left"/>
      <w:pPr>
        <w:ind w:left="4326" w:hanging="360"/>
      </w:pPr>
      <w:rPr>
        <w:rFonts w:ascii="Courier New" w:hAnsi="Courier New" w:cs="Courier New" w:hint="default"/>
      </w:rPr>
    </w:lvl>
    <w:lvl w:ilvl="5" w:tplc="10090005" w:tentative="1">
      <w:start w:val="1"/>
      <w:numFmt w:val="bullet"/>
      <w:lvlText w:val=""/>
      <w:lvlJc w:val="left"/>
      <w:pPr>
        <w:ind w:left="5046" w:hanging="360"/>
      </w:pPr>
      <w:rPr>
        <w:rFonts w:ascii="Wingdings" w:hAnsi="Wingdings" w:hint="default"/>
      </w:rPr>
    </w:lvl>
    <w:lvl w:ilvl="6" w:tplc="10090001" w:tentative="1">
      <w:start w:val="1"/>
      <w:numFmt w:val="bullet"/>
      <w:lvlText w:val=""/>
      <w:lvlJc w:val="left"/>
      <w:pPr>
        <w:ind w:left="5766" w:hanging="360"/>
      </w:pPr>
      <w:rPr>
        <w:rFonts w:ascii="Symbol" w:hAnsi="Symbol" w:hint="default"/>
      </w:rPr>
    </w:lvl>
    <w:lvl w:ilvl="7" w:tplc="10090003" w:tentative="1">
      <w:start w:val="1"/>
      <w:numFmt w:val="bullet"/>
      <w:lvlText w:val="o"/>
      <w:lvlJc w:val="left"/>
      <w:pPr>
        <w:ind w:left="6486" w:hanging="360"/>
      </w:pPr>
      <w:rPr>
        <w:rFonts w:ascii="Courier New" w:hAnsi="Courier New" w:cs="Courier New" w:hint="default"/>
      </w:rPr>
    </w:lvl>
    <w:lvl w:ilvl="8" w:tplc="10090005" w:tentative="1">
      <w:start w:val="1"/>
      <w:numFmt w:val="bullet"/>
      <w:lvlText w:val=""/>
      <w:lvlJc w:val="left"/>
      <w:pPr>
        <w:ind w:left="7206" w:hanging="360"/>
      </w:pPr>
      <w:rPr>
        <w:rFonts w:ascii="Wingdings" w:hAnsi="Wingdings" w:hint="default"/>
      </w:rPr>
    </w:lvl>
  </w:abstractNum>
  <w:abstractNum w:abstractNumId="137" w15:restartNumberingAfterBreak="0">
    <w:nsid w:val="444964D1"/>
    <w:multiLevelType w:val="hybridMultilevel"/>
    <w:tmpl w:val="E3A491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8" w15:restartNumberingAfterBreak="0">
    <w:nsid w:val="44510EFA"/>
    <w:multiLevelType w:val="hybridMultilevel"/>
    <w:tmpl w:val="7916E604"/>
    <w:lvl w:ilvl="0" w:tplc="10090017">
      <w:start w:val="1"/>
      <w:numFmt w:val="lowerLetter"/>
      <w:lvlText w:val="%1)"/>
      <w:lvlJc w:val="left"/>
      <w:pPr>
        <w:ind w:left="1004" w:hanging="360"/>
      </w:p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139" w15:restartNumberingAfterBreak="0">
    <w:nsid w:val="449E270F"/>
    <w:multiLevelType w:val="multilevel"/>
    <w:tmpl w:val="63A2B42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44C50352"/>
    <w:multiLevelType w:val="hybridMultilevel"/>
    <w:tmpl w:val="3D70408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1" w15:restartNumberingAfterBreak="0">
    <w:nsid w:val="45273839"/>
    <w:multiLevelType w:val="hybridMultilevel"/>
    <w:tmpl w:val="451C987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2" w15:restartNumberingAfterBreak="0">
    <w:nsid w:val="45AE63DB"/>
    <w:multiLevelType w:val="hybridMultilevel"/>
    <w:tmpl w:val="3F54D8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3" w15:restartNumberingAfterBreak="0">
    <w:nsid w:val="45EB78A8"/>
    <w:multiLevelType w:val="hybridMultilevel"/>
    <w:tmpl w:val="3886FEBA"/>
    <w:lvl w:ilvl="0" w:tplc="ED9283E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46D64CB9"/>
    <w:multiLevelType w:val="hybridMultilevel"/>
    <w:tmpl w:val="20C234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5" w15:restartNumberingAfterBreak="0">
    <w:nsid w:val="46F14E01"/>
    <w:multiLevelType w:val="hybridMultilevel"/>
    <w:tmpl w:val="7874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47041FA7"/>
    <w:multiLevelType w:val="hybridMultilevel"/>
    <w:tmpl w:val="9956F4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7" w15:restartNumberingAfterBreak="0">
    <w:nsid w:val="47733E86"/>
    <w:multiLevelType w:val="hybridMultilevel"/>
    <w:tmpl w:val="C51C6752"/>
    <w:lvl w:ilvl="0" w:tplc="10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8" w15:restartNumberingAfterBreak="0">
    <w:nsid w:val="478C10A6"/>
    <w:multiLevelType w:val="hybridMultilevel"/>
    <w:tmpl w:val="4306BF32"/>
    <w:lvl w:ilvl="0" w:tplc="2DBE56BE">
      <w:start w:val="5"/>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9" w15:restartNumberingAfterBreak="0">
    <w:nsid w:val="47ED1E42"/>
    <w:multiLevelType w:val="hybridMultilevel"/>
    <w:tmpl w:val="AD6A30C4"/>
    <w:lvl w:ilvl="0" w:tplc="14F0B966">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85516ED"/>
    <w:multiLevelType w:val="hybridMultilevel"/>
    <w:tmpl w:val="8110CEAE"/>
    <w:lvl w:ilvl="0" w:tplc="E8280B6C">
      <w:start w:val="1"/>
      <w:numFmt w:val="lowerLetter"/>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7CF40E90">
      <w:start w:val="1"/>
      <w:numFmt w:val="decimal"/>
      <w:lvlText w:val="%3."/>
      <w:lvlJc w:val="left"/>
      <w:pPr>
        <w:ind w:left="2340" w:hanging="360"/>
      </w:pPr>
      <w:rPr>
        <w:rFonts w:hint="default"/>
        <w:color w:val="000000"/>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1" w15:restartNumberingAfterBreak="0">
    <w:nsid w:val="499815A3"/>
    <w:multiLevelType w:val="hybridMultilevel"/>
    <w:tmpl w:val="1EFCFF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2" w15:restartNumberingAfterBreak="0">
    <w:nsid w:val="4A2A66F8"/>
    <w:multiLevelType w:val="hybridMultilevel"/>
    <w:tmpl w:val="E4D08B82"/>
    <w:lvl w:ilvl="0" w:tplc="10090001">
      <w:start w:val="1"/>
      <w:numFmt w:val="bullet"/>
      <w:lvlText w:val=""/>
      <w:lvlJc w:val="left"/>
      <w:pPr>
        <w:ind w:left="1429" w:hanging="360"/>
      </w:pPr>
      <w:rPr>
        <w:rFonts w:ascii="Symbol" w:hAnsi="Symbol" w:hint="default"/>
        <w:b w:val="0"/>
        <w:color w:val="auto"/>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53" w15:restartNumberingAfterBreak="0">
    <w:nsid w:val="4A3F16FA"/>
    <w:multiLevelType w:val="hybridMultilevel"/>
    <w:tmpl w:val="6300904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4" w15:restartNumberingAfterBreak="0">
    <w:nsid w:val="4BB103E2"/>
    <w:multiLevelType w:val="hybridMultilevel"/>
    <w:tmpl w:val="592EAD90"/>
    <w:lvl w:ilvl="0" w:tplc="011E3EDA">
      <w:start w:val="1"/>
      <w:numFmt w:val="lowerLetter"/>
      <w:lvlText w:val="%1)"/>
      <w:lvlJc w:val="left"/>
      <w:pPr>
        <w:ind w:left="720" w:hanging="360"/>
      </w:pPr>
      <w:rPr>
        <w:rFonts w:hint="default"/>
        <w:b w:val="0"/>
        <w:i w:val="0"/>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5" w15:restartNumberingAfterBreak="0">
    <w:nsid w:val="4C59449A"/>
    <w:multiLevelType w:val="hybridMultilevel"/>
    <w:tmpl w:val="2D3489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6" w15:restartNumberingAfterBreak="0">
    <w:nsid w:val="4C5C25D5"/>
    <w:multiLevelType w:val="hybridMultilevel"/>
    <w:tmpl w:val="33F47E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7" w15:restartNumberingAfterBreak="0">
    <w:nsid w:val="4D852F8D"/>
    <w:multiLevelType w:val="hybridMultilevel"/>
    <w:tmpl w:val="3F702F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2912"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8" w15:restartNumberingAfterBreak="0">
    <w:nsid w:val="4DCF45CD"/>
    <w:multiLevelType w:val="hybridMultilevel"/>
    <w:tmpl w:val="B7968C28"/>
    <w:lvl w:ilvl="0" w:tplc="4790E7E2">
      <w:start w:val="1"/>
      <w:numFmt w:val="lowerLetter"/>
      <w:lvlText w:val="%1)"/>
      <w:lvlJc w:val="left"/>
      <w:pPr>
        <w:ind w:left="720" w:hanging="360"/>
      </w:pPr>
      <w:rPr>
        <w:rFonts w:asciiTheme="minorHAnsi" w:hAnsiTheme="minorHAnsi" w:cstheme="minorHAnsi"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4E303A18"/>
    <w:multiLevelType w:val="hybridMultilevel"/>
    <w:tmpl w:val="6DC6D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4E792C39"/>
    <w:multiLevelType w:val="hybridMultilevel"/>
    <w:tmpl w:val="6B10D4EE"/>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1" w15:restartNumberingAfterBreak="0">
    <w:nsid w:val="4F250902"/>
    <w:multiLevelType w:val="hybridMultilevel"/>
    <w:tmpl w:val="977CEFFE"/>
    <w:lvl w:ilvl="0" w:tplc="1009000B">
      <w:start w:val="1"/>
      <w:numFmt w:val="bullet"/>
      <w:lvlText w:val=""/>
      <w:lvlJc w:val="left"/>
      <w:pPr>
        <w:ind w:left="1437" w:hanging="360"/>
      </w:pPr>
      <w:rPr>
        <w:rFonts w:ascii="Wingdings" w:hAnsi="Wingdings" w:hint="default"/>
        <w:sz w:val="18"/>
        <w:szCs w:val="18"/>
      </w:rPr>
    </w:lvl>
    <w:lvl w:ilvl="1" w:tplc="10090003" w:tentative="1">
      <w:start w:val="1"/>
      <w:numFmt w:val="bullet"/>
      <w:lvlText w:val="o"/>
      <w:lvlJc w:val="left"/>
      <w:pPr>
        <w:ind w:left="2157" w:hanging="360"/>
      </w:pPr>
      <w:rPr>
        <w:rFonts w:ascii="Courier New" w:hAnsi="Courier New" w:cs="Courier New" w:hint="default"/>
      </w:rPr>
    </w:lvl>
    <w:lvl w:ilvl="2" w:tplc="10090005" w:tentative="1">
      <w:start w:val="1"/>
      <w:numFmt w:val="bullet"/>
      <w:lvlText w:val=""/>
      <w:lvlJc w:val="left"/>
      <w:pPr>
        <w:ind w:left="2877" w:hanging="360"/>
      </w:pPr>
      <w:rPr>
        <w:rFonts w:ascii="Wingdings" w:hAnsi="Wingdings" w:hint="default"/>
      </w:rPr>
    </w:lvl>
    <w:lvl w:ilvl="3" w:tplc="10090001">
      <w:start w:val="1"/>
      <w:numFmt w:val="bullet"/>
      <w:lvlText w:val=""/>
      <w:lvlJc w:val="left"/>
      <w:pPr>
        <w:tabs>
          <w:tab w:val="num" w:pos="3597"/>
        </w:tabs>
        <w:ind w:left="3597" w:hanging="360"/>
      </w:pPr>
      <w:rPr>
        <w:rFonts w:ascii="Symbol" w:hAnsi="Symbol" w:hint="default"/>
      </w:rPr>
    </w:lvl>
    <w:lvl w:ilvl="4" w:tplc="10090003" w:tentative="1">
      <w:start w:val="1"/>
      <w:numFmt w:val="bullet"/>
      <w:lvlText w:val="o"/>
      <w:lvlJc w:val="left"/>
      <w:pPr>
        <w:ind w:left="4317" w:hanging="360"/>
      </w:pPr>
      <w:rPr>
        <w:rFonts w:ascii="Courier New" w:hAnsi="Courier New" w:cs="Courier New" w:hint="default"/>
      </w:rPr>
    </w:lvl>
    <w:lvl w:ilvl="5" w:tplc="10090005" w:tentative="1">
      <w:start w:val="1"/>
      <w:numFmt w:val="bullet"/>
      <w:lvlText w:val=""/>
      <w:lvlJc w:val="left"/>
      <w:pPr>
        <w:ind w:left="5037" w:hanging="360"/>
      </w:pPr>
      <w:rPr>
        <w:rFonts w:ascii="Wingdings" w:hAnsi="Wingdings" w:hint="default"/>
      </w:rPr>
    </w:lvl>
    <w:lvl w:ilvl="6" w:tplc="10090001" w:tentative="1">
      <w:start w:val="1"/>
      <w:numFmt w:val="bullet"/>
      <w:lvlText w:val=""/>
      <w:lvlJc w:val="left"/>
      <w:pPr>
        <w:ind w:left="5757" w:hanging="360"/>
      </w:pPr>
      <w:rPr>
        <w:rFonts w:ascii="Symbol" w:hAnsi="Symbol" w:hint="default"/>
      </w:rPr>
    </w:lvl>
    <w:lvl w:ilvl="7" w:tplc="10090003" w:tentative="1">
      <w:start w:val="1"/>
      <w:numFmt w:val="bullet"/>
      <w:lvlText w:val="o"/>
      <w:lvlJc w:val="left"/>
      <w:pPr>
        <w:ind w:left="6477" w:hanging="360"/>
      </w:pPr>
      <w:rPr>
        <w:rFonts w:ascii="Courier New" w:hAnsi="Courier New" w:cs="Courier New" w:hint="default"/>
      </w:rPr>
    </w:lvl>
    <w:lvl w:ilvl="8" w:tplc="10090005" w:tentative="1">
      <w:start w:val="1"/>
      <w:numFmt w:val="bullet"/>
      <w:lvlText w:val=""/>
      <w:lvlJc w:val="left"/>
      <w:pPr>
        <w:ind w:left="7197" w:hanging="360"/>
      </w:pPr>
      <w:rPr>
        <w:rFonts w:ascii="Wingdings" w:hAnsi="Wingdings" w:hint="default"/>
      </w:rPr>
    </w:lvl>
  </w:abstractNum>
  <w:abstractNum w:abstractNumId="162" w15:restartNumberingAfterBreak="0">
    <w:nsid w:val="50365FFD"/>
    <w:multiLevelType w:val="hybridMultilevel"/>
    <w:tmpl w:val="CC7EAD3C"/>
    <w:lvl w:ilvl="0" w:tplc="70EEB8B8">
      <w:start w:val="1"/>
      <w:numFmt w:val="lowerLetter"/>
      <w:lvlText w:val="%1)"/>
      <w:lvlJc w:val="left"/>
      <w:pPr>
        <w:ind w:left="720" w:hanging="360"/>
      </w:pPr>
      <w:rPr>
        <w:rFonts w:hint="default"/>
        <w:b w:val="0"/>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3" w15:restartNumberingAfterBreak="0">
    <w:nsid w:val="50EE74ED"/>
    <w:multiLevelType w:val="hybridMultilevel"/>
    <w:tmpl w:val="F2683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12E2019"/>
    <w:multiLevelType w:val="hybridMultilevel"/>
    <w:tmpl w:val="E65E3372"/>
    <w:lvl w:ilvl="0" w:tplc="FD52C5D6">
      <w:start w:val="1"/>
      <w:numFmt w:val="lowerLetter"/>
      <w:lvlText w:val="%1)"/>
      <w:lvlJc w:val="left"/>
      <w:pPr>
        <w:ind w:left="720" w:hanging="360"/>
      </w:pPr>
      <w:rPr>
        <w:rFonts w:asciiTheme="minorHAnsi" w:hAnsiTheme="minorHAnsi" w:cstheme="minorHAnsi"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5" w15:restartNumberingAfterBreak="0">
    <w:nsid w:val="51BD0447"/>
    <w:multiLevelType w:val="hybridMultilevel"/>
    <w:tmpl w:val="52AE56A2"/>
    <w:lvl w:ilvl="0" w:tplc="EC78683A">
      <w:start w:val="1"/>
      <w:numFmt w:val="bullet"/>
      <w:lvlText w:val=""/>
      <w:lvlJc w:val="left"/>
      <w:pPr>
        <w:ind w:left="63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6" w15:restartNumberingAfterBreak="0">
    <w:nsid w:val="53314ABB"/>
    <w:multiLevelType w:val="hybridMultilevel"/>
    <w:tmpl w:val="A080D05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7" w15:restartNumberingAfterBreak="0">
    <w:nsid w:val="53E71CBF"/>
    <w:multiLevelType w:val="hybridMultilevel"/>
    <w:tmpl w:val="2188B6D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8" w15:restartNumberingAfterBreak="0">
    <w:nsid w:val="54446EF3"/>
    <w:multiLevelType w:val="hybridMultilevel"/>
    <w:tmpl w:val="9B5C86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9" w15:restartNumberingAfterBreak="0">
    <w:nsid w:val="547E35E0"/>
    <w:multiLevelType w:val="hybridMultilevel"/>
    <w:tmpl w:val="B28C567C"/>
    <w:lvl w:ilvl="0" w:tplc="443E56E2">
      <w:start w:val="1"/>
      <w:numFmt w:val="bullet"/>
      <w:lvlText w:val=""/>
      <w:lvlJc w:val="left"/>
      <w:pPr>
        <w:ind w:left="780" w:hanging="360"/>
      </w:pPr>
      <w:rPr>
        <w:rFonts w:ascii="Symbol" w:hAnsi="Symbol" w:hint="default"/>
        <w:sz w:val="18"/>
        <w:szCs w:val="18"/>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0" w15:restartNumberingAfterBreak="0">
    <w:nsid w:val="55C82AB7"/>
    <w:multiLevelType w:val="hybridMultilevel"/>
    <w:tmpl w:val="DDE2D586"/>
    <w:lvl w:ilvl="0" w:tplc="2CE0D1C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1" w15:restartNumberingAfterBreak="0">
    <w:nsid w:val="55D04332"/>
    <w:multiLevelType w:val="hybridMultilevel"/>
    <w:tmpl w:val="09A67C98"/>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172" w15:restartNumberingAfterBreak="0">
    <w:nsid w:val="56AF33D2"/>
    <w:multiLevelType w:val="hybridMultilevel"/>
    <w:tmpl w:val="920C4F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3" w15:restartNumberingAfterBreak="0">
    <w:nsid w:val="58910AC0"/>
    <w:multiLevelType w:val="hybridMultilevel"/>
    <w:tmpl w:val="249CE7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4" w15:restartNumberingAfterBreak="0">
    <w:nsid w:val="591425A4"/>
    <w:multiLevelType w:val="hybridMultilevel"/>
    <w:tmpl w:val="02700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A5B16A5"/>
    <w:multiLevelType w:val="hybridMultilevel"/>
    <w:tmpl w:val="A5460420"/>
    <w:lvl w:ilvl="0" w:tplc="F8FC7DF6">
      <w:start w:val="1"/>
      <w:numFmt w:val="lowerLetter"/>
      <w:lvlText w:val="%1)"/>
      <w:lvlJc w:val="left"/>
      <w:pPr>
        <w:ind w:left="720" w:hanging="360"/>
      </w:pPr>
      <w:rPr>
        <w:rFonts w:cstheme="minorHAnsi"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6" w15:restartNumberingAfterBreak="0">
    <w:nsid w:val="5A6B0552"/>
    <w:multiLevelType w:val="hybridMultilevel"/>
    <w:tmpl w:val="ADE0F8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7" w15:restartNumberingAfterBreak="0">
    <w:nsid w:val="5AC32AD6"/>
    <w:multiLevelType w:val="hybridMultilevel"/>
    <w:tmpl w:val="B896DCDA"/>
    <w:lvl w:ilvl="0" w:tplc="10090017">
      <w:start w:val="1"/>
      <w:numFmt w:val="lowerLetter"/>
      <w:lvlText w:val="%1)"/>
      <w:lvlJc w:val="left"/>
      <w:pPr>
        <w:ind w:left="720" w:hanging="360"/>
      </w:pPr>
      <w:rPr>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8" w15:restartNumberingAfterBreak="0">
    <w:nsid w:val="5AF110F1"/>
    <w:multiLevelType w:val="hybridMultilevel"/>
    <w:tmpl w:val="531EF7B0"/>
    <w:lvl w:ilvl="0" w:tplc="10090017">
      <w:start w:val="1"/>
      <w:numFmt w:val="lowerLetter"/>
      <w:lvlText w:val="%1)"/>
      <w:lvlJc w:val="left"/>
      <w:pPr>
        <w:ind w:left="1287" w:hanging="360"/>
      </w:p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79" w15:restartNumberingAfterBreak="0">
    <w:nsid w:val="5B6A43FF"/>
    <w:multiLevelType w:val="hybridMultilevel"/>
    <w:tmpl w:val="5DF4AD34"/>
    <w:lvl w:ilvl="0" w:tplc="1D26B3EE">
      <w:start w:val="1"/>
      <w:numFmt w:val="bullet"/>
      <w:lvlText w:val=""/>
      <w:lvlJc w:val="left"/>
      <w:pPr>
        <w:ind w:left="720" w:hanging="360"/>
      </w:pPr>
      <w:rPr>
        <w:rFonts w:ascii="Symbol" w:hAnsi="Symbol"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0" w15:restartNumberingAfterBreak="0">
    <w:nsid w:val="5B842230"/>
    <w:multiLevelType w:val="hybridMultilevel"/>
    <w:tmpl w:val="CF4072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1" w15:restartNumberingAfterBreak="0">
    <w:nsid w:val="5C654F69"/>
    <w:multiLevelType w:val="hybridMultilevel"/>
    <w:tmpl w:val="6CF2E3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2" w15:restartNumberingAfterBreak="0">
    <w:nsid w:val="5C6B38D4"/>
    <w:multiLevelType w:val="hybridMultilevel"/>
    <w:tmpl w:val="D3260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CBA1E08"/>
    <w:multiLevelType w:val="hybridMultilevel"/>
    <w:tmpl w:val="1220C340"/>
    <w:lvl w:ilvl="0" w:tplc="2AD21216">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5CCD5FBE"/>
    <w:multiLevelType w:val="hybridMultilevel"/>
    <w:tmpl w:val="AB625432"/>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185" w15:restartNumberingAfterBreak="0">
    <w:nsid w:val="5CD35225"/>
    <w:multiLevelType w:val="multilevel"/>
    <w:tmpl w:val="4942D81A"/>
    <w:lvl w:ilvl="0">
      <w:start w:val="1"/>
      <w:numFmt w:val="decimal"/>
      <w:lvlText w:val="%1"/>
      <w:lvlJc w:val="left"/>
      <w:pPr>
        <w:ind w:left="370" w:hanging="37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86" w15:restartNumberingAfterBreak="0">
    <w:nsid w:val="5D001B5B"/>
    <w:multiLevelType w:val="hybridMultilevel"/>
    <w:tmpl w:val="6F3CF0BA"/>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87" w15:restartNumberingAfterBreak="0">
    <w:nsid w:val="61B059D1"/>
    <w:multiLevelType w:val="hybridMultilevel"/>
    <w:tmpl w:val="C30AF2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8" w15:restartNumberingAfterBreak="0">
    <w:nsid w:val="61D50459"/>
    <w:multiLevelType w:val="hybridMultilevel"/>
    <w:tmpl w:val="D71281D2"/>
    <w:lvl w:ilvl="0" w:tplc="011E3EDA">
      <w:start w:val="1"/>
      <w:numFmt w:val="lowerLetter"/>
      <w:lvlText w:val="%1)"/>
      <w:lvlJc w:val="left"/>
      <w:pPr>
        <w:ind w:left="720" w:hanging="360"/>
      </w:pPr>
      <w:rPr>
        <w:rFonts w:hint="default"/>
        <w:b w:val="0"/>
        <w:i w:val="0"/>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9" w15:restartNumberingAfterBreak="0">
    <w:nsid w:val="62F77624"/>
    <w:multiLevelType w:val="hybridMultilevel"/>
    <w:tmpl w:val="4C34C6E8"/>
    <w:lvl w:ilvl="0" w:tplc="10090001">
      <w:start w:val="1"/>
      <w:numFmt w:val="bullet"/>
      <w:lvlText w:val=""/>
      <w:lvlJc w:val="left"/>
      <w:pPr>
        <w:ind w:left="1065" w:hanging="360"/>
      </w:pPr>
      <w:rPr>
        <w:rFonts w:ascii="Symbol" w:hAnsi="Symbol" w:hint="default"/>
      </w:rPr>
    </w:lvl>
    <w:lvl w:ilvl="1" w:tplc="10090003" w:tentative="1">
      <w:start w:val="1"/>
      <w:numFmt w:val="bullet"/>
      <w:lvlText w:val="o"/>
      <w:lvlJc w:val="left"/>
      <w:pPr>
        <w:ind w:left="1785" w:hanging="360"/>
      </w:pPr>
      <w:rPr>
        <w:rFonts w:ascii="Courier New" w:hAnsi="Courier New" w:cs="Courier New" w:hint="default"/>
      </w:rPr>
    </w:lvl>
    <w:lvl w:ilvl="2" w:tplc="10090005" w:tentative="1">
      <w:start w:val="1"/>
      <w:numFmt w:val="bullet"/>
      <w:lvlText w:val=""/>
      <w:lvlJc w:val="left"/>
      <w:pPr>
        <w:ind w:left="2505" w:hanging="360"/>
      </w:pPr>
      <w:rPr>
        <w:rFonts w:ascii="Wingdings" w:hAnsi="Wingdings" w:hint="default"/>
      </w:rPr>
    </w:lvl>
    <w:lvl w:ilvl="3" w:tplc="10090001" w:tentative="1">
      <w:start w:val="1"/>
      <w:numFmt w:val="bullet"/>
      <w:lvlText w:val=""/>
      <w:lvlJc w:val="left"/>
      <w:pPr>
        <w:ind w:left="3225" w:hanging="360"/>
      </w:pPr>
      <w:rPr>
        <w:rFonts w:ascii="Symbol" w:hAnsi="Symbol" w:hint="default"/>
      </w:rPr>
    </w:lvl>
    <w:lvl w:ilvl="4" w:tplc="10090003" w:tentative="1">
      <w:start w:val="1"/>
      <w:numFmt w:val="bullet"/>
      <w:lvlText w:val="o"/>
      <w:lvlJc w:val="left"/>
      <w:pPr>
        <w:ind w:left="3945" w:hanging="360"/>
      </w:pPr>
      <w:rPr>
        <w:rFonts w:ascii="Courier New" w:hAnsi="Courier New" w:cs="Courier New" w:hint="default"/>
      </w:rPr>
    </w:lvl>
    <w:lvl w:ilvl="5" w:tplc="10090005" w:tentative="1">
      <w:start w:val="1"/>
      <w:numFmt w:val="bullet"/>
      <w:lvlText w:val=""/>
      <w:lvlJc w:val="left"/>
      <w:pPr>
        <w:ind w:left="4665" w:hanging="360"/>
      </w:pPr>
      <w:rPr>
        <w:rFonts w:ascii="Wingdings" w:hAnsi="Wingdings" w:hint="default"/>
      </w:rPr>
    </w:lvl>
    <w:lvl w:ilvl="6" w:tplc="10090001" w:tentative="1">
      <w:start w:val="1"/>
      <w:numFmt w:val="bullet"/>
      <w:lvlText w:val=""/>
      <w:lvlJc w:val="left"/>
      <w:pPr>
        <w:ind w:left="5385" w:hanging="360"/>
      </w:pPr>
      <w:rPr>
        <w:rFonts w:ascii="Symbol" w:hAnsi="Symbol" w:hint="default"/>
      </w:rPr>
    </w:lvl>
    <w:lvl w:ilvl="7" w:tplc="10090003" w:tentative="1">
      <w:start w:val="1"/>
      <w:numFmt w:val="bullet"/>
      <w:lvlText w:val="o"/>
      <w:lvlJc w:val="left"/>
      <w:pPr>
        <w:ind w:left="6105" w:hanging="360"/>
      </w:pPr>
      <w:rPr>
        <w:rFonts w:ascii="Courier New" w:hAnsi="Courier New" w:cs="Courier New" w:hint="default"/>
      </w:rPr>
    </w:lvl>
    <w:lvl w:ilvl="8" w:tplc="10090005" w:tentative="1">
      <w:start w:val="1"/>
      <w:numFmt w:val="bullet"/>
      <w:lvlText w:val=""/>
      <w:lvlJc w:val="left"/>
      <w:pPr>
        <w:ind w:left="6825" w:hanging="360"/>
      </w:pPr>
      <w:rPr>
        <w:rFonts w:ascii="Wingdings" w:hAnsi="Wingdings" w:hint="default"/>
      </w:rPr>
    </w:lvl>
  </w:abstractNum>
  <w:abstractNum w:abstractNumId="190" w15:restartNumberingAfterBreak="0">
    <w:nsid w:val="63410B4A"/>
    <w:multiLevelType w:val="hybridMultilevel"/>
    <w:tmpl w:val="853A9622"/>
    <w:lvl w:ilvl="0" w:tplc="10090017">
      <w:start w:val="1"/>
      <w:numFmt w:val="lowerLetter"/>
      <w:lvlText w:val="%1)"/>
      <w:lvlJc w:val="left"/>
      <w:pPr>
        <w:ind w:left="1065"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63894FC1"/>
    <w:multiLevelType w:val="hybridMultilevel"/>
    <w:tmpl w:val="BE5A19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2" w15:restartNumberingAfterBreak="0">
    <w:nsid w:val="6444460C"/>
    <w:multiLevelType w:val="hybridMultilevel"/>
    <w:tmpl w:val="1A4892BC"/>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3" w15:restartNumberingAfterBreak="0">
    <w:nsid w:val="650E29A3"/>
    <w:multiLevelType w:val="multilevel"/>
    <w:tmpl w:val="FD88E20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4" w15:restartNumberingAfterBreak="0">
    <w:nsid w:val="657639B1"/>
    <w:multiLevelType w:val="hybridMultilevel"/>
    <w:tmpl w:val="09AED488"/>
    <w:lvl w:ilvl="0" w:tplc="5BDA3C62">
      <w:start w:val="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5" w15:restartNumberingAfterBreak="0">
    <w:nsid w:val="65F53326"/>
    <w:multiLevelType w:val="multilevel"/>
    <w:tmpl w:val="EBF46E7A"/>
    <w:lvl w:ilvl="0">
      <w:start w:val="1"/>
      <w:numFmt w:val="decimal"/>
      <w:lvlText w:val="%1."/>
      <w:lvlJc w:val="left"/>
      <w:pPr>
        <w:ind w:left="720" w:hanging="360"/>
      </w:pPr>
      <w:rPr>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6" w15:restartNumberingAfterBreak="0">
    <w:nsid w:val="66093815"/>
    <w:multiLevelType w:val="singleLevel"/>
    <w:tmpl w:val="FD5ECD54"/>
    <w:lvl w:ilvl="0">
      <w:start w:val="1"/>
      <w:numFmt w:val="decimal"/>
      <w:pStyle w:val="Heading11"/>
      <w:lvlText w:val="1.%1."/>
      <w:lvlJc w:val="left"/>
      <w:pPr>
        <w:tabs>
          <w:tab w:val="num" w:pos="1080"/>
        </w:tabs>
        <w:ind w:left="1080" w:hanging="576"/>
      </w:pPr>
      <w:rPr>
        <w:rFonts w:ascii="Arial" w:hAnsi="Arial" w:hint="default"/>
        <w:b/>
        <w:i w:val="0"/>
        <w:caps/>
        <w:sz w:val="22"/>
      </w:rPr>
    </w:lvl>
  </w:abstractNum>
  <w:abstractNum w:abstractNumId="197" w15:restartNumberingAfterBreak="0">
    <w:nsid w:val="662976D0"/>
    <w:multiLevelType w:val="hybridMultilevel"/>
    <w:tmpl w:val="AE4AF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665A585D"/>
    <w:multiLevelType w:val="hybridMultilevel"/>
    <w:tmpl w:val="8A50B8BC"/>
    <w:lvl w:ilvl="0" w:tplc="7A604748">
      <w:start w:val="1"/>
      <w:numFmt w:val="lowerLetter"/>
      <w:lvlText w:val="%1)"/>
      <w:lvlJc w:val="left"/>
      <w:pPr>
        <w:ind w:left="1429" w:hanging="360"/>
      </w:pPr>
      <w:rPr>
        <w:rFonts w:hint="default"/>
        <w:b w:val="0"/>
        <w:color w:val="auto"/>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199" w15:restartNumberingAfterBreak="0">
    <w:nsid w:val="6719007C"/>
    <w:multiLevelType w:val="hybridMultilevel"/>
    <w:tmpl w:val="9AF050A8"/>
    <w:lvl w:ilvl="0" w:tplc="127C9EBC">
      <w:start w:val="1"/>
      <w:numFmt w:val="upperRoman"/>
      <w:lvlText w:val="%1."/>
      <w:lvlJc w:val="left"/>
      <w:pPr>
        <w:ind w:left="720" w:hanging="720"/>
      </w:pPr>
      <w:rPr>
        <w:rFonts w:hint="default"/>
      </w:rPr>
    </w:lvl>
    <w:lvl w:ilvl="1" w:tplc="10090019">
      <w:start w:val="1"/>
      <w:numFmt w:val="lowerLetter"/>
      <w:lvlText w:val="%2."/>
      <w:lvlJc w:val="left"/>
      <w:pPr>
        <w:ind w:left="720" w:hanging="360"/>
      </w:pPr>
    </w:lvl>
    <w:lvl w:ilvl="2" w:tplc="224ABD98">
      <w:start w:val="1"/>
      <w:numFmt w:val="decimal"/>
      <w:lvlText w:val="%3)"/>
      <w:lvlJc w:val="left"/>
      <w:pPr>
        <w:ind w:left="1620" w:hanging="360"/>
      </w:pPr>
      <w:rPr>
        <w:rFonts w:hint="default"/>
      </w:rPr>
    </w:lvl>
    <w:lvl w:ilvl="3" w:tplc="702E1AA2">
      <w:start w:val="1"/>
      <w:numFmt w:val="lowerLetter"/>
      <w:lvlText w:val="%4)"/>
      <w:lvlJc w:val="left"/>
      <w:pPr>
        <w:ind w:left="2160" w:hanging="360"/>
      </w:pPr>
      <w:rPr>
        <w:rFonts w:hint="default"/>
      </w:rPr>
    </w:lvl>
    <w:lvl w:ilvl="4" w:tplc="1009000B">
      <w:start w:val="1"/>
      <w:numFmt w:val="bullet"/>
      <w:lvlText w:val=""/>
      <w:lvlJc w:val="left"/>
      <w:pPr>
        <w:ind w:left="2880" w:hanging="360"/>
      </w:pPr>
      <w:rPr>
        <w:rFonts w:ascii="Wingdings" w:hAnsi="Wingdings" w:hint="default"/>
        <w:sz w:val="18"/>
        <w:szCs w:val="18"/>
      </w:rPr>
    </w:lvl>
    <w:lvl w:ilvl="5" w:tplc="1009001B">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200" w15:restartNumberingAfterBreak="0">
    <w:nsid w:val="676974FE"/>
    <w:multiLevelType w:val="hybridMultilevel"/>
    <w:tmpl w:val="14AC6FB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1" w15:restartNumberingAfterBreak="0">
    <w:nsid w:val="67BE312A"/>
    <w:multiLevelType w:val="hybridMultilevel"/>
    <w:tmpl w:val="760C2E66"/>
    <w:lvl w:ilvl="0" w:tplc="70EEB8B8">
      <w:start w:val="1"/>
      <w:numFmt w:val="lowerLetter"/>
      <w:lvlText w:val="%1)"/>
      <w:lvlJc w:val="left"/>
      <w:pPr>
        <w:ind w:left="720" w:hanging="360"/>
      </w:pPr>
      <w:rPr>
        <w:rFonts w:hint="default"/>
        <w:b w:val="0"/>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2" w15:restartNumberingAfterBreak="0">
    <w:nsid w:val="68512791"/>
    <w:multiLevelType w:val="hybridMultilevel"/>
    <w:tmpl w:val="F9061B7A"/>
    <w:lvl w:ilvl="0" w:tplc="1009000B">
      <w:start w:val="1"/>
      <w:numFmt w:val="bullet"/>
      <w:lvlText w:val=""/>
      <w:lvlJc w:val="left"/>
      <w:pPr>
        <w:ind w:left="1569" w:hanging="360"/>
      </w:pPr>
      <w:rPr>
        <w:rFonts w:ascii="Wingdings" w:hAnsi="Wingdings" w:hint="default"/>
        <w:color w:val="auto"/>
      </w:rPr>
    </w:lvl>
    <w:lvl w:ilvl="1" w:tplc="10090003">
      <w:start w:val="1"/>
      <w:numFmt w:val="bullet"/>
      <w:lvlText w:val="o"/>
      <w:lvlJc w:val="left"/>
      <w:pPr>
        <w:ind w:left="2289" w:hanging="360"/>
      </w:pPr>
      <w:rPr>
        <w:rFonts w:ascii="Courier New" w:hAnsi="Courier New" w:cs="Courier New" w:hint="default"/>
      </w:rPr>
    </w:lvl>
    <w:lvl w:ilvl="2" w:tplc="10090005" w:tentative="1">
      <w:start w:val="1"/>
      <w:numFmt w:val="bullet"/>
      <w:lvlText w:val=""/>
      <w:lvlJc w:val="left"/>
      <w:pPr>
        <w:ind w:left="3009" w:hanging="360"/>
      </w:pPr>
      <w:rPr>
        <w:rFonts w:ascii="Wingdings" w:hAnsi="Wingdings" w:hint="default"/>
      </w:rPr>
    </w:lvl>
    <w:lvl w:ilvl="3" w:tplc="10090001" w:tentative="1">
      <w:start w:val="1"/>
      <w:numFmt w:val="bullet"/>
      <w:lvlText w:val=""/>
      <w:lvlJc w:val="left"/>
      <w:pPr>
        <w:ind w:left="3729" w:hanging="360"/>
      </w:pPr>
      <w:rPr>
        <w:rFonts w:ascii="Symbol" w:hAnsi="Symbol" w:hint="default"/>
      </w:rPr>
    </w:lvl>
    <w:lvl w:ilvl="4" w:tplc="10090003" w:tentative="1">
      <w:start w:val="1"/>
      <w:numFmt w:val="bullet"/>
      <w:lvlText w:val="o"/>
      <w:lvlJc w:val="left"/>
      <w:pPr>
        <w:ind w:left="4449" w:hanging="360"/>
      </w:pPr>
      <w:rPr>
        <w:rFonts w:ascii="Courier New" w:hAnsi="Courier New" w:cs="Courier New" w:hint="default"/>
      </w:rPr>
    </w:lvl>
    <w:lvl w:ilvl="5" w:tplc="10090005" w:tentative="1">
      <w:start w:val="1"/>
      <w:numFmt w:val="bullet"/>
      <w:lvlText w:val=""/>
      <w:lvlJc w:val="left"/>
      <w:pPr>
        <w:ind w:left="5169" w:hanging="360"/>
      </w:pPr>
      <w:rPr>
        <w:rFonts w:ascii="Wingdings" w:hAnsi="Wingdings" w:hint="default"/>
      </w:rPr>
    </w:lvl>
    <w:lvl w:ilvl="6" w:tplc="10090001" w:tentative="1">
      <w:start w:val="1"/>
      <w:numFmt w:val="bullet"/>
      <w:lvlText w:val=""/>
      <w:lvlJc w:val="left"/>
      <w:pPr>
        <w:ind w:left="5889" w:hanging="360"/>
      </w:pPr>
      <w:rPr>
        <w:rFonts w:ascii="Symbol" w:hAnsi="Symbol" w:hint="default"/>
      </w:rPr>
    </w:lvl>
    <w:lvl w:ilvl="7" w:tplc="10090003" w:tentative="1">
      <w:start w:val="1"/>
      <w:numFmt w:val="bullet"/>
      <w:lvlText w:val="o"/>
      <w:lvlJc w:val="left"/>
      <w:pPr>
        <w:ind w:left="6609" w:hanging="360"/>
      </w:pPr>
      <w:rPr>
        <w:rFonts w:ascii="Courier New" w:hAnsi="Courier New" w:cs="Courier New" w:hint="default"/>
      </w:rPr>
    </w:lvl>
    <w:lvl w:ilvl="8" w:tplc="10090005" w:tentative="1">
      <w:start w:val="1"/>
      <w:numFmt w:val="bullet"/>
      <w:lvlText w:val=""/>
      <w:lvlJc w:val="left"/>
      <w:pPr>
        <w:ind w:left="7329" w:hanging="360"/>
      </w:pPr>
      <w:rPr>
        <w:rFonts w:ascii="Wingdings" w:hAnsi="Wingdings" w:hint="default"/>
      </w:rPr>
    </w:lvl>
  </w:abstractNum>
  <w:abstractNum w:abstractNumId="203" w15:restartNumberingAfterBreak="0">
    <w:nsid w:val="68A07ED0"/>
    <w:multiLevelType w:val="hybridMultilevel"/>
    <w:tmpl w:val="67CC83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4" w15:restartNumberingAfterBreak="0">
    <w:nsid w:val="68E57983"/>
    <w:multiLevelType w:val="hybridMultilevel"/>
    <w:tmpl w:val="E6D28590"/>
    <w:lvl w:ilvl="0" w:tplc="10090017">
      <w:start w:val="1"/>
      <w:numFmt w:val="lowerLetter"/>
      <w:lvlText w:val="%1)"/>
      <w:lvlJc w:val="left"/>
      <w:pPr>
        <w:ind w:left="1004" w:hanging="360"/>
      </w:p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205" w15:restartNumberingAfterBreak="0">
    <w:nsid w:val="69344C22"/>
    <w:multiLevelType w:val="hybridMultilevel"/>
    <w:tmpl w:val="8850DB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6" w15:restartNumberingAfterBreak="0">
    <w:nsid w:val="69DE2CD0"/>
    <w:multiLevelType w:val="hybridMultilevel"/>
    <w:tmpl w:val="AC1064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7" w15:restartNumberingAfterBreak="0">
    <w:nsid w:val="69E7062B"/>
    <w:multiLevelType w:val="multilevel"/>
    <w:tmpl w:val="802C933C"/>
    <w:lvl w:ilvl="0">
      <w:start w:val="1"/>
      <w:numFmt w:val="decimal"/>
      <w:lvlText w:val="%1"/>
      <w:lvlJc w:val="left"/>
      <w:pPr>
        <w:ind w:left="370" w:hanging="370"/>
      </w:pPr>
      <w:rPr>
        <w:rFonts w:hint="default"/>
      </w:rPr>
    </w:lvl>
    <w:lvl w:ilvl="1">
      <w:start w:val="6"/>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8" w15:restartNumberingAfterBreak="0">
    <w:nsid w:val="6A993594"/>
    <w:multiLevelType w:val="hybridMultilevel"/>
    <w:tmpl w:val="5AC23798"/>
    <w:lvl w:ilvl="0" w:tplc="1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9" w15:restartNumberingAfterBreak="0">
    <w:nsid w:val="6ACA1B2B"/>
    <w:multiLevelType w:val="hybridMultilevel"/>
    <w:tmpl w:val="EB883FFE"/>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0" w15:restartNumberingAfterBreak="0">
    <w:nsid w:val="6B6B29CD"/>
    <w:multiLevelType w:val="hybridMultilevel"/>
    <w:tmpl w:val="CEAC2EB2"/>
    <w:lvl w:ilvl="0" w:tplc="ACF6CCBC">
      <w:start w:val="1"/>
      <w:numFmt w:val="lowerLetter"/>
      <w:lvlText w:val="%1)"/>
      <w:lvlJc w:val="left"/>
      <w:pPr>
        <w:ind w:left="720" w:hanging="360"/>
      </w:pPr>
      <w:rPr>
        <w:rFonts w:hint="default"/>
        <w:b w:val="0"/>
        <w:bCs w:val="0"/>
        <w:color w:val="auto"/>
        <w:u w:val="none"/>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1" w15:restartNumberingAfterBreak="0">
    <w:nsid w:val="6BFE37D6"/>
    <w:multiLevelType w:val="hybridMultilevel"/>
    <w:tmpl w:val="876A880E"/>
    <w:lvl w:ilvl="0" w:tplc="0EDEDAF2">
      <w:start w:val="1"/>
      <w:numFmt w:val="lowerLetter"/>
      <w:lvlText w:val="%1)"/>
      <w:lvlJc w:val="left"/>
      <w:pPr>
        <w:ind w:left="502" w:hanging="360"/>
      </w:pPr>
      <w:rPr>
        <w:rFonts w:cs="Arial"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6C304C69"/>
    <w:multiLevelType w:val="hybridMultilevel"/>
    <w:tmpl w:val="5EC0758A"/>
    <w:lvl w:ilvl="0" w:tplc="C1F2E6D4">
      <w:start w:val="1"/>
      <w:numFmt w:val="bullet"/>
      <w:lvlText w:val=""/>
      <w:lvlJc w:val="left"/>
      <w:pPr>
        <w:ind w:left="2160" w:hanging="360"/>
      </w:pPr>
      <w:rPr>
        <w:rFonts w:ascii="Symbol" w:hAnsi="Symbol" w:hint="default"/>
        <w:sz w:val="18"/>
        <w:szCs w:val="18"/>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13" w15:restartNumberingAfterBreak="0">
    <w:nsid w:val="6DB03BD4"/>
    <w:multiLevelType w:val="hybridMultilevel"/>
    <w:tmpl w:val="FECA524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4" w15:restartNumberingAfterBreak="0">
    <w:nsid w:val="6E685F77"/>
    <w:multiLevelType w:val="hybridMultilevel"/>
    <w:tmpl w:val="564C1770"/>
    <w:lvl w:ilvl="0" w:tplc="70EEB8B8">
      <w:start w:val="1"/>
      <w:numFmt w:val="lowerLetter"/>
      <w:lvlText w:val="%1)"/>
      <w:lvlJc w:val="left"/>
      <w:pPr>
        <w:ind w:left="720" w:hanging="360"/>
      </w:pPr>
      <w:rPr>
        <w:rFonts w:hint="default"/>
        <w:b w:val="0"/>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5" w15:restartNumberingAfterBreak="0">
    <w:nsid w:val="6F1D0679"/>
    <w:multiLevelType w:val="hybridMultilevel"/>
    <w:tmpl w:val="23A4D4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6" w15:restartNumberingAfterBreak="0">
    <w:nsid w:val="6F876DE7"/>
    <w:multiLevelType w:val="hybridMultilevel"/>
    <w:tmpl w:val="88D0FDDA"/>
    <w:lvl w:ilvl="0" w:tplc="55668D08">
      <w:start w:val="1"/>
      <w:numFmt w:val="bullet"/>
      <w:lvlText w:val=""/>
      <w:lvlJc w:val="left"/>
      <w:pPr>
        <w:ind w:left="720" w:hanging="360"/>
      </w:pPr>
      <w:rPr>
        <w:rFonts w:ascii="Symbol" w:hAnsi="Symbol" w:hint="default"/>
        <w:sz w:val="22"/>
        <w:szCs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7" w15:restartNumberingAfterBreak="0">
    <w:nsid w:val="715F2A5C"/>
    <w:multiLevelType w:val="hybridMultilevel"/>
    <w:tmpl w:val="70AE57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8" w15:restartNumberingAfterBreak="0">
    <w:nsid w:val="721317EC"/>
    <w:multiLevelType w:val="hybridMultilevel"/>
    <w:tmpl w:val="EA3E0FFE"/>
    <w:lvl w:ilvl="0" w:tplc="1009001B">
      <w:start w:val="1"/>
      <w:numFmt w:val="lowerRoman"/>
      <w:lvlText w:val="%1."/>
      <w:lvlJc w:val="righ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19" w15:restartNumberingAfterBreak="0">
    <w:nsid w:val="72416C34"/>
    <w:multiLevelType w:val="hybridMultilevel"/>
    <w:tmpl w:val="E12E2200"/>
    <w:lvl w:ilvl="0" w:tplc="DD96552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2F02987"/>
    <w:multiLevelType w:val="hybridMultilevel"/>
    <w:tmpl w:val="B7AAAD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1" w15:restartNumberingAfterBreak="0">
    <w:nsid w:val="733218F7"/>
    <w:multiLevelType w:val="hybridMultilevel"/>
    <w:tmpl w:val="FE98B8B6"/>
    <w:lvl w:ilvl="0" w:tplc="1009000B">
      <w:start w:val="1"/>
      <w:numFmt w:val="bullet"/>
      <w:lvlText w:val=""/>
      <w:lvlJc w:val="left"/>
      <w:pPr>
        <w:ind w:left="1004" w:hanging="360"/>
      </w:pPr>
      <w:rPr>
        <w:rFonts w:ascii="Wingdings" w:hAnsi="Wingdings"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222" w15:restartNumberingAfterBreak="0">
    <w:nsid w:val="73845D6F"/>
    <w:multiLevelType w:val="hybridMultilevel"/>
    <w:tmpl w:val="5164EAEE"/>
    <w:lvl w:ilvl="0" w:tplc="3EF8FA8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402499F"/>
    <w:multiLevelType w:val="hybridMultilevel"/>
    <w:tmpl w:val="5F8A9D86"/>
    <w:lvl w:ilvl="0" w:tplc="10090001">
      <w:start w:val="1"/>
      <w:numFmt w:val="bullet"/>
      <w:lvlText w:val=""/>
      <w:lvlJc w:val="left"/>
      <w:pPr>
        <w:ind w:left="1426" w:hanging="360"/>
      </w:pPr>
      <w:rPr>
        <w:rFonts w:ascii="Symbol" w:hAnsi="Symbol" w:hint="default"/>
      </w:rPr>
    </w:lvl>
    <w:lvl w:ilvl="1" w:tplc="10090003" w:tentative="1">
      <w:start w:val="1"/>
      <w:numFmt w:val="bullet"/>
      <w:lvlText w:val="o"/>
      <w:lvlJc w:val="left"/>
      <w:pPr>
        <w:ind w:left="2146" w:hanging="360"/>
      </w:pPr>
      <w:rPr>
        <w:rFonts w:ascii="Courier New" w:hAnsi="Courier New" w:cs="Courier New" w:hint="default"/>
      </w:rPr>
    </w:lvl>
    <w:lvl w:ilvl="2" w:tplc="10090005" w:tentative="1">
      <w:start w:val="1"/>
      <w:numFmt w:val="bullet"/>
      <w:lvlText w:val=""/>
      <w:lvlJc w:val="left"/>
      <w:pPr>
        <w:ind w:left="2866" w:hanging="360"/>
      </w:pPr>
      <w:rPr>
        <w:rFonts w:ascii="Wingdings" w:hAnsi="Wingdings" w:hint="default"/>
      </w:rPr>
    </w:lvl>
    <w:lvl w:ilvl="3" w:tplc="10090001" w:tentative="1">
      <w:start w:val="1"/>
      <w:numFmt w:val="bullet"/>
      <w:lvlText w:val=""/>
      <w:lvlJc w:val="left"/>
      <w:pPr>
        <w:ind w:left="3586" w:hanging="360"/>
      </w:pPr>
      <w:rPr>
        <w:rFonts w:ascii="Symbol" w:hAnsi="Symbol" w:hint="default"/>
      </w:rPr>
    </w:lvl>
    <w:lvl w:ilvl="4" w:tplc="10090003" w:tentative="1">
      <w:start w:val="1"/>
      <w:numFmt w:val="bullet"/>
      <w:lvlText w:val="o"/>
      <w:lvlJc w:val="left"/>
      <w:pPr>
        <w:ind w:left="4306" w:hanging="360"/>
      </w:pPr>
      <w:rPr>
        <w:rFonts w:ascii="Courier New" w:hAnsi="Courier New" w:cs="Courier New" w:hint="default"/>
      </w:rPr>
    </w:lvl>
    <w:lvl w:ilvl="5" w:tplc="10090005" w:tentative="1">
      <w:start w:val="1"/>
      <w:numFmt w:val="bullet"/>
      <w:lvlText w:val=""/>
      <w:lvlJc w:val="left"/>
      <w:pPr>
        <w:ind w:left="5026" w:hanging="360"/>
      </w:pPr>
      <w:rPr>
        <w:rFonts w:ascii="Wingdings" w:hAnsi="Wingdings" w:hint="default"/>
      </w:rPr>
    </w:lvl>
    <w:lvl w:ilvl="6" w:tplc="10090001" w:tentative="1">
      <w:start w:val="1"/>
      <w:numFmt w:val="bullet"/>
      <w:lvlText w:val=""/>
      <w:lvlJc w:val="left"/>
      <w:pPr>
        <w:ind w:left="5746" w:hanging="360"/>
      </w:pPr>
      <w:rPr>
        <w:rFonts w:ascii="Symbol" w:hAnsi="Symbol" w:hint="default"/>
      </w:rPr>
    </w:lvl>
    <w:lvl w:ilvl="7" w:tplc="10090003" w:tentative="1">
      <w:start w:val="1"/>
      <w:numFmt w:val="bullet"/>
      <w:lvlText w:val="o"/>
      <w:lvlJc w:val="left"/>
      <w:pPr>
        <w:ind w:left="6466" w:hanging="360"/>
      </w:pPr>
      <w:rPr>
        <w:rFonts w:ascii="Courier New" w:hAnsi="Courier New" w:cs="Courier New" w:hint="default"/>
      </w:rPr>
    </w:lvl>
    <w:lvl w:ilvl="8" w:tplc="10090005" w:tentative="1">
      <w:start w:val="1"/>
      <w:numFmt w:val="bullet"/>
      <w:lvlText w:val=""/>
      <w:lvlJc w:val="left"/>
      <w:pPr>
        <w:ind w:left="7186" w:hanging="360"/>
      </w:pPr>
      <w:rPr>
        <w:rFonts w:ascii="Wingdings" w:hAnsi="Wingdings" w:hint="default"/>
      </w:rPr>
    </w:lvl>
  </w:abstractNum>
  <w:abstractNum w:abstractNumId="224" w15:restartNumberingAfterBreak="0">
    <w:nsid w:val="747A3B77"/>
    <w:multiLevelType w:val="hybridMultilevel"/>
    <w:tmpl w:val="08063AEE"/>
    <w:lvl w:ilvl="0" w:tplc="10090001">
      <w:start w:val="1"/>
      <w:numFmt w:val="bullet"/>
      <w:lvlText w:val=""/>
      <w:lvlJc w:val="left"/>
      <w:pPr>
        <w:ind w:left="775" w:hanging="360"/>
      </w:pPr>
      <w:rPr>
        <w:rFonts w:ascii="Symbol" w:hAnsi="Symbol" w:hint="default"/>
      </w:rPr>
    </w:lvl>
    <w:lvl w:ilvl="1" w:tplc="10090003" w:tentative="1">
      <w:start w:val="1"/>
      <w:numFmt w:val="bullet"/>
      <w:lvlText w:val="o"/>
      <w:lvlJc w:val="left"/>
      <w:pPr>
        <w:ind w:left="1495" w:hanging="360"/>
      </w:pPr>
      <w:rPr>
        <w:rFonts w:ascii="Courier New" w:hAnsi="Courier New" w:cs="Courier New" w:hint="default"/>
      </w:rPr>
    </w:lvl>
    <w:lvl w:ilvl="2" w:tplc="10090005" w:tentative="1">
      <w:start w:val="1"/>
      <w:numFmt w:val="bullet"/>
      <w:lvlText w:val=""/>
      <w:lvlJc w:val="left"/>
      <w:pPr>
        <w:ind w:left="2215" w:hanging="360"/>
      </w:pPr>
      <w:rPr>
        <w:rFonts w:ascii="Wingdings" w:hAnsi="Wingdings" w:hint="default"/>
      </w:rPr>
    </w:lvl>
    <w:lvl w:ilvl="3" w:tplc="10090001" w:tentative="1">
      <w:start w:val="1"/>
      <w:numFmt w:val="bullet"/>
      <w:lvlText w:val=""/>
      <w:lvlJc w:val="left"/>
      <w:pPr>
        <w:ind w:left="2935" w:hanging="360"/>
      </w:pPr>
      <w:rPr>
        <w:rFonts w:ascii="Symbol" w:hAnsi="Symbol" w:hint="default"/>
      </w:rPr>
    </w:lvl>
    <w:lvl w:ilvl="4" w:tplc="10090003" w:tentative="1">
      <w:start w:val="1"/>
      <w:numFmt w:val="bullet"/>
      <w:lvlText w:val="o"/>
      <w:lvlJc w:val="left"/>
      <w:pPr>
        <w:ind w:left="3655" w:hanging="360"/>
      </w:pPr>
      <w:rPr>
        <w:rFonts w:ascii="Courier New" w:hAnsi="Courier New" w:cs="Courier New" w:hint="default"/>
      </w:rPr>
    </w:lvl>
    <w:lvl w:ilvl="5" w:tplc="10090005" w:tentative="1">
      <w:start w:val="1"/>
      <w:numFmt w:val="bullet"/>
      <w:lvlText w:val=""/>
      <w:lvlJc w:val="left"/>
      <w:pPr>
        <w:ind w:left="4375" w:hanging="360"/>
      </w:pPr>
      <w:rPr>
        <w:rFonts w:ascii="Wingdings" w:hAnsi="Wingdings" w:hint="default"/>
      </w:rPr>
    </w:lvl>
    <w:lvl w:ilvl="6" w:tplc="10090001" w:tentative="1">
      <w:start w:val="1"/>
      <w:numFmt w:val="bullet"/>
      <w:lvlText w:val=""/>
      <w:lvlJc w:val="left"/>
      <w:pPr>
        <w:ind w:left="5095" w:hanging="360"/>
      </w:pPr>
      <w:rPr>
        <w:rFonts w:ascii="Symbol" w:hAnsi="Symbol" w:hint="default"/>
      </w:rPr>
    </w:lvl>
    <w:lvl w:ilvl="7" w:tplc="10090003" w:tentative="1">
      <w:start w:val="1"/>
      <w:numFmt w:val="bullet"/>
      <w:lvlText w:val="o"/>
      <w:lvlJc w:val="left"/>
      <w:pPr>
        <w:ind w:left="5815" w:hanging="360"/>
      </w:pPr>
      <w:rPr>
        <w:rFonts w:ascii="Courier New" w:hAnsi="Courier New" w:cs="Courier New" w:hint="default"/>
      </w:rPr>
    </w:lvl>
    <w:lvl w:ilvl="8" w:tplc="10090005" w:tentative="1">
      <w:start w:val="1"/>
      <w:numFmt w:val="bullet"/>
      <w:lvlText w:val=""/>
      <w:lvlJc w:val="left"/>
      <w:pPr>
        <w:ind w:left="6535" w:hanging="360"/>
      </w:pPr>
      <w:rPr>
        <w:rFonts w:ascii="Wingdings" w:hAnsi="Wingdings" w:hint="default"/>
      </w:rPr>
    </w:lvl>
  </w:abstractNum>
  <w:abstractNum w:abstractNumId="225" w15:restartNumberingAfterBreak="0">
    <w:nsid w:val="74826CB0"/>
    <w:multiLevelType w:val="hybridMultilevel"/>
    <w:tmpl w:val="7D0E217C"/>
    <w:lvl w:ilvl="0" w:tplc="03924F9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74B45C6A"/>
    <w:multiLevelType w:val="hybridMultilevel"/>
    <w:tmpl w:val="55CA9E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7" w15:restartNumberingAfterBreak="0">
    <w:nsid w:val="75045ECE"/>
    <w:multiLevelType w:val="hybridMultilevel"/>
    <w:tmpl w:val="BA90BE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8" w15:restartNumberingAfterBreak="0">
    <w:nsid w:val="75715220"/>
    <w:multiLevelType w:val="hybridMultilevel"/>
    <w:tmpl w:val="2A08DDD8"/>
    <w:lvl w:ilvl="0" w:tplc="505EA75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5C71D28"/>
    <w:multiLevelType w:val="hybridMultilevel"/>
    <w:tmpl w:val="5EFC68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0" w15:restartNumberingAfterBreak="0">
    <w:nsid w:val="75FA5177"/>
    <w:multiLevelType w:val="hybridMultilevel"/>
    <w:tmpl w:val="23DAC9D2"/>
    <w:lvl w:ilvl="0" w:tplc="2CE0D1C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1" w15:restartNumberingAfterBreak="0">
    <w:nsid w:val="76294323"/>
    <w:multiLevelType w:val="hybridMultilevel"/>
    <w:tmpl w:val="567419EE"/>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2" w15:restartNumberingAfterBreak="0">
    <w:nsid w:val="76350F2B"/>
    <w:multiLevelType w:val="hybridMultilevel"/>
    <w:tmpl w:val="8A103378"/>
    <w:lvl w:ilvl="0" w:tplc="10090001">
      <w:start w:val="1"/>
      <w:numFmt w:val="bullet"/>
      <w:lvlText w:val=""/>
      <w:lvlJc w:val="left"/>
      <w:pPr>
        <w:ind w:left="775" w:hanging="360"/>
      </w:pPr>
      <w:rPr>
        <w:rFonts w:ascii="Symbol" w:hAnsi="Symbol" w:hint="default"/>
      </w:rPr>
    </w:lvl>
    <w:lvl w:ilvl="1" w:tplc="10090003" w:tentative="1">
      <w:start w:val="1"/>
      <w:numFmt w:val="bullet"/>
      <w:lvlText w:val="o"/>
      <w:lvlJc w:val="left"/>
      <w:pPr>
        <w:ind w:left="1495" w:hanging="360"/>
      </w:pPr>
      <w:rPr>
        <w:rFonts w:ascii="Courier New" w:hAnsi="Courier New" w:cs="Courier New" w:hint="default"/>
      </w:rPr>
    </w:lvl>
    <w:lvl w:ilvl="2" w:tplc="10090005" w:tentative="1">
      <w:start w:val="1"/>
      <w:numFmt w:val="bullet"/>
      <w:lvlText w:val=""/>
      <w:lvlJc w:val="left"/>
      <w:pPr>
        <w:ind w:left="2215" w:hanging="360"/>
      </w:pPr>
      <w:rPr>
        <w:rFonts w:ascii="Wingdings" w:hAnsi="Wingdings" w:hint="default"/>
      </w:rPr>
    </w:lvl>
    <w:lvl w:ilvl="3" w:tplc="10090001" w:tentative="1">
      <w:start w:val="1"/>
      <w:numFmt w:val="bullet"/>
      <w:lvlText w:val=""/>
      <w:lvlJc w:val="left"/>
      <w:pPr>
        <w:ind w:left="2935" w:hanging="360"/>
      </w:pPr>
      <w:rPr>
        <w:rFonts w:ascii="Symbol" w:hAnsi="Symbol" w:hint="default"/>
      </w:rPr>
    </w:lvl>
    <w:lvl w:ilvl="4" w:tplc="10090003" w:tentative="1">
      <w:start w:val="1"/>
      <w:numFmt w:val="bullet"/>
      <w:lvlText w:val="o"/>
      <w:lvlJc w:val="left"/>
      <w:pPr>
        <w:ind w:left="3655" w:hanging="360"/>
      </w:pPr>
      <w:rPr>
        <w:rFonts w:ascii="Courier New" w:hAnsi="Courier New" w:cs="Courier New" w:hint="default"/>
      </w:rPr>
    </w:lvl>
    <w:lvl w:ilvl="5" w:tplc="10090005" w:tentative="1">
      <w:start w:val="1"/>
      <w:numFmt w:val="bullet"/>
      <w:lvlText w:val=""/>
      <w:lvlJc w:val="left"/>
      <w:pPr>
        <w:ind w:left="4375" w:hanging="360"/>
      </w:pPr>
      <w:rPr>
        <w:rFonts w:ascii="Wingdings" w:hAnsi="Wingdings" w:hint="default"/>
      </w:rPr>
    </w:lvl>
    <w:lvl w:ilvl="6" w:tplc="10090001" w:tentative="1">
      <w:start w:val="1"/>
      <w:numFmt w:val="bullet"/>
      <w:lvlText w:val=""/>
      <w:lvlJc w:val="left"/>
      <w:pPr>
        <w:ind w:left="5095" w:hanging="360"/>
      </w:pPr>
      <w:rPr>
        <w:rFonts w:ascii="Symbol" w:hAnsi="Symbol" w:hint="default"/>
      </w:rPr>
    </w:lvl>
    <w:lvl w:ilvl="7" w:tplc="10090003" w:tentative="1">
      <w:start w:val="1"/>
      <w:numFmt w:val="bullet"/>
      <w:lvlText w:val="o"/>
      <w:lvlJc w:val="left"/>
      <w:pPr>
        <w:ind w:left="5815" w:hanging="360"/>
      </w:pPr>
      <w:rPr>
        <w:rFonts w:ascii="Courier New" w:hAnsi="Courier New" w:cs="Courier New" w:hint="default"/>
      </w:rPr>
    </w:lvl>
    <w:lvl w:ilvl="8" w:tplc="10090005" w:tentative="1">
      <w:start w:val="1"/>
      <w:numFmt w:val="bullet"/>
      <w:lvlText w:val=""/>
      <w:lvlJc w:val="left"/>
      <w:pPr>
        <w:ind w:left="6535" w:hanging="360"/>
      </w:pPr>
      <w:rPr>
        <w:rFonts w:ascii="Wingdings" w:hAnsi="Wingdings" w:hint="default"/>
      </w:rPr>
    </w:lvl>
  </w:abstractNum>
  <w:abstractNum w:abstractNumId="233" w15:restartNumberingAfterBreak="0">
    <w:nsid w:val="76AC7767"/>
    <w:multiLevelType w:val="hybridMultilevel"/>
    <w:tmpl w:val="03726A1C"/>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4" w15:restartNumberingAfterBreak="0">
    <w:nsid w:val="77124F43"/>
    <w:multiLevelType w:val="hybridMultilevel"/>
    <w:tmpl w:val="04881A7A"/>
    <w:lvl w:ilvl="0" w:tplc="0AAE093E">
      <w:start w:val="1"/>
      <w:numFmt w:val="bullet"/>
      <w:lvlText w:val=""/>
      <w:lvlJc w:val="left"/>
      <w:pPr>
        <w:ind w:left="720" w:hanging="360"/>
      </w:pPr>
      <w:rPr>
        <w:rFonts w:ascii="Symbol" w:hAnsi="Symbol" w:hint="default"/>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5" w15:restartNumberingAfterBreak="0">
    <w:nsid w:val="7768329B"/>
    <w:multiLevelType w:val="hybridMultilevel"/>
    <w:tmpl w:val="5422EDF4"/>
    <w:lvl w:ilvl="0" w:tplc="2CE0D1C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6" w15:restartNumberingAfterBreak="0">
    <w:nsid w:val="778A3A31"/>
    <w:multiLevelType w:val="hybridMultilevel"/>
    <w:tmpl w:val="48A6881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7" w15:restartNumberingAfterBreak="0">
    <w:nsid w:val="77EE2D7B"/>
    <w:multiLevelType w:val="hybridMultilevel"/>
    <w:tmpl w:val="EF6A7C4E"/>
    <w:lvl w:ilvl="0" w:tplc="10090017">
      <w:start w:val="1"/>
      <w:numFmt w:val="lowerLetter"/>
      <w:lvlText w:val="%1)"/>
      <w:lvlJc w:val="left"/>
      <w:pPr>
        <w:ind w:left="1004" w:hanging="360"/>
      </w:p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238" w15:restartNumberingAfterBreak="0">
    <w:nsid w:val="78034D07"/>
    <w:multiLevelType w:val="hybridMultilevel"/>
    <w:tmpl w:val="A84E4F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9" w15:restartNumberingAfterBreak="0">
    <w:nsid w:val="78620886"/>
    <w:multiLevelType w:val="multilevel"/>
    <w:tmpl w:val="1A023E68"/>
    <w:lvl w:ilvl="0">
      <w:start w:val="1"/>
      <w:numFmt w:val="decimal"/>
      <w:lvlText w:val="%1."/>
      <w:lvlJc w:val="left"/>
      <w:pPr>
        <w:ind w:left="720" w:hanging="360"/>
      </w:pPr>
      <w:rPr>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40" w15:restartNumberingAfterBreak="0">
    <w:nsid w:val="788966E4"/>
    <w:multiLevelType w:val="hybridMultilevel"/>
    <w:tmpl w:val="08167E94"/>
    <w:lvl w:ilvl="0" w:tplc="10090001">
      <w:start w:val="1"/>
      <w:numFmt w:val="bullet"/>
      <w:lvlText w:val=""/>
      <w:lvlJc w:val="left"/>
      <w:pPr>
        <w:ind w:left="771" w:hanging="360"/>
      </w:pPr>
      <w:rPr>
        <w:rFonts w:ascii="Symbol" w:hAnsi="Symbol" w:hint="default"/>
      </w:rPr>
    </w:lvl>
    <w:lvl w:ilvl="1" w:tplc="10090003" w:tentative="1">
      <w:start w:val="1"/>
      <w:numFmt w:val="bullet"/>
      <w:lvlText w:val="o"/>
      <w:lvlJc w:val="left"/>
      <w:pPr>
        <w:ind w:left="1491" w:hanging="360"/>
      </w:pPr>
      <w:rPr>
        <w:rFonts w:ascii="Courier New" w:hAnsi="Courier New" w:cs="Courier New" w:hint="default"/>
      </w:rPr>
    </w:lvl>
    <w:lvl w:ilvl="2" w:tplc="10090005" w:tentative="1">
      <w:start w:val="1"/>
      <w:numFmt w:val="bullet"/>
      <w:lvlText w:val=""/>
      <w:lvlJc w:val="left"/>
      <w:pPr>
        <w:ind w:left="2211" w:hanging="360"/>
      </w:pPr>
      <w:rPr>
        <w:rFonts w:ascii="Wingdings" w:hAnsi="Wingdings" w:hint="default"/>
      </w:rPr>
    </w:lvl>
    <w:lvl w:ilvl="3" w:tplc="10090001" w:tentative="1">
      <w:start w:val="1"/>
      <w:numFmt w:val="bullet"/>
      <w:lvlText w:val=""/>
      <w:lvlJc w:val="left"/>
      <w:pPr>
        <w:ind w:left="2931" w:hanging="360"/>
      </w:pPr>
      <w:rPr>
        <w:rFonts w:ascii="Symbol" w:hAnsi="Symbol" w:hint="default"/>
      </w:rPr>
    </w:lvl>
    <w:lvl w:ilvl="4" w:tplc="10090003" w:tentative="1">
      <w:start w:val="1"/>
      <w:numFmt w:val="bullet"/>
      <w:lvlText w:val="o"/>
      <w:lvlJc w:val="left"/>
      <w:pPr>
        <w:ind w:left="3651" w:hanging="360"/>
      </w:pPr>
      <w:rPr>
        <w:rFonts w:ascii="Courier New" w:hAnsi="Courier New" w:cs="Courier New" w:hint="default"/>
      </w:rPr>
    </w:lvl>
    <w:lvl w:ilvl="5" w:tplc="10090005" w:tentative="1">
      <w:start w:val="1"/>
      <w:numFmt w:val="bullet"/>
      <w:lvlText w:val=""/>
      <w:lvlJc w:val="left"/>
      <w:pPr>
        <w:ind w:left="4371" w:hanging="360"/>
      </w:pPr>
      <w:rPr>
        <w:rFonts w:ascii="Wingdings" w:hAnsi="Wingdings" w:hint="default"/>
      </w:rPr>
    </w:lvl>
    <w:lvl w:ilvl="6" w:tplc="10090001" w:tentative="1">
      <w:start w:val="1"/>
      <w:numFmt w:val="bullet"/>
      <w:lvlText w:val=""/>
      <w:lvlJc w:val="left"/>
      <w:pPr>
        <w:ind w:left="5091" w:hanging="360"/>
      </w:pPr>
      <w:rPr>
        <w:rFonts w:ascii="Symbol" w:hAnsi="Symbol" w:hint="default"/>
      </w:rPr>
    </w:lvl>
    <w:lvl w:ilvl="7" w:tplc="10090003" w:tentative="1">
      <w:start w:val="1"/>
      <w:numFmt w:val="bullet"/>
      <w:lvlText w:val="o"/>
      <w:lvlJc w:val="left"/>
      <w:pPr>
        <w:ind w:left="5811" w:hanging="360"/>
      </w:pPr>
      <w:rPr>
        <w:rFonts w:ascii="Courier New" w:hAnsi="Courier New" w:cs="Courier New" w:hint="default"/>
      </w:rPr>
    </w:lvl>
    <w:lvl w:ilvl="8" w:tplc="10090005" w:tentative="1">
      <w:start w:val="1"/>
      <w:numFmt w:val="bullet"/>
      <w:lvlText w:val=""/>
      <w:lvlJc w:val="left"/>
      <w:pPr>
        <w:ind w:left="6531" w:hanging="360"/>
      </w:pPr>
      <w:rPr>
        <w:rFonts w:ascii="Wingdings" w:hAnsi="Wingdings" w:hint="default"/>
      </w:rPr>
    </w:lvl>
  </w:abstractNum>
  <w:abstractNum w:abstractNumId="241" w15:restartNumberingAfterBreak="0">
    <w:nsid w:val="799805C6"/>
    <w:multiLevelType w:val="hybridMultilevel"/>
    <w:tmpl w:val="7D10371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2" w15:restartNumberingAfterBreak="0">
    <w:nsid w:val="79F86566"/>
    <w:multiLevelType w:val="hybridMultilevel"/>
    <w:tmpl w:val="B02E6CE6"/>
    <w:lvl w:ilvl="0" w:tplc="FFFFFFFF">
      <w:start w:val="1"/>
      <w:numFmt w:val="bullet"/>
      <w:lvlText w:val=""/>
      <w:lvlJc w:val="left"/>
      <w:pPr>
        <w:ind w:left="720" w:hanging="360"/>
      </w:pPr>
      <w:rPr>
        <w:rFonts w:ascii="Symbol" w:hAnsi="Symbol" w:hint="default"/>
      </w:rPr>
    </w:lvl>
    <w:lvl w:ilvl="1" w:tplc="1009000B">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3" w15:restartNumberingAfterBreak="0">
    <w:nsid w:val="7A880FB8"/>
    <w:multiLevelType w:val="hybridMultilevel"/>
    <w:tmpl w:val="82AC9C30"/>
    <w:lvl w:ilvl="0" w:tplc="04090001">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7B193358"/>
    <w:multiLevelType w:val="hybridMultilevel"/>
    <w:tmpl w:val="E4CE2F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5" w15:restartNumberingAfterBreak="0">
    <w:nsid w:val="7B750278"/>
    <w:multiLevelType w:val="hybridMultilevel"/>
    <w:tmpl w:val="D0249E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6" w15:restartNumberingAfterBreak="0">
    <w:nsid w:val="7C7E321B"/>
    <w:multiLevelType w:val="hybridMultilevel"/>
    <w:tmpl w:val="F35236D0"/>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247" w15:restartNumberingAfterBreak="0">
    <w:nsid w:val="7CEF21E0"/>
    <w:multiLevelType w:val="hybridMultilevel"/>
    <w:tmpl w:val="792054B8"/>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8" w15:restartNumberingAfterBreak="0">
    <w:nsid w:val="7D836339"/>
    <w:multiLevelType w:val="hybridMultilevel"/>
    <w:tmpl w:val="816699EC"/>
    <w:lvl w:ilvl="0" w:tplc="1009000B">
      <w:start w:val="1"/>
      <w:numFmt w:val="bullet"/>
      <w:lvlText w:val=""/>
      <w:lvlJc w:val="left"/>
      <w:pPr>
        <w:ind w:left="1004" w:hanging="360"/>
      </w:pPr>
      <w:rPr>
        <w:rFonts w:ascii="Wingdings" w:hAnsi="Wingdings"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249" w15:restartNumberingAfterBreak="0">
    <w:nsid w:val="7E892E5E"/>
    <w:multiLevelType w:val="hybridMultilevel"/>
    <w:tmpl w:val="0D18C7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0" w15:restartNumberingAfterBreak="0">
    <w:nsid w:val="7ED32F68"/>
    <w:multiLevelType w:val="hybridMultilevel"/>
    <w:tmpl w:val="E5D4A53C"/>
    <w:lvl w:ilvl="0" w:tplc="C32CE9C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1" w15:restartNumberingAfterBreak="0">
    <w:nsid w:val="7F0371E1"/>
    <w:multiLevelType w:val="hybridMultilevel"/>
    <w:tmpl w:val="E702DCE6"/>
    <w:lvl w:ilvl="0" w:tplc="DCFC456C">
      <w:start w:val="1"/>
      <w:numFmt w:val="lowerLetter"/>
      <w:lvlText w:val="%1)"/>
      <w:lvlJc w:val="left"/>
      <w:pPr>
        <w:ind w:left="720" w:hanging="360"/>
      </w:pPr>
      <w:rPr>
        <w:rFonts w:hint="default"/>
        <w:b w:val="0"/>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2" w15:restartNumberingAfterBreak="0">
    <w:nsid w:val="7F9A1D42"/>
    <w:multiLevelType w:val="multilevel"/>
    <w:tmpl w:val="7AEAC492"/>
    <w:lvl w:ilvl="0">
      <w:start w:val="2"/>
      <w:numFmt w:val="decimal"/>
      <w:lvlText w:val="%1"/>
      <w:lvlJc w:val="left"/>
      <w:pPr>
        <w:ind w:left="370" w:hanging="370"/>
      </w:pPr>
      <w:rPr>
        <w:rFonts w:hint="default"/>
      </w:rPr>
    </w:lvl>
    <w:lvl w:ilvl="1">
      <w:start w:val="6"/>
      <w:numFmt w:val="decimal"/>
      <w:lvlText w:val="%1.%2"/>
      <w:lvlJc w:val="left"/>
      <w:pPr>
        <w:ind w:left="370" w:hanging="370"/>
      </w:pPr>
      <w:rPr>
        <w:rFonts w:ascii="Arial Black" w:hAnsi="Arial Black"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96"/>
  </w:num>
  <w:num w:numId="3">
    <w:abstractNumId w:val="16"/>
  </w:num>
  <w:num w:numId="4">
    <w:abstractNumId w:val="81"/>
  </w:num>
  <w:num w:numId="5">
    <w:abstractNumId w:val="165"/>
  </w:num>
  <w:num w:numId="6">
    <w:abstractNumId w:val="73"/>
  </w:num>
  <w:num w:numId="7">
    <w:abstractNumId w:val="205"/>
  </w:num>
  <w:num w:numId="8">
    <w:abstractNumId w:val="69"/>
  </w:num>
  <w:num w:numId="9">
    <w:abstractNumId w:val="179"/>
  </w:num>
  <w:num w:numId="10">
    <w:abstractNumId w:val="142"/>
  </w:num>
  <w:num w:numId="11">
    <w:abstractNumId w:val="202"/>
  </w:num>
  <w:num w:numId="12">
    <w:abstractNumId w:val="140"/>
  </w:num>
  <w:num w:numId="13">
    <w:abstractNumId w:val="244"/>
  </w:num>
  <w:num w:numId="14">
    <w:abstractNumId w:val="43"/>
  </w:num>
  <w:num w:numId="15">
    <w:abstractNumId w:val="197"/>
  </w:num>
  <w:num w:numId="16">
    <w:abstractNumId w:val="145"/>
  </w:num>
  <w:num w:numId="17">
    <w:abstractNumId w:val="107"/>
  </w:num>
  <w:num w:numId="18">
    <w:abstractNumId w:val="189"/>
  </w:num>
  <w:num w:numId="19">
    <w:abstractNumId w:val="120"/>
  </w:num>
  <w:num w:numId="20">
    <w:abstractNumId w:val="72"/>
  </w:num>
  <w:num w:numId="21">
    <w:abstractNumId w:val="67"/>
  </w:num>
  <w:num w:numId="22">
    <w:abstractNumId w:val="112"/>
  </w:num>
  <w:num w:numId="23">
    <w:abstractNumId w:val="27"/>
  </w:num>
  <w:num w:numId="24">
    <w:abstractNumId w:val="60"/>
  </w:num>
  <w:num w:numId="25">
    <w:abstractNumId w:val="134"/>
  </w:num>
  <w:num w:numId="26">
    <w:abstractNumId w:val="14"/>
  </w:num>
  <w:num w:numId="27">
    <w:abstractNumId w:val="144"/>
  </w:num>
  <w:num w:numId="28">
    <w:abstractNumId w:val="180"/>
  </w:num>
  <w:num w:numId="29">
    <w:abstractNumId w:val="229"/>
  </w:num>
  <w:num w:numId="30">
    <w:abstractNumId w:val="93"/>
  </w:num>
  <w:num w:numId="31">
    <w:abstractNumId w:val="87"/>
  </w:num>
  <w:num w:numId="32">
    <w:abstractNumId w:val="10"/>
  </w:num>
  <w:num w:numId="33">
    <w:abstractNumId w:val="62"/>
    <w:lvlOverride w:ilvl="0">
      <w:lvl w:ilvl="0">
        <w:start w:val="1"/>
        <w:numFmt w:val="decimal"/>
        <w:lvlText w:val="%1."/>
        <w:lvlJc w:val="left"/>
        <w:pPr>
          <w:tabs>
            <w:tab w:val="num" w:pos="360"/>
          </w:tabs>
          <w:ind w:left="360" w:hanging="360"/>
        </w:pPr>
        <w:rPr>
          <w:b w:val="0"/>
        </w:rPr>
      </w:lvl>
    </w:lvlOverride>
  </w:num>
  <w:num w:numId="34">
    <w:abstractNumId w:val="15"/>
  </w:num>
  <w:num w:numId="35">
    <w:abstractNumId w:val="250"/>
  </w:num>
  <w:num w:numId="36">
    <w:abstractNumId w:val="113"/>
  </w:num>
  <w:num w:numId="37">
    <w:abstractNumId w:val="230"/>
  </w:num>
  <w:num w:numId="38">
    <w:abstractNumId w:val="116"/>
  </w:num>
  <w:num w:numId="39">
    <w:abstractNumId w:val="170"/>
  </w:num>
  <w:num w:numId="40">
    <w:abstractNumId w:val="235"/>
  </w:num>
  <w:num w:numId="41">
    <w:abstractNumId w:val="79"/>
  </w:num>
  <w:num w:numId="42">
    <w:abstractNumId w:val="8"/>
  </w:num>
  <w:num w:numId="43">
    <w:abstractNumId w:val="9"/>
  </w:num>
  <w:num w:numId="44">
    <w:abstractNumId w:val="20"/>
  </w:num>
  <w:num w:numId="45">
    <w:abstractNumId w:val="125"/>
  </w:num>
  <w:num w:numId="46">
    <w:abstractNumId w:val="169"/>
  </w:num>
  <w:num w:numId="47">
    <w:abstractNumId w:val="124"/>
  </w:num>
  <w:num w:numId="48">
    <w:abstractNumId w:val="225"/>
  </w:num>
  <w:num w:numId="49">
    <w:abstractNumId w:val="183"/>
  </w:num>
  <w:num w:numId="50">
    <w:abstractNumId w:val="149"/>
  </w:num>
  <w:num w:numId="51">
    <w:abstractNumId w:val="70"/>
  </w:num>
  <w:num w:numId="52">
    <w:abstractNumId w:val="49"/>
  </w:num>
  <w:num w:numId="53">
    <w:abstractNumId w:val="22"/>
  </w:num>
  <w:num w:numId="54">
    <w:abstractNumId w:val="216"/>
  </w:num>
  <w:num w:numId="55">
    <w:abstractNumId w:val="233"/>
  </w:num>
  <w:num w:numId="56">
    <w:abstractNumId w:val="236"/>
  </w:num>
  <w:num w:numId="57">
    <w:abstractNumId w:val="212"/>
  </w:num>
  <w:num w:numId="58">
    <w:abstractNumId w:val="210"/>
  </w:num>
  <w:num w:numId="59">
    <w:abstractNumId w:val="226"/>
  </w:num>
  <w:num w:numId="60">
    <w:abstractNumId w:val="78"/>
  </w:num>
  <w:num w:numId="61">
    <w:abstractNumId w:val="95"/>
  </w:num>
  <w:num w:numId="62">
    <w:abstractNumId w:val="215"/>
  </w:num>
  <w:num w:numId="63">
    <w:abstractNumId w:val="86"/>
  </w:num>
  <w:num w:numId="64">
    <w:abstractNumId w:val="109"/>
  </w:num>
  <w:num w:numId="65">
    <w:abstractNumId w:val="223"/>
  </w:num>
  <w:num w:numId="66">
    <w:abstractNumId w:val="127"/>
  </w:num>
  <w:num w:numId="67">
    <w:abstractNumId w:val="151"/>
  </w:num>
  <w:num w:numId="68">
    <w:abstractNumId w:val="159"/>
  </w:num>
  <w:num w:numId="69">
    <w:abstractNumId w:val="211"/>
  </w:num>
  <w:num w:numId="70">
    <w:abstractNumId w:val="98"/>
  </w:num>
  <w:num w:numId="71">
    <w:abstractNumId w:val="198"/>
  </w:num>
  <w:num w:numId="72">
    <w:abstractNumId w:val="222"/>
  </w:num>
  <w:num w:numId="73">
    <w:abstractNumId w:val="28"/>
  </w:num>
  <w:num w:numId="74">
    <w:abstractNumId w:val="234"/>
  </w:num>
  <w:num w:numId="75">
    <w:abstractNumId w:val="243"/>
  </w:num>
  <w:num w:numId="76">
    <w:abstractNumId w:val="122"/>
  </w:num>
  <w:num w:numId="77">
    <w:abstractNumId w:val="150"/>
  </w:num>
  <w:num w:numId="78">
    <w:abstractNumId w:val="177"/>
  </w:num>
  <w:num w:numId="79">
    <w:abstractNumId w:val="82"/>
  </w:num>
  <w:num w:numId="80">
    <w:abstractNumId w:val="135"/>
  </w:num>
  <w:num w:numId="81">
    <w:abstractNumId w:val="214"/>
  </w:num>
  <w:num w:numId="82">
    <w:abstractNumId w:val="201"/>
  </w:num>
  <w:num w:numId="83">
    <w:abstractNumId w:val="158"/>
  </w:num>
  <w:num w:numId="84">
    <w:abstractNumId w:val="184"/>
  </w:num>
  <w:num w:numId="85">
    <w:abstractNumId w:val="133"/>
  </w:num>
  <w:num w:numId="86">
    <w:abstractNumId w:val="119"/>
  </w:num>
  <w:num w:numId="87">
    <w:abstractNumId w:val="154"/>
  </w:num>
  <w:num w:numId="88">
    <w:abstractNumId w:val="188"/>
  </w:num>
  <w:num w:numId="89">
    <w:abstractNumId w:val="161"/>
  </w:num>
  <w:num w:numId="90">
    <w:abstractNumId w:val="199"/>
  </w:num>
  <w:num w:numId="91">
    <w:abstractNumId w:val="162"/>
  </w:num>
  <w:num w:numId="92">
    <w:abstractNumId w:val="143"/>
  </w:num>
  <w:num w:numId="93">
    <w:abstractNumId w:val="228"/>
  </w:num>
  <w:num w:numId="94">
    <w:abstractNumId w:val="23"/>
  </w:num>
  <w:num w:numId="95">
    <w:abstractNumId w:val="224"/>
  </w:num>
  <w:num w:numId="96">
    <w:abstractNumId w:val="51"/>
  </w:num>
  <w:num w:numId="97">
    <w:abstractNumId w:val="209"/>
  </w:num>
  <w:num w:numId="98">
    <w:abstractNumId w:val="101"/>
  </w:num>
  <w:num w:numId="99">
    <w:abstractNumId w:val="204"/>
  </w:num>
  <w:num w:numId="100">
    <w:abstractNumId w:val="117"/>
  </w:num>
  <w:num w:numId="101">
    <w:abstractNumId w:val="138"/>
  </w:num>
  <w:num w:numId="102">
    <w:abstractNumId w:val="241"/>
  </w:num>
  <w:num w:numId="103">
    <w:abstractNumId w:val="85"/>
  </w:num>
  <w:num w:numId="104">
    <w:abstractNumId w:val="237"/>
  </w:num>
  <w:num w:numId="105">
    <w:abstractNumId w:val="59"/>
  </w:num>
  <w:num w:numId="106">
    <w:abstractNumId w:val="76"/>
  </w:num>
  <w:num w:numId="107">
    <w:abstractNumId w:val="136"/>
  </w:num>
  <w:num w:numId="108">
    <w:abstractNumId w:val="194"/>
  </w:num>
  <w:num w:numId="109">
    <w:abstractNumId w:val="129"/>
  </w:num>
  <w:num w:numId="110">
    <w:abstractNumId w:val="148"/>
  </w:num>
  <w:num w:numId="111">
    <w:abstractNumId w:val="190"/>
  </w:num>
  <w:num w:numId="112">
    <w:abstractNumId w:val="44"/>
  </w:num>
  <w:num w:numId="113">
    <w:abstractNumId w:val="176"/>
  </w:num>
  <w:num w:numId="114">
    <w:abstractNumId w:val="110"/>
  </w:num>
  <w:num w:numId="115">
    <w:abstractNumId w:val="66"/>
  </w:num>
  <w:num w:numId="116">
    <w:abstractNumId w:val="25"/>
  </w:num>
  <w:num w:numId="117">
    <w:abstractNumId w:val="53"/>
  </w:num>
  <w:num w:numId="118">
    <w:abstractNumId w:val="160"/>
  </w:num>
  <w:num w:numId="119">
    <w:abstractNumId w:val="247"/>
  </w:num>
  <w:num w:numId="120">
    <w:abstractNumId w:val="132"/>
  </w:num>
  <w:num w:numId="121">
    <w:abstractNumId w:val="232"/>
  </w:num>
  <w:num w:numId="122">
    <w:abstractNumId w:val="249"/>
  </w:num>
  <w:num w:numId="123">
    <w:abstractNumId w:val="39"/>
  </w:num>
  <w:num w:numId="124">
    <w:abstractNumId w:val="47"/>
  </w:num>
  <w:num w:numId="125">
    <w:abstractNumId w:val="141"/>
  </w:num>
  <w:num w:numId="126">
    <w:abstractNumId w:val="84"/>
  </w:num>
  <w:num w:numId="127">
    <w:abstractNumId w:val="178"/>
  </w:num>
  <w:num w:numId="128">
    <w:abstractNumId w:val="50"/>
  </w:num>
  <w:num w:numId="129">
    <w:abstractNumId w:val="17"/>
  </w:num>
  <w:num w:numId="130">
    <w:abstractNumId w:val="45"/>
  </w:num>
  <w:num w:numId="131">
    <w:abstractNumId w:val="153"/>
  </w:num>
  <w:num w:numId="132">
    <w:abstractNumId w:val="147"/>
  </w:num>
  <w:num w:numId="133">
    <w:abstractNumId w:val="218"/>
  </w:num>
  <w:num w:numId="134">
    <w:abstractNumId w:val="56"/>
  </w:num>
  <w:num w:numId="135">
    <w:abstractNumId w:val="130"/>
  </w:num>
  <w:num w:numId="136">
    <w:abstractNumId w:val="32"/>
  </w:num>
  <w:num w:numId="137">
    <w:abstractNumId w:val="108"/>
  </w:num>
  <w:num w:numId="138">
    <w:abstractNumId w:val="114"/>
  </w:num>
  <w:num w:numId="139">
    <w:abstractNumId w:val="239"/>
  </w:num>
  <w:num w:numId="140">
    <w:abstractNumId w:val="36"/>
  </w:num>
  <w:num w:numId="141">
    <w:abstractNumId w:val="6"/>
  </w:num>
  <w:num w:numId="142">
    <w:abstractNumId w:val="104"/>
  </w:num>
  <w:num w:numId="143">
    <w:abstractNumId w:val="58"/>
  </w:num>
  <w:num w:numId="144">
    <w:abstractNumId w:val="100"/>
  </w:num>
  <w:num w:numId="145">
    <w:abstractNumId w:val="68"/>
  </w:num>
  <w:num w:numId="146">
    <w:abstractNumId w:val="106"/>
  </w:num>
  <w:num w:numId="147">
    <w:abstractNumId w:val="206"/>
  </w:num>
  <w:num w:numId="148">
    <w:abstractNumId w:val="24"/>
  </w:num>
  <w:num w:numId="149">
    <w:abstractNumId w:val="90"/>
  </w:num>
  <w:num w:numId="150">
    <w:abstractNumId w:val="245"/>
  </w:num>
  <w:num w:numId="151">
    <w:abstractNumId w:val="171"/>
  </w:num>
  <w:num w:numId="152">
    <w:abstractNumId w:val="91"/>
  </w:num>
  <w:num w:numId="153">
    <w:abstractNumId w:val="52"/>
  </w:num>
  <w:num w:numId="154">
    <w:abstractNumId w:val="172"/>
  </w:num>
  <w:num w:numId="155">
    <w:abstractNumId w:val="123"/>
  </w:num>
  <w:num w:numId="156">
    <w:abstractNumId w:val="26"/>
  </w:num>
  <w:num w:numId="157">
    <w:abstractNumId w:val="74"/>
  </w:num>
  <w:num w:numId="158">
    <w:abstractNumId w:val="220"/>
  </w:num>
  <w:num w:numId="159">
    <w:abstractNumId w:val="102"/>
  </w:num>
  <w:num w:numId="160">
    <w:abstractNumId w:val="0"/>
  </w:num>
  <w:num w:numId="161">
    <w:abstractNumId w:val="4"/>
  </w:num>
  <w:num w:numId="162">
    <w:abstractNumId w:val="156"/>
  </w:num>
  <w:num w:numId="163">
    <w:abstractNumId w:val="157"/>
  </w:num>
  <w:num w:numId="164">
    <w:abstractNumId w:val="131"/>
  </w:num>
  <w:num w:numId="165">
    <w:abstractNumId w:val="203"/>
  </w:num>
  <w:num w:numId="166">
    <w:abstractNumId w:val="192"/>
  </w:num>
  <w:num w:numId="167">
    <w:abstractNumId w:val="42"/>
  </w:num>
  <w:num w:numId="168">
    <w:abstractNumId w:val="173"/>
  </w:num>
  <w:num w:numId="169">
    <w:abstractNumId w:val="137"/>
  </w:num>
  <w:num w:numId="170">
    <w:abstractNumId w:val="155"/>
  </w:num>
  <w:num w:numId="171">
    <w:abstractNumId w:val="63"/>
  </w:num>
  <w:num w:numId="172">
    <w:abstractNumId w:val="182"/>
  </w:num>
  <w:num w:numId="173">
    <w:abstractNumId w:val="167"/>
  </w:num>
  <w:num w:numId="174">
    <w:abstractNumId w:val="174"/>
  </w:num>
  <w:num w:numId="175">
    <w:abstractNumId w:val="96"/>
  </w:num>
  <w:num w:numId="176">
    <w:abstractNumId w:val="195"/>
  </w:num>
  <w:num w:numId="177">
    <w:abstractNumId w:val="54"/>
  </w:num>
  <w:num w:numId="178">
    <w:abstractNumId w:val="103"/>
  </w:num>
  <w:num w:numId="179">
    <w:abstractNumId w:val="238"/>
  </w:num>
  <w:num w:numId="180">
    <w:abstractNumId w:val="46"/>
  </w:num>
  <w:num w:numId="181">
    <w:abstractNumId w:val="105"/>
  </w:num>
  <w:num w:numId="182">
    <w:abstractNumId w:val="33"/>
  </w:num>
  <w:num w:numId="183">
    <w:abstractNumId w:val="94"/>
  </w:num>
  <w:num w:numId="184">
    <w:abstractNumId w:val="163"/>
  </w:num>
  <w:num w:numId="185">
    <w:abstractNumId w:val="19"/>
  </w:num>
  <w:num w:numId="186">
    <w:abstractNumId w:val="126"/>
  </w:num>
  <w:num w:numId="187">
    <w:abstractNumId w:val="213"/>
  </w:num>
  <w:num w:numId="188">
    <w:abstractNumId w:val="242"/>
  </w:num>
  <w:num w:numId="189">
    <w:abstractNumId w:val="40"/>
  </w:num>
  <w:num w:numId="190">
    <w:abstractNumId w:val="231"/>
  </w:num>
  <w:num w:numId="191">
    <w:abstractNumId w:val="80"/>
  </w:num>
  <w:num w:numId="192">
    <w:abstractNumId w:val="152"/>
  </w:num>
  <w:num w:numId="193">
    <w:abstractNumId w:val="37"/>
  </w:num>
  <w:num w:numId="194">
    <w:abstractNumId w:val="168"/>
  </w:num>
  <w:num w:numId="195">
    <w:abstractNumId w:val="217"/>
  </w:num>
  <w:num w:numId="196">
    <w:abstractNumId w:val="38"/>
  </w:num>
  <w:num w:numId="197">
    <w:abstractNumId w:val="240"/>
  </w:num>
  <w:num w:numId="198">
    <w:abstractNumId w:val="81"/>
  </w:num>
  <w:num w:numId="199">
    <w:abstractNumId w:val="121"/>
  </w:num>
  <w:num w:numId="200">
    <w:abstractNumId w:val="164"/>
  </w:num>
  <w:num w:numId="201">
    <w:abstractNumId w:val="207"/>
  </w:num>
  <w:num w:numId="202">
    <w:abstractNumId w:val="13"/>
  </w:num>
  <w:num w:numId="203">
    <w:abstractNumId w:val="55"/>
  </w:num>
  <w:num w:numId="204">
    <w:abstractNumId w:val="191"/>
  </w:num>
  <w:num w:numId="205">
    <w:abstractNumId w:val="21"/>
  </w:num>
  <w:num w:numId="206">
    <w:abstractNumId w:val="97"/>
  </w:num>
  <w:num w:numId="207">
    <w:abstractNumId w:val="57"/>
  </w:num>
  <w:num w:numId="208">
    <w:abstractNumId w:val="185"/>
  </w:num>
  <w:num w:numId="209">
    <w:abstractNumId w:val="139"/>
  </w:num>
  <w:num w:numId="210">
    <w:abstractNumId w:val="252"/>
  </w:num>
  <w:num w:numId="211">
    <w:abstractNumId w:val="246"/>
  </w:num>
  <w:num w:numId="212">
    <w:abstractNumId w:val="175"/>
  </w:num>
  <w:num w:numId="213">
    <w:abstractNumId w:val="5"/>
  </w:num>
  <w:num w:numId="214">
    <w:abstractNumId w:val="31"/>
  </w:num>
  <w:num w:numId="215">
    <w:abstractNumId w:val="111"/>
  </w:num>
  <w:num w:numId="216">
    <w:abstractNumId w:val="115"/>
  </w:num>
  <w:num w:numId="217">
    <w:abstractNumId w:val="166"/>
  </w:num>
  <w:num w:numId="218">
    <w:abstractNumId w:val="34"/>
  </w:num>
  <w:num w:numId="219">
    <w:abstractNumId w:val="41"/>
  </w:num>
  <w:num w:numId="220">
    <w:abstractNumId w:val="65"/>
  </w:num>
  <w:num w:numId="221">
    <w:abstractNumId w:val="1"/>
  </w:num>
  <w:num w:numId="222">
    <w:abstractNumId w:val="99"/>
  </w:num>
  <w:num w:numId="223">
    <w:abstractNumId w:val="227"/>
  </w:num>
  <w:num w:numId="224">
    <w:abstractNumId w:val="187"/>
  </w:num>
  <w:num w:numId="225">
    <w:abstractNumId w:val="200"/>
  </w:num>
  <w:num w:numId="226">
    <w:abstractNumId w:val="181"/>
  </w:num>
  <w:num w:numId="227">
    <w:abstractNumId w:val="48"/>
  </w:num>
  <w:num w:numId="228">
    <w:abstractNumId w:val="193"/>
  </w:num>
  <w:num w:numId="229">
    <w:abstractNumId w:val="118"/>
  </w:num>
  <w:num w:numId="230">
    <w:abstractNumId w:val="208"/>
  </w:num>
  <w:num w:numId="231">
    <w:abstractNumId w:val="29"/>
  </w:num>
  <w:num w:numId="232">
    <w:abstractNumId w:val="64"/>
  </w:num>
  <w:num w:numId="233">
    <w:abstractNumId w:val="30"/>
  </w:num>
  <w:num w:numId="234">
    <w:abstractNumId w:val="7"/>
  </w:num>
  <w:num w:numId="235">
    <w:abstractNumId w:val="11"/>
  </w:num>
  <w:num w:numId="236">
    <w:abstractNumId w:val="35"/>
  </w:num>
  <w:num w:numId="237">
    <w:abstractNumId w:val="146"/>
  </w:num>
  <w:num w:numId="238">
    <w:abstractNumId w:val="251"/>
  </w:num>
  <w:num w:numId="239">
    <w:abstractNumId w:val="77"/>
  </w:num>
  <w:num w:numId="240">
    <w:abstractNumId w:val="157"/>
  </w:num>
  <w:num w:numId="241">
    <w:abstractNumId w:val="83"/>
  </w:num>
  <w:num w:numId="242">
    <w:abstractNumId w:val="128"/>
  </w:num>
  <w:num w:numId="243">
    <w:abstractNumId w:val="186"/>
  </w:num>
  <w:num w:numId="244">
    <w:abstractNumId w:val="61"/>
  </w:num>
  <w:num w:numId="245">
    <w:abstractNumId w:val="89"/>
  </w:num>
  <w:num w:numId="246">
    <w:abstractNumId w:val="18"/>
  </w:num>
  <w:num w:numId="247">
    <w:abstractNumId w:val="75"/>
  </w:num>
  <w:num w:numId="248">
    <w:abstractNumId w:val="219"/>
  </w:num>
  <w:num w:numId="249">
    <w:abstractNumId w:val="92"/>
  </w:num>
  <w:num w:numId="250">
    <w:abstractNumId w:val="71"/>
  </w:num>
  <w:num w:numId="251">
    <w:abstractNumId w:val="248"/>
  </w:num>
  <w:num w:numId="252">
    <w:abstractNumId w:val="221"/>
  </w:num>
  <w:num w:numId="253">
    <w:abstractNumId w:val="2"/>
  </w:num>
  <w:num w:numId="254">
    <w:abstractNumId w:val="3"/>
  </w:num>
  <w:num w:numId="255">
    <w:abstractNumId w:val="88"/>
  </w:num>
  <w:numIdMacAtCleanup w:val="2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467"/>
    <w:rsid w:val="00000663"/>
    <w:rsid w:val="00000752"/>
    <w:rsid w:val="0000079B"/>
    <w:rsid w:val="0000087E"/>
    <w:rsid w:val="000016F0"/>
    <w:rsid w:val="00001DDF"/>
    <w:rsid w:val="0000229C"/>
    <w:rsid w:val="00002A9A"/>
    <w:rsid w:val="000052BA"/>
    <w:rsid w:val="000061A1"/>
    <w:rsid w:val="00010036"/>
    <w:rsid w:val="00010126"/>
    <w:rsid w:val="00010FB5"/>
    <w:rsid w:val="00011861"/>
    <w:rsid w:val="00012207"/>
    <w:rsid w:val="00012248"/>
    <w:rsid w:val="0001237B"/>
    <w:rsid w:val="00013576"/>
    <w:rsid w:val="00013DB7"/>
    <w:rsid w:val="0001415C"/>
    <w:rsid w:val="000154F2"/>
    <w:rsid w:val="000156A2"/>
    <w:rsid w:val="000158A6"/>
    <w:rsid w:val="00015D18"/>
    <w:rsid w:val="00016506"/>
    <w:rsid w:val="00016798"/>
    <w:rsid w:val="00016E02"/>
    <w:rsid w:val="00017DC9"/>
    <w:rsid w:val="00020004"/>
    <w:rsid w:val="00020834"/>
    <w:rsid w:val="00021393"/>
    <w:rsid w:val="00022025"/>
    <w:rsid w:val="00022A91"/>
    <w:rsid w:val="00023CD7"/>
    <w:rsid w:val="00024082"/>
    <w:rsid w:val="000251EF"/>
    <w:rsid w:val="00025500"/>
    <w:rsid w:val="00025E4F"/>
    <w:rsid w:val="000270EC"/>
    <w:rsid w:val="000279C3"/>
    <w:rsid w:val="000304D9"/>
    <w:rsid w:val="0003152F"/>
    <w:rsid w:val="000315D3"/>
    <w:rsid w:val="000323C6"/>
    <w:rsid w:val="000324A1"/>
    <w:rsid w:val="00033260"/>
    <w:rsid w:val="00033535"/>
    <w:rsid w:val="00033A17"/>
    <w:rsid w:val="000342AE"/>
    <w:rsid w:val="000354C5"/>
    <w:rsid w:val="00035A29"/>
    <w:rsid w:val="00035F75"/>
    <w:rsid w:val="0003647A"/>
    <w:rsid w:val="00037346"/>
    <w:rsid w:val="00040E99"/>
    <w:rsid w:val="000411FE"/>
    <w:rsid w:val="00042FCC"/>
    <w:rsid w:val="000437F5"/>
    <w:rsid w:val="00044A28"/>
    <w:rsid w:val="0004534D"/>
    <w:rsid w:val="00046D2E"/>
    <w:rsid w:val="00052211"/>
    <w:rsid w:val="00052D7D"/>
    <w:rsid w:val="00053A3A"/>
    <w:rsid w:val="00053D64"/>
    <w:rsid w:val="000541E9"/>
    <w:rsid w:val="0005554F"/>
    <w:rsid w:val="00055922"/>
    <w:rsid w:val="00055926"/>
    <w:rsid w:val="0005682E"/>
    <w:rsid w:val="00056CAB"/>
    <w:rsid w:val="00057175"/>
    <w:rsid w:val="00057531"/>
    <w:rsid w:val="00060828"/>
    <w:rsid w:val="00060EC2"/>
    <w:rsid w:val="00063269"/>
    <w:rsid w:val="00064745"/>
    <w:rsid w:val="00066DDC"/>
    <w:rsid w:val="0006719F"/>
    <w:rsid w:val="00067BB0"/>
    <w:rsid w:val="00070639"/>
    <w:rsid w:val="00070689"/>
    <w:rsid w:val="00071718"/>
    <w:rsid w:val="00071B2F"/>
    <w:rsid w:val="00072AD7"/>
    <w:rsid w:val="00072D57"/>
    <w:rsid w:val="00073A05"/>
    <w:rsid w:val="00073AEB"/>
    <w:rsid w:val="00073C04"/>
    <w:rsid w:val="00074183"/>
    <w:rsid w:val="0007477A"/>
    <w:rsid w:val="00074D85"/>
    <w:rsid w:val="0007514A"/>
    <w:rsid w:val="00075421"/>
    <w:rsid w:val="00075AC4"/>
    <w:rsid w:val="00076B1A"/>
    <w:rsid w:val="00077035"/>
    <w:rsid w:val="00077C71"/>
    <w:rsid w:val="0008135F"/>
    <w:rsid w:val="000814BA"/>
    <w:rsid w:val="00081867"/>
    <w:rsid w:val="00081C2F"/>
    <w:rsid w:val="00083A33"/>
    <w:rsid w:val="00084335"/>
    <w:rsid w:val="00084ACF"/>
    <w:rsid w:val="00084B27"/>
    <w:rsid w:val="00084C70"/>
    <w:rsid w:val="00084DF2"/>
    <w:rsid w:val="00087023"/>
    <w:rsid w:val="00087F7B"/>
    <w:rsid w:val="00090326"/>
    <w:rsid w:val="00091CCF"/>
    <w:rsid w:val="00095955"/>
    <w:rsid w:val="00095AB1"/>
    <w:rsid w:val="00097666"/>
    <w:rsid w:val="000A1B63"/>
    <w:rsid w:val="000A26B3"/>
    <w:rsid w:val="000A372A"/>
    <w:rsid w:val="000A3B3B"/>
    <w:rsid w:val="000A426B"/>
    <w:rsid w:val="000A64B5"/>
    <w:rsid w:val="000A6644"/>
    <w:rsid w:val="000A6E0E"/>
    <w:rsid w:val="000A70E4"/>
    <w:rsid w:val="000B0A8A"/>
    <w:rsid w:val="000B0BB7"/>
    <w:rsid w:val="000B0D5A"/>
    <w:rsid w:val="000B19D3"/>
    <w:rsid w:val="000B309B"/>
    <w:rsid w:val="000B4290"/>
    <w:rsid w:val="000B685F"/>
    <w:rsid w:val="000B6CBE"/>
    <w:rsid w:val="000C3577"/>
    <w:rsid w:val="000C441A"/>
    <w:rsid w:val="000C48E4"/>
    <w:rsid w:val="000C4A46"/>
    <w:rsid w:val="000C4D16"/>
    <w:rsid w:val="000C4E95"/>
    <w:rsid w:val="000C6C72"/>
    <w:rsid w:val="000C6D72"/>
    <w:rsid w:val="000C7267"/>
    <w:rsid w:val="000C7755"/>
    <w:rsid w:val="000C7872"/>
    <w:rsid w:val="000D083F"/>
    <w:rsid w:val="000D08B4"/>
    <w:rsid w:val="000D0C3E"/>
    <w:rsid w:val="000D1312"/>
    <w:rsid w:val="000D1489"/>
    <w:rsid w:val="000D16FB"/>
    <w:rsid w:val="000D33CF"/>
    <w:rsid w:val="000D35FD"/>
    <w:rsid w:val="000D365D"/>
    <w:rsid w:val="000D3873"/>
    <w:rsid w:val="000D4504"/>
    <w:rsid w:val="000D504F"/>
    <w:rsid w:val="000D5991"/>
    <w:rsid w:val="000D5D6B"/>
    <w:rsid w:val="000D5FB2"/>
    <w:rsid w:val="000D7626"/>
    <w:rsid w:val="000D7B4E"/>
    <w:rsid w:val="000E0074"/>
    <w:rsid w:val="000E01AE"/>
    <w:rsid w:val="000E0209"/>
    <w:rsid w:val="000E0499"/>
    <w:rsid w:val="000E072A"/>
    <w:rsid w:val="000E1493"/>
    <w:rsid w:val="000E233C"/>
    <w:rsid w:val="000E3811"/>
    <w:rsid w:val="000E4805"/>
    <w:rsid w:val="000E4C8D"/>
    <w:rsid w:val="000E6667"/>
    <w:rsid w:val="000E6C74"/>
    <w:rsid w:val="000E72DE"/>
    <w:rsid w:val="000E789E"/>
    <w:rsid w:val="000F00BC"/>
    <w:rsid w:val="000F0122"/>
    <w:rsid w:val="000F1740"/>
    <w:rsid w:val="000F1AA6"/>
    <w:rsid w:val="000F2248"/>
    <w:rsid w:val="000F2E98"/>
    <w:rsid w:val="000F3049"/>
    <w:rsid w:val="000F3159"/>
    <w:rsid w:val="000F43C1"/>
    <w:rsid w:val="000F4A67"/>
    <w:rsid w:val="000F7048"/>
    <w:rsid w:val="000F7516"/>
    <w:rsid w:val="000F7977"/>
    <w:rsid w:val="00100A4F"/>
    <w:rsid w:val="001017EE"/>
    <w:rsid w:val="00101CE6"/>
    <w:rsid w:val="00102BCC"/>
    <w:rsid w:val="00103847"/>
    <w:rsid w:val="00105185"/>
    <w:rsid w:val="0010630C"/>
    <w:rsid w:val="00106D38"/>
    <w:rsid w:val="00107847"/>
    <w:rsid w:val="00107FE7"/>
    <w:rsid w:val="00110611"/>
    <w:rsid w:val="00111428"/>
    <w:rsid w:val="001131FB"/>
    <w:rsid w:val="00114994"/>
    <w:rsid w:val="001161C6"/>
    <w:rsid w:val="00116F00"/>
    <w:rsid w:val="0011771C"/>
    <w:rsid w:val="00117C1E"/>
    <w:rsid w:val="00120ADF"/>
    <w:rsid w:val="00120C0B"/>
    <w:rsid w:val="00121F1B"/>
    <w:rsid w:val="00122940"/>
    <w:rsid w:val="0012305B"/>
    <w:rsid w:val="00123316"/>
    <w:rsid w:val="001234A3"/>
    <w:rsid w:val="00123EC9"/>
    <w:rsid w:val="00125606"/>
    <w:rsid w:val="001260A7"/>
    <w:rsid w:val="001262CD"/>
    <w:rsid w:val="00126BBB"/>
    <w:rsid w:val="00126E44"/>
    <w:rsid w:val="00127A0C"/>
    <w:rsid w:val="00127FFE"/>
    <w:rsid w:val="00130B6D"/>
    <w:rsid w:val="00130EEC"/>
    <w:rsid w:val="00131DE9"/>
    <w:rsid w:val="001324E9"/>
    <w:rsid w:val="00132BD5"/>
    <w:rsid w:val="00133102"/>
    <w:rsid w:val="001335B3"/>
    <w:rsid w:val="00133608"/>
    <w:rsid w:val="001359B0"/>
    <w:rsid w:val="00135E1C"/>
    <w:rsid w:val="00135E53"/>
    <w:rsid w:val="0013624C"/>
    <w:rsid w:val="00136BB8"/>
    <w:rsid w:val="00137572"/>
    <w:rsid w:val="00137CEA"/>
    <w:rsid w:val="00140CE2"/>
    <w:rsid w:val="001424B8"/>
    <w:rsid w:val="00142A5F"/>
    <w:rsid w:val="0014464F"/>
    <w:rsid w:val="00144B36"/>
    <w:rsid w:val="00144D88"/>
    <w:rsid w:val="0014541D"/>
    <w:rsid w:val="001467FF"/>
    <w:rsid w:val="001472C1"/>
    <w:rsid w:val="001509E7"/>
    <w:rsid w:val="00151846"/>
    <w:rsid w:val="001527A8"/>
    <w:rsid w:val="001546A3"/>
    <w:rsid w:val="00154BD8"/>
    <w:rsid w:val="001550B6"/>
    <w:rsid w:val="0015518B"/>
    <w:rsid w:val="0015547E"/>
    <w:rsid w:val="001569DD"/>
    <w:rsid w:val="00156AE8"/>
    <w:rsid w:val="00156CFE"/>
    <w:rsid w:val="001607A0"/>
    <w:rsid w:val="001609B6"/>
    <w:rsid w:val="001615B6"/>
    <w:rsid w:val="00161B2E"/>
    <w:rsid w:val="00162420"/>
    <w:rsid w:val="00162A95"/>
    <w:rsid w:val="001641D6"/>
    <w:rsid w:val="00164B65"/>
    <w:rsid w:val="00164C69"/>
    <w:rsid w:val="001658D8"/>
    <w:rsid w:val="00166157"/>
    <w:rsid w:val="00166CD7"/>
    <w:rsid w:val="001673EB"/>
    <w:rsid w:val="00167A56"/>
    <w:rsid w:val="0017009F"/>
    <w:rsid w:val="001712EA"/>
    <w:rsid w:val="00171652"/>
    <w:rsid w:val="00172162"/>
    <w:rsid w:val="001735AB"/>
    <w:rsid w:val="0017398D"/>
    <w:rsid w:val="001739B7"/>
    <w:rsid w:val="00173DF9"/>
    <w:rsid w:val="00173E7F"/>
    <w:rsid w:val="0017579B"/>
    <w:rsid w:val="001770F6"/>
    <w:rsid w:val="00177DAC"/>
    <w:rsid w:val="00177DFE"/>
    <w:rsid w:val="00180DCA"/>
    <w:rsid w:val="00181015"/>
    <w:rsid w:val="001813F5"/>
    <w:rsid w:val="00182C71"/>
    <w:rsid w:val="00183EAD"/>
    <w:rsid w:val="001852E4"/>
    <w:rsid w:val="00186132"/>
    <w:rsid w:val="0018647D"/>
    <w:rsid w:val="00187FB4"/>
    <w:rsid w:val="00190422"/>
    <w:rsid w:val="00190AE6"/>
    <w:rsid w:val="00190C29"/>
    <w:rsid w:val="001912F5"/>
    <w:rsid w:val="00193C71"/>
    <w:rsid w:val="00194120"/>
    <w:rsid w:val="0019418E"/>
    <w:rsid w:val="001942C0"/>
    <w:rsid w:val="001956BE"/>
    <w:rsid w:val="00196362"/>
    <w:rsid w:val="00197117"/>
    <w:rsid w:val="00197BFC"/>
    <w:rsid w:val="001A1D49"/>
    <w:rsid w:val="001A2298"/>
    <w:rsid w:val="001A23F8"/>
    <w:rsid w:val="001A24DF"/>
    <w:rsid w:val="001A28FC"/>
    <w:rsid w:val="001A2F4E"/>
    <w:rsid w:val="001A3453"/>
    <w:rsid w:val="001A5B75"/>
    <w:rsid w:val="001A5DD3"/>
    <w:rsid w:val="001A5F61"/>
    <w:rsid w:val="001A69FB"/>
    <w:rsid w:val="001B04C4"/>
    <w:rsid w:val="001B0EE5"/>
    <w:rsid w:val="001B2227"/>
    <w:rsid w:val="001B3923"/>
    <w:rsid w:val="001B45B2"/>
    <w:rsid w:val="001B5785"/>
    <w:rsid w:val="001B6353"/>
    <w:rsid w:val="001B6676"/>
    <w:rsid w:val="001B6770"/>
    <w:rsid w:val="001B768A"/>
    <w:rsid w:val="001B7BF3"/>
    <w:rsid w:val="001B7DDD"/>
    <w:rsid w:val="001C00E5"/>
    <w:rsid w:val="001C0104"/>
    <w:rsid w:val="001C0469"/>
    <w:rsid w:val="001C0965"/>
    <w:rsid w:val="001C0F77"/>
    <w:rsid w:val="001C233E"/>
    <w:rsid w:val="001C26D9"/>
    <w:rsid w:val="001C2A38"/>
    <w:rsid w:val="001C4609"/>
    <w:rsid w:val="001C514A"/>
    <w:rsid w:val="001C6630"/>
    <w:rsid w:val="001C7B3A"/>
    <w:rsid w:val="001D01D0"/>
    <w:rsid w:val="001D025F"/>
    <w:rsid w:val="001D061A"/>
    <w:rsid w:val="001D101A"/>
    <w:rsid w:val="001D1B08"/>
    <w:rsid w:val="001D2664"/>
    <w:rsid w:val="001D2BF0"/>
    <w:rsid w:val="001D2F06"/>
    <w:rsid w:val="001D32A1"/>
    <w:rsid w:val="001D36B9"/>
    <w:rsid w:val="001D4242"/>
    <w:rsid w:val="001D4B76"/>
    <w:rsid w:val="001D4D35"/>
    <w:rsid w:val="001D4EA8"/>
    <w:rsid w:val="001D7917"/>
    <w:rsid w:val="001E0734"/>
    <w:rsid w:val="001E1034"/>
    <w:rsid w:val="001E3007"/>
    <w:rsid w:val="001E350D"/>
    <w:rsid w:val="001E38F3"/>
    <w:rsid w:val="001E3FC9"/>
    <w:rsid w:val="001E4AEE"/>
    <w:rsid w:val="001E5177"/>
    <w:rsid w:val="001E72A0"/>
    <w:rsid w:val="001E7A59"/>
    <w:rsid w:val="001E7EA8"/>
    <w:rsid w:val="001F0219"/>
    <w:rsid w:val="001F236C"/>
    <w:rsid w:val="001F27B2"/>
    <w:rsid w:val="001F2BFD"/>
    <w:rsid w:val="001F2CE5"/>
    <w:rsid w:val="001F32CA"/>
    <w:rsid w:val="001F3E77"/>
    <w:rsid w:val="001F3EEF"/>
    <w:rsid w:val="001F482C"/>
    <w:rsid w:val="001F7BCB"/>
    <w:rsid w:val="00200D91"/>
    <w:rsid w:val="00200F6C"/>
    <w:rsid w:val="00201490"/>
    <w:rsid w:val="00201B30"/>
    <w:rsid w:val="00201BEA"/>
    <w:rsid w:val="00202312"/>
    <w:rsid w:val="002024D5"/>
    <w:rsid w:val="00202F9B"/>
    <w:rsid w:val="00203207"/>
    <w:rsid w:val="00203C24"/>
    <w:rsid w:val="002041B1"/>
    <w:rsid w:val="00204911"/>
    <w:rsid w:val="002053CE"/>
    <w:rsid w:val="002062A8"/>
    <w:rsid w:val="00206735"/>
    <w:rsid w:val="002069C1"/>
    <w:rsid w:val="002069FC"/>
    <w:rsid w:val="00207172"/>
    <w:rsid w:val="00210B73"/>
    <w:rsid w:val="00211C14"/>
    <w:rsid w:val="002125C1"/>
    <w:rsid w:val="00213438"/>
    <w:rsid w:val="002135E9"/>
    <w:rsid w:val="00214B38"/>
    <w:rsid w:val="00215058"/>
    <w:rsid w:val="00216410"/>
    <w:rsid w:val="002170D8"/>
    <w:rsid w:val="0021712F"/>
    <w:rsid w:val="00220024"/>
    <w:rsid w:val="0022022D"/>
    <w:rsid w:val="00220B6D"/>
    <w:rsid w:val="00220FEC"/>
    <w:rsid w:val="002216A4"/>
    <w:rsid w:val="00222BCE"/>
    <w:rsid w:val="00223C23"/>
    <w:rsid w:val="002240B4"/>
    <w:rsid w:val="00224193"/>
    <w:rsid w:val="002249A8"/>
    <w:rsid w:val="00224C98"/>
    <w:rsid w:val="00225B5F"/>
    <w:rsid w:val="00225C73"/>
    <w:rsid w:val="002273F8"/>
    <w:rsid w:val="0023044B"/>
    <w:rsid w:val="00231683"/>
    <w:rsid w:val="00231E66"/>
    <w:rsid w:val="00232460"/>
    <w:rsid w:val="00232868"/>
    <w:rsid w:val="00232FA7"/>
    <w:rsid w:val="00233E98"/>
    <w:rsid w:val="00233F44"/>
    <w:rsid w:val="002340D4"/>
    <w:rsid w:val="00234B75"/>
    <w:rsid w:val="00236B9D"/>
    <w:rsid w:val="00236FED"/>
    <w:rsid w:val="002408A4"/>
    <w:rsid w:val="00243515"/>
    <w:rsid w:val="00246240"/>
    <w:rsid w:val="00246351"/>
    <w:rsid w:val="002463FB"/>
    <w:rsid w:val="00246F79"/>
    <w:rsid w:val="002470E8"/>
    <w:rsid w:val="00247B6E"/>
    <w:rsid w:val="0025035A"/>
    <w:rsid w:val="002509F2"/>
    <w:rsid w:val="0025156C"/>
    <w:rsid w:val="0025285B"/>
    <w:rsid w:val="00253464"/>
    <w:rsid w:val="002534CB"/>
    <w:rsid w:val="00253E82"/>
    <w:rsid w:val="002560DB"/>
    <w:rsid w:val="002567CB"/>
    <w:rsid w:val="00260C7B"/>
    <w:rsid w:val="0026158F"/>
    <w:rsid w:val="0026396F"/>
    <w:rsid w:val="00264165"/>
    <w:rsid w:val="0026435C"/>
    <w:rsid w:val="00266A7D"/>
    <w:rsid w:val="00267535"/>
    <w:rsid w:val="00270DC6"/>
    <w:rsid w:val="002723D3"/>
    <w:rsid w:val="00272842"/>
    <w:rsid w:val="00272E53"/>
    <w:rsid w:val="00273129"/>
    <w:rsid w:val="00274574"/>
    <w:rsid w:val="002748B4"/>
    <w:rsid w:val="002752D0"/>
    <w:rsid w:val="00275333"/>
    <w:rsid w:val="0027544B"/>
    <w:rsid w:val="00275907"/>
    <w:rsid w:val="00276B9A"/>
    <w:rsid w:val="00276F96"/>
    <w:rsid w:val="0027700D"/>
    <w:rsid w:val="002775C6"/>
    <w:rsid w:val="00280636"/>
    <w:rsid w:val="00282CA5"/>
    <w:rsid w:val="002834C8"/>
    <w:rsid w:val="0028626F"/>
    <w:rsid w:val="002877FD"/>
    <w:rsid w:val="002910BD"/>
    <w:rsid w:val="002915D8"/>
    <w:rsid w:val="002925CF"/>
    <w:rsid w:val="002937C4"/>
    <w:rsid w:val="00293F29"/>
    <w:rsid w:val="00295F72"/>
    <w:rsid w:val="00296189"/>
    <w:rsid w:val="002977A5"/>
    <w:rsid w:val="002A0CC8"/>
    <w:rsid w:val="002A0F68"/>
    <w:rsid w:val="002A14DD"/>
    <w:rsid w:val="002A154A"/>
    <w:rsid w:val="002A1786"/>
    <w:rsid w:val="002A3E66"/>
    <w:rsid w:val="002A4C20"/>
    <w:rsid w:val="002A5071"/>
    <w:rsid w:val="002A567D"/>
    <w:rsid w:val="002B28FF"/>
    <w:rsid w:val="002B50B4"/>
    <w:rsid w:val="002B5298"/>
    <w:rsid w:val="002B67D4"/>
    <w:rsid w:val="002B7571"/>
    <w:rsid w:val="002C0AA0"/>
    <w:rsid w:val="002C1159"/>
    <w:rsid w:val="002C171D"/>
    <w:rsid w:val="002C1E48"/>
    <w:rsid w:val="002C3726"/>
    <w:rsid w:val="002C4260"/>
    <w:rsid w:val="002C43EE"/>
    <w:rsid w:val="002C58A9"/>
    <w:rsid w:val="002C74B2"/>
    <w:rsid w:val="002C7D47"/>
    <w:rsid w:val="002D1534"/>
    <w:rsid w:val="002D222C"/>
    <w:rsid w:val="002D2239"/>
    <w:rsid w:val="002D22E1"/>
    <w:rsid w:val="002D2D60"/>
    <w:rsid w:val="002D2ED3"/>
    <w:rsid w:val="002D3146"/>
    <w:rsid w:val="002D567F"/>
    <w:rsid w:val="002D58C5"/>
    <w:rsid w:val="002D6B13"/>
    <w:rsid w:val="002D70F6"/>
    <w:rsid w:val="002D711E"/>
    <w:rsid w:val="002E1CC0"/>
    <w:rsid w:val="002E1D26"/>
    <w:rsid w:val="002E3265"/>
    <w:rsid w:val="002E35C2"/>
    <w:rsid w:val="002E4737"/>
    <w:rsid w:val="002E4ED7"/>
    <w:rsid w:val="002E5746"/>
    <w:rsid w:val="002E5C7E"/>
    <w:rsid w:val="002E61CF"/>
    <w:rsid w:val="002E69EF"/>
    <w:rsid w:val="002E7E28"/>
    <w:rsid w:val="002F05AE"/>
    <w:rsid w:val="002F0A5A"/>
    <w:rsid w:val="002F1CF9"/>
    <w:rsid w:val="002F244F"/>
    <w:rsid w:val="002F2CCE"/>
    <w:rsid w:val="002F2D8D"/>
    <w:rsid w:val="002F33FE"/>
    <w:rsid w:val="002F4A8D"/>
    <w:rsid w:val="002F4BEB"/>
    <w:rsid w:val="002F5A62"/>
    <w:rsid w:val="002F5C7E"/>
    <w:rsid w:val="002F6EE9"/>
    <w:rsid w:val="002F7358"/>
    <w:rsid w:val="002F7975"/>
    <w:rsid w:val="00301467"/>
    <w:rsid w:val="0030277C"/>
    <w:rsid w:val="003032E7"/>
    <w:rsid w:val="0030368D"/>
    <w:rsid w:val="00304FD0"/>
    <w:rsid w:val="003051E7"/>
    <w:rsid w:val="003051F7"/>
    <w:rsid w:val="003058A2"/>
    <w:rsid w:val="00306BBF"/>
    <w:rsid w:val="00307849"/>
    <w:rsid w:val="00307C77"/>
    <w:rsid w:val="00310476"/>
    <w:rsid w:val="003105B8"/>
    <w:rsid w:val="00310875"/>
    <w:rsid w:val="003117E9"/>
    <w:rsid w:val="00311F31"/>
    <w:rsid w:val="003121B5"/>
    <w:rsid w:val="003142F5"/>
    <w:rsid w:val="00314344"/>
    <w:rsid w:val="00314F50"/>
    <w:rsid w:val="00315F2E"/>
    <w:rsid w:val="003164B6"/>
    <w:rsid w:val="00316B7B"/>
    <w:rsid w:val="00316E6B"/>
    <w:rsid w:val="003173EA"/>
    <w:rsid w:val="00317746"/>
    <w:rsid w:val="00321765"/>
    <w:rsid w:val="00321E89"/>
    <w:rsid w:val="0032226E"/>
    <w:rsid w:val="003224D7"/>
    <w:rsid w:val="0032320C"/>
    <w:rsid w:val="00323488"/>
    <w:rsid w:val="00323CD1"/>
    <w:rsid w:val="00323D7B"/>
    <w:rsid w:val="00324158"/>
    <w:rsid w:val="003246CF"/>
    <w:rsid w:val="00327157"/>
    <w:rsid w:val="0032784B"/>
    <w:rsid w:val="00327B40"/>
    <w:rsid w:val="00327BC4"/>
    <w:rsid w:val="00327CDB"/>
    <w:rsid w:val="00330951"/>
    <w:rsid w:val="003312E9"/>
    <w:rsid w:val="00331458"/>
    <w:rsid w:val="00331CA4"/>
    <w:rsid w:val="00331D3D"/>
    <w:rsid w:val="0033263D"/>
    <w:rsid w:val="003328B3"/>
    <w:rsid w:val="00333975"/>
    <w:rsid w:val="003340D3"/>
    <w:rsid w:val="0033456A"/>
    <w:rsid w:val="00334F1D"/>
    <w:rsid w:val="0033522E"/>
    <w:rsid w:val="00336DA7"/>
    <w:rsid w:val="0033715B"/>
    <w:rsid w:val="003375CA"/>
    <w:rsid w:val="00337946"/>
    <w:rsid w:val="00337B67"/>
    <w:rsid w:val="00340C53"/>
    <w:rsid w:val="00341223"/>
    <w:rsid w:val="00341ABE"/>
    <w:rsid w:val="00341F25"/>
    <w:rsid w:val="003428E2"/>
    <w:rsid w:val="003445ED"/>
    <w:rsid w:val="003448B7"/>
    <w:rsid w:val="003452B1"/>
    <w:rsid w:val="00345BEF"/>
    <w:rsid w:val="00345F34"/>
    <w:rsid w:val="00346368"/>
    <w:rsid w:val="0034637C"/>
    <w:rsid w:val="00347C0A"/>
    <w:rsid w:val="00350875"/>
    <w:rsid w:val="00351597"/>
    <w:rsid w:val="0035225C"/>
    <w:rsid w:val="0035280F"/>
    <w:rsid w:val="00352B33"/>
    <w:rsid w:val="00354136"/>
    <w:rsid w:val="00354A87"/>
    <w:rsid w:val="00354DA5"/>
    <w:rsid w:val="00355AE9"/>
    <w:rsid w:val="00355AF7"/>
    <w:rsid w:val="00355DFC"/>
    <w:rsid w:val="003604A9"/>
    <w:rsid w:val="003605BD"/>
    <w:rsid w:val="00360FA8"/>
    <w:rsid w:val="003619F1"/>
    <w:rsid w:val="003630CD"/>
    <w:rsid w:val="00364846"/>
    <w:rsid w:val="00364C43"/>
    <w:rsid w:val="003652B2"/>
    <w:rsid w:val="003656D5"/>
    <w:rsid w:val="003660E5"/>
    <w:rsid w:val="0036675D"/>
    <w:rsid w:val="00367683"/>
    <w:rsid w:val="00367E0E"/>
    <w:rsid w:val="00370A65"/>
    <w:rsid w:val="00370CF2"/>
    <w:rsid w:val="0037183E"/>
    <w:rsid w:val="00371AAD"/>
    <w:rsid w:val="0037212B"/>
    <w:rsid w:val="00372B72"/>
    <w:rsid w:val="003731C7"/>
    <w:rsid w:val="00375232"/>
    <w:rsid w:val="00376049"/>
    <w:rsid w:val="003761A3"/>
    <w:rsid w:val="003805DC"/>
    <w:rsid w:val="003814F2"/>
    <w:rsid w:val="0038293A"/>
    <w:rsid w:val="0038326B"/>
    <w:rsid w:val="00383288"/>
    <w:rsid w:val="003854B5"/>
    <w:rsid w:val="00385588"/>
    <w:rsid w:val="00387439"/>
    <w:rsid w:val="00387AF6"/>
    <w:rsid w:val="00390805"/>
    <w:rsid w:val="00390D21"/>
    <w:rsid w:val="00393E7B"/>
    <w:rsid w:val="0039419B"/>
    <w:rsid w:val="00394764"/>
    <w:rsid w:val="00394E76"/>
    <w:rsid w:val="00395F41"/>
    <w:rsid w:val="003A169B"/>
    <w:rsid w:val="003A2317"/>
    <w:rsid w:val="003A2AE0"/>
    <w:rsid w:val="003A40AE"/>
    <w:rsid w:val="003A465A"/>
    <w:rsid w:val="003A4D90"/>
    <w:rsid w:val="003B040C"/>
    <w:rsid w:val="003B15C3"/>
    <w:rsid w:val="003B17DD"/>
    <w:rsid w:val="003B2CE1"/>
    <w:rsid w:val="003B2F37"/>
    <w:rsid w:val="003B43B5"/>
    <w:rsid w:val="003B4663"/>
    <w:rsid w:val="003B54A2"/>
    <w:rsid w:val="003B5DFA"/>
    <w:rsid w:val="003B7D4F"/>
    <w:rsid w:val="003B7D7B"/>
    <w:rsid w:val="003C0977"/>
    <w:rsid w:val="003C0F36"/>
    <w:rsid w:val="003C1007"/>
    <w:rsid w:val="003C1268"/>
    <w:rsid w:val="003C2AF5"/>
    <w:rsid w:val="003C2B55"/>
    <w:rsid w:val="003C2D2B"/>
    <w:rsid w:val="003C2FEE"/>
    <w:rsid w:val="003C3F8E"/>
    <w:rsid w:val="003C4601"/>
    <w:rsid w:val="003C5017"/>
    <w:rsid w:val="003C5CF8"/>
    <w:rsid w:val="003C72C6"/>
    <w:rsid w:val="003D13E6"/>
    <w:rsid w:val="003D1561"/>
    <w:rsid w:val="003D1DB1"/>
    <w:rsid w:val="003D27A3"/>
    <w:rsid w:val="003D34C5"/>
    <w:rsid w:val="003D3775"/>
    <w:rsid w:val="003D6018"/>
    <w:rsid w:val="003D7205"/>
    <w:rsid w:val="003E01D4"/>
    <w:rsid w:val="003E048B"/>
    <w:rsid w:val="003E162E"/>
    <w:rsid w:val="003E218B"/>
    <w:rsid w:val="003E2F9F"/>
    <w:rsid w:val="003E36B6"/>
    <w:rsid w:val="003E38F4"/>
    <w:rsid w:val="003E56C4"/>
    <w:rsid w:val="003E6F41"/>
    <w:rsid w:val="003E7B79"/>
    <w:rsid w:val="003E7EBA"/>
    <w:rsid w:val="003F01D9"/>
    <w:rsid w:val="003F10B0"/>
    <w:rsid w:val="003F1323"/>
    <w:rsid w:val="003F291D"/>
    <w:rsid w:val="003F2D31"/>
    <w:rsid w:val="003F2E71"/>
    <w:rsid w:val="003F344E"/>
    <w:rsid w:val="003F3581"/>
    <w:rsid w:val="003F4233"/>
    <w:rsid w:val="003F6B57"/>
    <w:rsid w:val="003F6C2D"/>
    <w:rsid w:val="003F71CA"/>
    <w:rsid w:val="0040004C"/>
    <w:rsid w:val="00400757"/>
    <w:rsid w:val="00400BE0"/>
    <w:rsid w:val="00400F3E"/>
    <w:rsid w:val="0040121F"/>
    <w:rsid w:val="00401D12"/>
    <w:rsid w:val="004041E5"/>
    <w:rsid w:val="004043CC"/>
    <w:rsid w:val="00404837"/>
    <w:rsid w:val="00404B07"/>
    <w:rsid w:val="004054E4"/>
    <w:rsid w:val="0040579E"/>
    <w:rsid w:val="0040628E"/>
    <w:rsid w:val="00406E77"/>
    <w:rsid w:val="00407030"/>
    <w:rsid w:val="0040792B"/>
    <w:rsid w:val="00407B6A"/>
    <w:rsid w:val="00410287"/>
    <w:rsid w:val="00411388"/>
    <w:rsid w:val="00412351"/>
    <w:rsid w:val="0041298A"/>
    <w:rsid w:val="00412F82"/>
    <w:rsid w:val="00415042"/>
    <w:rsid w:val="00415072"/>
    <w:rsid w:val="004156A0"/>
    <w:rsid w:val="0041603B"/>
    <w:rsid w:val="004168E3"/>
    <w:rsid w:val="004172AD"/>
    <w:rsid w:val="00417572"/>
    <w:rsid w:val="00421CBC"/>
    <w:rsid w:val="0042388D"/>
    <w:rsid w:val="00423BBA"/>
    <w:rsid w:val="00430235"/>
    <w:rsid w:val="00430427"/>
    <w:rsid w:val="00431475"/>
    <w:rsid w:val="00431724"/>
    <w:rsid w:val="004321BC"/>
    <w:rsid w:val="00432F82"/>
    <w:rsid w:val="00433E1C"/>
    <w:rsid w:val="00433FE8"/>
    <w:rsid w:val="00434480"/>
    <w:rsid w:val="00435C0E"/>
    <w:rsid w:val="00436065"/>
    <w:rsid w:val="00436D6C"/>
    <w:rsid w:val="00440A0C"/>
    <w:rsid w:val="00440BC0"/>
    <w:rsid w:val="00441637"/>
    <w:rsid w:val="0044166D"/>
    <w:rsid w:val="00441F58"/>
    <w:rsid w:val="00442167"/>
    <w:rsid w:val="00442688"/>
    <w:rsid w:val="00442854"/>
    <w:rsid w:val="00443B90"/>
    <w:rsid w:val="0044409F"/>
    <w:rsid w:val="004451CE"/>
    <w:rsid w:val="00446256"/>
    <w:rsid w:val="00446C9D"/>
    <w:rsid w:val="00447378"/>
    <w:rsid w:val="00450A2D"/>
    <w:rsid w:val="004525ED"/>
    <w:rsid w:val="00453482"/>
    <w:rsid w:val="004537A4"/>
    <w:rsid w:val="00455707"/>
    <w:rsid w:val="00456126"/>
    <w:rsid w:val="00456503"/>
    <w:rsid w:val="004604C3"/>
    <w:rsid w:val="004605DE"/>
    <w:rsid w:val="00460A29"/>
    <w:rsid w:val="00461C72"/>
    <w:rsid w:val="00462339"/>
    <w:rsid w:val="00462635"/>
    <w:rsid w:val="00462717"/>
    <w:rsid w:val="00462733"/>
    <w:rsid w:val="0046275E"/>
    <w:rsid w:val="00462DD5"/>
    <w:rsid w:val="0046354A"/>
    <w:rsid w:val="0046505A"/>
    <w:rsid w:val="00465A5D"/>
    <w:rsid w:val="00465E8D"/>
    <w:rsid w:val="0046692E"/>
    <w:rsid w:val="00470577"/>
    <w:rsid w:val="00470D49"/>
    <w:rsid w:val="0047269E"/>
    <w:rsid w:val="00472AFC"/>
    <w:rsid w:val="00472B63"/>
    <w:rsid w:val="00472E5C"/>
    <w:rsid w:val="00472FF3"/>
    <w:rsid w:val="00473A40"/>
    <w:rsid w:val="0047409F"/>
    <w:rsid w:val="004742C5"/>
    <w:rsid w:val="004749BD"/>
    <w:rsid w:val="00477FF6"/>
    <w:rsid w:val="0048195B"/>
    <w:rsid w:val="0048204D"/>
    <w:rsid w:val="004847C5"/>
    <w:rsid w:val="00484EDF"/>
    <w:rsid w:val="00485359"/>
    <w:rsid w:val="00485C26"/>
    <w:rsid w:val="00486107"/>
    <w:rsid w:val="00486D5B"/>
    <w:rsid w:val="00487E1A"/>
    <w:rsid w:val="00487E34"/>
    <w:rsid w:val="004900CB"/>
    <w:rsid w:val="00490801"/>
    <w:rsid w:val="00490E70"/>
    <w:rsid w:val="004918F8"/>
    <w:rsid w:val="00491EC4"/>
    <w:rsid w:val="004924B6"/>
    <w:rsid w:val="00493B81"/>
    <w:rsid w:val="00494614"/>
    <w:rsid w:val="00495C22"/>
    <w:rsid w:val="00495DAB"/>
    <w:rsid w:val="00495DFB"/>
    <w:rsid w:val="00497A2D"/>
    <w:rsid w:val="004A04D4"/>
    <w:rsid w:val="004A060D"/>
    <w:rsid w:val="004A0DC2"/>
    <w:rsid w:val="004A1D1C"/>
    <w:rsid w:val="004A3B20"/>
    <w:rsid w:val="004A3D70"/>
    <w:rsid w:val="004A53A0"/>
    <w:rsid w:val="004A5459"/>
    <w:rsid w:val="004A5594"/>
    <w:rsid w:val="004A582F"/>
    <w:rsid w:val="004A6104"/>
    <w:rsid w:val="004A63BF"/>
    <w:rsid w:val="004A73E2"/>
    <w:rsid w:val="004B0036"/>
    <w:rsid w:val="004B04B0"/>
    <w:rsid w:val="004B0A80"/>
    <w:rsid w:val="004B166B"/>
    <w:rsid w:val="004B1EF7"/>
    <w:rsid w:val="004B349C"/>
    <w:rsid w:val="004B41E8"/>
    <w:rsid w:val="004B79CD"/>
    <w:rsid w:val="004B7E49"/>
    <w:rsid w:val="004C0AAB"/>
    <w:rsid w:val="004C105A"/>
    <w:rsid w:val="004C11D6"/>
    <w:rsid w:val="004C175C"/>
    <w:rsid w:val="004C24EB"/>
    <w:rsid w:val="004C3087"/>
    <w:rsid w:val="004C30BF"/>
    <w:rsid w:val="004C37E7"/>
    <w:rsid w:val="004C465A"/>
    <w:rsid w:val="004C4E16"/>
    <w:rsid w:val="004C6119"/>
    <w:rsid w:val="004C7B55"/>
    <w:rsid w:val="004D0CED"/>
    <w:rsid w:val="004D18B2"/>
    <w:rsid w:val="004D39F4"/>
    <w:rsid w:val="004D4C2C"/>
    <w:rsid w:val="004D4EF2"/>
    <w:rsid w:val="004D52B3"/>
    <w:rsid w:val="004D53BF"/>
    <w:rsid w:val="004D5AC9"/>
    <w:rsid w:val="004D6000"/>
    <w:rsid w:val="004D69C2"/>
    <w:rsid w:val="004D6A26"/>
    <w:rsid w:val="004D6B92"/>
    <w:rsid w:val="004D6D61"/>
    <w:rsid w:val="004D739E"/>
    <w:rsid w:val="004E1063"/>
    <w:rsid w:val="004E2D74"/>
    <w:rsid w:val="004E3086"/>
    <w:rsid w:val="004E3FB7"/>
    <w:rsid w:val="004E4F65"/>
    <w:rsid w:val="004E5072"/>
    <w:rsid w:val="004E5680"/>
    <w:rsid w:val="004E6A45"/>
    <w:rsid w:val="004E6C28"/>
    <w:rsid w:val="004E7CAD"/>
    <w:rsid w:val="004F0EF7"/>
    <w:rsid w:val="004F3DC9"/>
    <w:rsid w:val="004F3EDA"/>
    <w:rsid w:val="004F43CD"/>
    <w:rsid w:val="004F4967"/>
    <w:rsid w:val="004F5330"/>
    <w:rsid w:val="004F5758"/>
    <w:rsid w:val="004F6047"/>
    <w:rsid w:val="004F61F7"/>
    <w:rsid w:val="004F72AA"/>
    <w:rsid w:val="004F77F9"/>
    <w:rsid w:val="00500AED"/>
    <w:rsid w:val="005014A3"/>
    <w:rsid w:val="005014A4"/>
    <w:rsid w:val="005015AC"/>
    <w:rsid w:val="00501944"/>
    <w:rsid w:val="005024D1"/>
    <w:rsid w:val="00505D54"/>
    <w:rsid w:val="00505E94"/>
    <w:rsid w:val="005063C4"/>
    <w:rsid w:val="005110B8"/>
    <w:rsid w:val="0051190B"/>
    <w:rsid w:val="00511B6E"/>
    <w:rsid w:val="00511BCE"/>
    <w:rsid w:val="00512E2B"/>
    <w:rsid w:val="00512F8C"/>
    <w:rsid w:val="00515800"/>
    <w:rsid w:val="00520879"/>
    <w:rsid w:val="00521709"/>
    <w:rsid w:val="005221D4"/>
    <w:rsid w:val="005221E9"/>
    <w:rsid w:val="00523748"/>
    <w:rsid w:val="0052380B"/>
    <w:rsid w:val="00523B1F"/>
    <w:rsid w:val="005240F6"/>
    <w:rsid w:val="00525525"/>
    <w:rsid w:val="0052611D"/>
    <w:rsid w:val="00526508"/>
    <w:rsid w:val="00526576"/>
    <w:rsid w:val="005269E8"/>
    <w:rsid w:val="00526C27"/>
    <w:rsid w:val="0053072B"/>
    <w:rsid w:val="00530FAC"/>
    <w:rsid w:val="00531C7D"/>
    <w:rsid w:val="00531E90"/>
    <w:rsid w:val="00532E7D"/>
    <w:rsid w:val="00533701"/>
    <w:rsid w:val="00533D5F"/>
    <w:rsid w:val="00534B0C"/>
    <w:rsid w:val="00534D0C"/>
    <w:rsid w:val="005358E7"/>
    <w:rsid w:val="00535B4A"/>
    <w:rsid w:val="00535F75"/>
    <w:rsid w:val="00536F49"/>
    <w:rsid w:val="00537C8D"/>
    <w:rsid w:val="005407D5"/>
    <w:rsid w:val="00540C44"/>
    <w:rsid w:val="00540DF3"/>
    <w:rsid w:val="00542507"/>
    <w:rsid w:val="0054314B"/>
    <w:rsid w:val="00544505"/>
    <w:rsid w:val="00545BAB"/>
    <w:rsid w:val="005506E6"/>
    <w:rsid w:val="00551ABD"/>
    <w:rsid w:val="00551BCC"/>
    <w:rsid w:val="00551EF5"/>
    <w:rsid w:val="005520E4"/>
    <w:rsid w:val="00552230"/>
    <w:rsid w:val="0055248A"/>
    <w:rsid w:val="0055276B"/>
    <w:rsid w:val="005530F1"/>
    <w:rsid w:val="005531C2"/>
    <w:rsid w:val="005545DE"/>
    <w:rsid w:val="00554A9A"/>
    <w:rsid w:val="005551FD"/>
    <w:rsid w:val="005554D9"/>
    <w:rsid w:val="005558F5"/>
    <w:rsid w:val="005562E0"/>
    <w:rsid w:val="00556923"/>
    <w:rsid w:val="00556E9A"/>
    <w:rsid w:val="00557835"/>
    <w:rsid w:val="005578B3"/>
    <w:rsid w:val="0056014D"/>
    <w:rsid w:val="00560293"/>
    <w:rsid w:val="00561F4D"/>
    <w:rsid w:val="0056293E"/>
    <w:rsid w:val="0056315D"/>
    <w:rsid w:val="00563491"/>
    <w:rsid w:val="0056497E"/>
    <w:rsid w:val="0056554F"/>
    <w:rsid w:val="00566CD5"/>
    <w:rsid w:val="0056702A"/>
    <w:rsid w:val="00567151"/>
    <w:rsid w:val="00567246"/>
    <w:rsid w:val="00567C96"/>
    <w:rsid w:val="00570C35"/>
    <w:rsid w:val="005716FC"/>
    <w:rsid w:val="00572249"/>
    <w:rsid w:val="005722D9"/>
    <w:rsid w:val="00572B3B"/>
    <w:rsid w:val="0057355D"/>
    <w:rsid w:val="00573702"/>
    <w:rsid w:val="005739FB"/>
    <w:rsid w:val="005741FE"/>
    <w:rsid w:val="0058131E"/>
    <w:rsid w:val="0058185D"/>
    <w:rsid w:val="00582142"/>
    <w:rsid w:val="00582329"/>
    <w:rsid w:val="00583374"/>
    <w:rsid w:val="005855E2"/>
    <w:rsid w:val="00586308"/>
    <w:rsid w:val="00586410"/>
    <w:rsid w:val="0058674F"/>
    <w:rsid w:val="005869BD"/>
    <w:rsid w:val="005877B2"/>
    <w:rsid w:val="0058789A"/>
    <w:rsid w:val="0059150B"/>
    <w:rsid w:val="00592B25"/>
    <w:rsid w:val="00592D25"/>
    <w:rsid w:val="00593202"/>
    <w:rsid w:val="00593413"/>
    <w:rsid w:val="0059473F"/>
    <w:rsid w:val="005953A2"/>
    <w:rsid w:val="00595E62"/>
    <w:rsid w:val="005961B6"/>
    <w:rsid w:val="005966BA"/>
    <w:rsid w:val="00597ADF"/>
    <w:rsid w:val="00597E4C"/>
    <w:rsid w:val="005A0B72"/>
    <w:rsid w:val="005A226C"/>
    <w:rsid w:val="005A238B"/>
    <w:rsid w:val="005A3A98"/>
    <w:rsid w:val="005A3E4F"/>
    <w:rsid w:val="005A4BA7"/>
    <w:rsid w:val="005A6570"/>
    <w:rsid w:val="005A69ED"/>
    <w:rsid w:val="005B0707"/>
    <w:rsid w:val="005B0721"/>
    <w:rsid w:val="005B0870"/>
    <w:rsid w:val="005B09E9"/>
    <w:rsid w:val="005B1AF4"/>
    <w:rsid w:val="005B228E"/>
    <w:rsid w:val="005B2BFA"/>
    <w:rsid w:val="005B3CC0"/>
    <w:rsid w:val="005B434E"/>
    <w:rsid w:val="005B48C4"/>
    <w:rsid w:val="005B515F"/>
    <w:rsid w:val="005B51B1"/>
    <w:rsid w:val="005B5452"/>
    <w:rsid w:val="005B5DA5"/>
    <w:rsid w:val="005B602B"/>
    <w:rsid w:val="005B6D71"/>
    <w:rsid w:val="005B7CB3"/>
    <w:rsid w:val="005B7D0B"/>
    <w:rsid w:val="005C0EB5"/>
    <w:rsid w:val="005C1E21"/>
    <w:rsid w:val="005C1F86"/>
    <w:rsid w:val="005C2D53"/>
    <w:rsid w:val="005C3713"/>
    <w:rsid w:val="005C44AF"/>
    <w:rsid w:val="005C44FA"/>
    <w:rsid w:val="005C57C7"/>
    <w:rsid w:val="005C5DB7"/>
    <w:rsid w:val="005C6351"/>
    <w:rsid w:val="005C6904"/>
    <w:rsid w:val="005C7361"/>
    <w:rsid w:val="005C744F"/>
    <w:rsid w:val="005D149A"/>
    <w:rsid w:val="005D1BE3"/>
    <w:rsid w:val="005D1C3B"/>
    <w:rsid w:val="005D1D90"/>
    <w:rsid w:val="005D2310"/>
    <w:rsid w:val="005D3478"/>
    <w:rsid w:val="005D40A0"/>
    <w:rsid w:val="005D4527"/>
    <w:rsid w:val="005D5164"/>
    <w:rsid w:val="005D5836"/>
    <w:rsid w:val="005D5A2F"/>
    <w:rsid w:val="005D6187"/>
    <w:rsid w:val="005D625D"/>
    <w:rsid w:val="005D64B9"/>
    <w:rsid w:val="005D6545"/>
    <w:rsid w:val="005D7033"/>
    <w:rsid w:val="005D7092"/>
    <w:rsid w:val="005E0463"/>
    <w:rsid w:val="005E060B"/>
    <w:rsid w:val="005E1646"/>
    <w:rsid w:val="005E1757"/>
    <w:rsid w:val="005E1A2B"/>
    <w:rsid w:val="005E323C"/>
    <w:rsid w:val="005E4B37"/>
    <w:rsid w:val="005E509C"/>
    <w:rsid w:val="005E56C9"/>
    <w:rsid w:val="005E59BB"/>
    <w:rsid w:val="005E5AB7"/>
    <w:rsid w:val="005E5E05"/>
    <w:rsid w:val="005E664E"/>
    <w:rsid w:val="005E6BDD"/>
    <w:rsid w:val="005E7196"/>
    <w:rsid w:val="005E7487"/>
    <w:rsid w:val="005E7874"/>
    <w:rsid w:val="005F0393"/>
    <w:rsid w:val="005F17D9"/>
    <w:rsid w:val="005F1B38"/>
    <w:rsid w:val="005F27D2"/>
    <w:rsid w:val="005F27EC"/>
    <w:rsid w:val="005F2C03"/>
    <w:rsid w:val="005F4614"/>
    <w:rsid w:val="005F52A8"/>
    <w:rsid w:val="005F5BF3"/>
    <w:rsid w:val="005F6153"/>
    <w:rsid w:val="005F63EB"/>
    <w:rsid w:val="005F723F"/>
    <w:rsid w:val="005F7CCA"/>
    <w:rsid w:val="00600DDA"/>
    <w:rsid w:val="006012AE"/>
    <w:rsid w:val="00602D65"/>
    <w:rsid w:val="00603023"/>
    <w:rsid w:val="006033FF"/>
    <w:rsid w:val="00603DA0"/>
    <w:rsid w:val="0060457E"/>
    <w:rsid w:val="00605809"/>
    <w:rsid w:val="00605C94"/>
    <w:rsid w:val="00606302"/>
    <w:rsid w:val="00606B09"/>
    <w:rsid w:val="00607317"/>
    <w:rsid w:val="00607826"/>
    <w:rsid w:val="0060788F"/>
    <w:rsid w:val="00607B94"/>
    <w:rsid w:val="00607DDD"/>
    <w:rsid w:val="00610233"/>
    <w:rsid w:val="0061026A"/>
    <w:rsid w:val="00610F27"/>
    <w:rsid w:val="00611540"/>
    <w:rsid w:val="00611B48"/>
    <w:rsid w:val="00612EEA"/>
    <w:rsid w:val="006133A6"/>
    <w:rsid w:val="006144B2"/>
    <w:rsid w:val="0061495B"/>
    <w:rsid w:val="00614962"/>
    <w:rsid w:val="00615873"/>
    <w:rsid w:val="006165B9"/>
    <w:rsid w:val="006178F5"/>
    <w:rsid w:val="00617AD6"/>
    <w:rsid w:val="00617C63"/>
    <w:rsid w:val="006204CA"/>
    <w:rsid w:val="00620D82"/>
    <w:rsid w:val="00623EF0"/>
    <w:rsid w:val="006246C7"/>
    <w:rsid w:val="00624E19"/>
    <w:rsid w:val="00625014"/>
    <w:rsid w:val="00625B66"/>
    <w:rsid w:val="00626601"/>
    <w:rsid w:val="00626BC6"/>
    <w:rsid w:val="00627092"/>
    <w:rsid w:val="006272B2"/>
    <w:rsid w:val="0062769D"/>
    <w:rsid w:val="0062784B"/>
    <w:rsid w:val="00627BAC"/>
    <w:rsid w:val="006304D0"/>
    <w:rsid w:val="00630CB0"/>
    <w:rsid w:val="00631F9D"/>
    <w:rsid w:val="0063249D"/>
    <w:rsid w:val="0063258C"/>
    <w:rsid w:val="00633C97"/>
    <w:rsid w:val="00634AB7"/>
    <w:rsid w:val="00635826"/>
    <w:rsid w:val="00635DDD"/>
    <w:rsid w:val="006360BF"/>
    <w:rsid w:val="006368BA"/>
    <w:rsid w:val="0063732C"/>
    <w:rsid w:val="006403DE"/>
    <w:rsid w:val="006406FF"/>
    <w:rsid w:val="00641A5F"/>
    <w:rsid w:val="00641B04"/>
    <w:rsid w:val="00642518"/>
    <w:rsid w:val="006439DB"/>
    <w:rsid w:val="006445B4"/>
    <w:rsid w:val="006445D8"/>
    <w:rsid w:val="00644938"/>
    <w:rsid w:val="00645015"/>
    <w:rsid w:val="006456C5"/>
    <w:rsid w:val="006465EC"/>
    <w:rsid w:val="00646EB1"/>
    <w:rsid w:val="00646F3B"/>
    <w:rsid w:val="00646FC7"/>
    <w:rsid w:val="006474B5"/>
    <w:rsid w:val="0065157B"/>
    <w:rsid w:val="00651627"/>
    <w:rsid w:val="00651A1D"/>
    <w:rsid w:val="00652D5A"/>
    <w:rsid w:val="00652F05"/>
    <w:rsid w:val="006545BB"/>
    <w:rsid w:val="00654A62"/>
    <w:rsid w:val="0065672B"/>
    <w:rsid w:val="00656E38"/>
    <w:rsid w:val="006609A4"/>
    <w:rsid w:val="00662284"/>
    <w:rsid w:val="006627DF"/>
    <w:rsid w:val="00663032"/>
    <w:rsid w:val="006634AB"/>
    <w:rsid w:val="00663B21"/>
    <w:rsid w:val="00665384"/>
    <w:rsid w:val="00665467"/>
    <w:rsid w:val="00665C62"/>
    <w:rsid w:val="006660D5"/>
    <w:rsid w:val="00666486"/>
    <w:rsid w:val="0067068D"/>
    <w:rsid w:val="00671DCE"/>
    <w:rsid w:val="00671E50"/>
    <w:rsid w:val="00671F9E"/>
    <w:rsid w:val="00673E3D"/>
    <w:rsid w:val="00674EFD"/>
    <w:rsid w:val="00675E4D"/>
    <w:rsid w:val="006763E0"/>
    <w:rsid w:val="00676CB3"/>
    <w:rsid w:val="006773FE"/>
    <w:rsid w:val="00681BB5"/>
    <w:rsid w:val="00683405"/>
    <w:rsid w:val="00683D40"/>
    <w:rsid w:val="00684977"/>
    <w:rsid w:val="006851CD"/>
    <w:rsid w:val="00685D2E"/>
    <w:rsid w:val="006906ED"/>
    <w:rsid w:val="00692305"/>
    <w:rsid w:val="0069300D"/>
    <w:rsid w:val="00693768"/>
    <w:rsid w:val="00693839"/>
    <w:rsid w:val="00696A4C"/>
    <w:rsid w:val="00697167"/>
    <w:rsid w:val="006979A7"/>
    <w:rsid w:val="006A0499"/>
    <w:rsid w:val="006A0CA8"/>
    <w:rsid w:val="006A0F1B"/>
    <w:rsid w:val="006A15B7"/>
    <w:rsid w:val="006A18A6"/>
    <w:rsid w:val="006A1B4E"/>
    <w:rsid w:val="006A3284"/>
    <w:rsid w:val="006A3915"/>
    <w:rsid w:val="006A586D"/>
    <w:rsid w:val="006A5B63"/>
    <w:rsid w:val="006B0844"/>
    <w:rsid w:val="006B0DFA"/>
    <w:rsid w:val="006B2306"/>
    <w:rsid w:val="006B3614"/>
    <w:rsid w:val="006B3A02"/>
    <w:rsid w:val="006B3AC6"/>
    <w:rsid w:val="006B3B4D"/>
    <w:rsid w:val="006B4A97"/>
    <w:rsid w:val="006B5110"/>
    <w:rsid w:val="006B6A22"/>
    <w:rsid w:val="006B7321"/>
    <w:rsid w:val="006C084B"/>
    <w:rsid w:val="006C0B26"/>
    <w:rsid w:val="006C0BD7"/>
    <w:rsid w:val="006C23CF"/>
    <w:rsid w:val="006C27D1"/>
    <w:rsid w:val="006C2EB4"/>
    <w:rsid w:val="006C4018"/>
    <w:rsid w:val="006C40F1"/>
    <w:rsid w:val="006C4524"/>
    <w:rsid w:val="006C4E9F"/>
    <w:rsid w:val="006C4F6F"/>
    <w:rsid w:val="006C59E3"/>
    <w:rsid w:val="006C5D13"/>
    <w:rsid w:val="006C5ED9"/>
    <w:rsid w:val="006C6771"/>
    <w:rsid w:val="006C6C31"/>
    <w:rsid w:val="006C74A3"/>
    <w:rsid w:val="006D0478"/>
    <w:rsid w:val="006D131F"/>
    <w:rsid w:val="006D1453"/>
    <w:rsid w:val="006D218E"/>
    <w:rsid w:val="006D2740"/>
    <w:rsid w:val="006D29B8"/>
    <w:rsid w:val="006D385F"/>
    <w:rsid w:val="006D40CC"/>
    <w:rsid w:val="006D5AC4"/>
    <w:rsid w:val="006D5FBD"/>
    <w:rsid w:val="006D6466"/>
    <w:rsid w:val="006D6516"/>
    <w:rsid w:val="006D70CE"/>
    <w:rsid w:val="006D75C3"/>
    <w:rsid w:val="006E0261"/>
    <w:rsid w:val="006E0595"/>
    <w:rsid w:val="006E1591"/>
    <w:rsid w:val="006E22C5"/>
    <w:rsid w:val="006E302A"/>
    <w:rsid w:val="006E30FD"/>
    <w:rsid w:val="006E460A"/>
    <w:rsid w:val="006E4BF0"/>
    <w:rsid w:val="006E505D"/>
    <w:rsid w:val="006E5687"/>
    <w:rsid w:val="006E70FF"/>
    <w:rsid w:val="006E77D4"/>
    <w:rsid w:val="006F0C6F"/>
    <w:rsid w:val="006F1923"/>
    <w:rsid w:val="006F1D45"/>
    <w:rsid w:val="006F2455"/>
    <w:rsid w:val="006F24EC"/>
    <w:rsid w:val="006F2CB5"/>
    <w:rsid w:val="006F3541"/>
    <w:rsid w:val="006F3BC0"/>
    <w:rsid w:val="006F40A1"/>
    <w:rsid w:val="006F4177"/>
    <w:rsid w:val="006F5426"/>
    <w:rsid w:val="006F644B"/>
    <w:rsid w:val="006F64AB"/>
    <w:rsid w:val="006F77EF"/>
    <w:rsid w:val="006F787A"/>
    <w:rsid w:val="00700CDD"/>
    <w:rsid w:val="00700F1E"/>
    <w:rsid w:val="007020D4"/>
    <w:rsid w:val="0070258F"/>
    <w:rsid w:val="007036C2"/>
    <w:rsid w:val="00706587"/>
    <w:rsid w:val="007069C9"/>
    <w:rsid w:val="0070762E"/>
    <w:rsid w:val="007077AE"/>
    <w:rsid w:val="007078C9"/>
    <w:rsid w:val="00710106"/>
    <w:rsid w:val="007103ED"/>
    <w:rsid w:val="00710AFA"/>
    <w:rsid w:val="0071184C"/>
    <w:rsid w:val="007157BC"/>
    <w:rsid w:val="007159D5"/>
    <w:rsid w:val="007159FE"/>
    <w:rsid w:val="00720140"/>
    <w:rsid w:val="00721E80"/>
    <w:rsid w:val="007224C3"/>
    <w:rsid w:val="00722FC3"/>
    <w:rsid w:val="007244D4"/>
    <w:rsid w:val="00725428"/>
    <w:rsid w:val="0072573B"/>
    <w:rsid w:val="00726706"/>
    <w:rsid w:val="00727B5C"/>
    <w:rsid w:val="00731F00"/>
    <w:rsid w:val="00732721"/>
    <w:rsid w:val="0073312E"/>
    <w:rsid w:val="00733A1E"/>
    <w:rsid w:val="00733FF9"/>
    <w:rsid w:val="007342FB"/>
    <w:rsid w:val="00734D22"/>
    <w:rsid w:val="0073562E"/>
    <w:rsid w:val="00735C04"/>
    <w:rsid w:val="00736418"/>
    <w:rsid w:val="00737309"/>
    <w:rsid w:val="00737392"/>
    <w:rsid w:val="00737C27"/>
    <w:rsid w:val="00737C69"/>
    <w:rsid w:val="00737FFA"/>
    <w:rsid w:val="00740B51"/>
    <w:rsid w:val="00740CAF"/>
    <w:rsid w:val="00740D96"/>
    <w:rsid w:val="00740E7A"/>
    <w:rsid w:val="007419BC"/>
    <w:rsid w:val="00741E1D"/>
    <w:rsid w:val="00743DC2"/>
    <w:rsid w:val="007447D4"/>
    <w:rsid w:val="00744B6A"/>
    <w:rsid w:val="007453AE"/>
    <w:rsid w:val="00745AF0"/>
    <w:rsid w:val="00746641"/>
    <w:rsid w:val="0074694F"/>
    <w:rsid w:val="00747D98"/>
    <w:rsid w:val="007530A8"/>
    <w:rsid w:val="00753FE5"/>
    <w:rsid w:val="00754292"/>
    <w:rsid w:val="00755239"/>
    <w:rsid w:val="00756713"/>
    <w:rsid w:val="00757D0D"/>
    <w:rsid w:val="00757E4D"/>
    <w:rsid w:val="007616CE"/>
    <w:rsid w:val="007650A7"/>
    <w:rsid w:val="00765202"/>
    <w:rsid w:val="0076634F"/>
    <w:rsid w:val="00766A81"/>
    <w:rsid w:val="00766BF8"/>
    <w:rsid w:val="00767045"/>
    <w:rsid w:val="007736C6"/>
    <w:rsid w:val="00773B27"/>
    <w:rsid w:val="00774685"/>
    <w:rsid w:val="00774F14"/>
    <w:rsid w:val="0077502E"/>
    <w:rsid w:val="007759A1"/>
    <w:rsid w:val="00777A41"/>
    <w:rsid w:val="00780442"/>
    <w:rsid w:val="007808B6"/>
    <w:rsid w:val="007811D0"/>
    <w:rsid w:val="00782566"/>
    <w:rsid w:val="00783B8E"/>
    <w:rsid w:val="00783E0E"/>
    <w:rsid w:val="00783F6F"/>
    <w:rsid w:val="00784FBF"/>
    <w:rsid w:val="00785265"/>
    <w:rsid w:val="007859A6"/>
    <w:rsid w:val="00786029"/>
    <w:rsid w:val="00786147"/>
    <w:rsid w:val="007904C0"/>
    <w:rsid w:val="007907BE"/>
    <w:rsid w:val="00790A23"/>
    <w:rsid w:val="00790CED"/>
    <w:rsid w:val="00790DF1"/>
    <w:rsid w:val="00790F4D"/>
    <w:rsid w:val="007912EA"/>
    <w:rsid w:val="007918CF"/>
    <w:rsid w:val="00793FD3"/>
    <w:rsid w:val="00794F78"/>
    <w:rsid w:val="007954B3"/>
    <w:rsid w:val="00795AC7"/>
    <w:rsid w:val="00796204"/>
    <w:rsid w:val="00797134"/>
    <w:rsid w:val="007A0659"/>
    <w:rsid w:val="007A0F58"/>
    <w:rsid w:val="007A11D4"/>
    <w:rsid w:val="007A18BA"/>
    <w:rsid w:val="007A3963"/>
    <w:rsid w:val="007A42FA"/>
    <w:rsid w:val="007A54E9"/>
    <w:rsid w:val="007A5F90"/>
    <w:rsid w:val="007A6EE1"/>
    <w:rsid w:val="007B1478"/>
    <w:rsid w:val="007B2A57"/>
    <w:rsid w:val="007B3B9E"/>
    <w:rsid w:val="007B6F18"/>
    <w:rsid w:val="007B7EB5"/>
    <w:rsid w:val="007B7EBE"/>
    <w:rsid w:val="007C012C"/>
    <w:rsid w:val="007C0C76"/>
    <w:rsid w:val="007C1F33"/>
    <w:rsid w:val="007C23AA"/>
    <w:rsid w:val="007C2699"/>
    <w:rsid w:val="007C3F53"/>
    <w:rsid w:val="007C4838"/>
    <w:rsid w:val="007C49CA"/>
    <w:rsid w:val="007C53C8"/>
    <w:rsid w:val="007C6ABE"/>
    <w:rsid w:val="007D0C0F"/>
    <w:rsid w:val="007D1CF1"/>
    <w:rsid w:val="007D2872"/>
    <w:rsid w:val="007D3C7E"/>
    <w:rsid w:val="007D4B89"/>
    <w:rsid w:val="007D5B4D"/>
    <w:rsid w:val="007D5F98"/>
    <w:rsid w:val="007E17F3"/>
    <w:rsid w:val="007E1C7A"/>
    <w:rsid w:val="007E1ECC"/>
    <w:rsid w:val="007E2225"/>
    <w:rsid w:val="007E324A"/>
    <w:rsid w:val="007E483B"/>
    <w:rsid w:val="007E4A32"/>
    <w:rsid w:val="007E4B54"/>
    <w:rsid w:val="007E4BFE"/>
    <w:rsid w:val="007E594C"/>
    <w:rsid w:val="007E5F6D"/>
    <w:rsid w:val="007E6554"/>
    <w:rsid w:val="007E791F"/>
    <w:rsid w:val="007F0209"/>
    <w:rsid w:val="007F02FC"/>
    <w:rsid w:val="007F29ED"/>
    <w:rsid w:val="007F2BB2"/>
    <w:rsid w:val="007F3633"/>
    <w:rsid w:val="007F3A2B"/>
    <w:rsid w:val="007F4C8E"/>
    <w:rsid w:val="007F5E21"/>
    <w:rsid w:val="007F5E5B"/>
    <w:rsid w:val="007F6115"/>
    <w:rsid w:val="007F747E"/>
    <w:rsid w:val="007F74B9"/>
    <w:rsid w:val="007F77ED"/>
    <w:rsid w:val="008006B4"/>
    <w:rsid w:val="0080090F"/>
    <w:rsid w:val="008027E4"/>
    <w:rsid w:val="00802AED"/>
    <w:rsid w:val="00805134"/>
    <w:rsid w:val="0080554B"/>
    <w:rsid w:val="00805B60"/>
    <w:rsid w:val="00807132"/>
    <w:rsid w:val="00810513"/>
    <w:rsid w:val="0081090B"/>
    <w:rsid w:val="008112B0"/>
    <w:rsid w:val="008121CA"/>
    <w:rsid w:val="00813188"/>
    <w:rsid w:val="008135B6"/>
    <w:rsid w:val="00813D9F"/>
    <w:rsid w:val="00815383"/>
    <w:rsid w:val="008153E9"/>
    <w:rsid w:val="00817465"/>
    <w:rsid w:val="008176C6"/>
    <w:rsid w:val="008206A0"/>
    <w:rsid w:val="0082106A"/>
    <w:rsid w:val="00821A32"/>
    <w:rsid w:val="008220E7"/>
    <w:rsid w:val="0082236B"/>
    <w:rsid w:val="008235DF"/>
    <w:rsid w:val="00824136"/>
    <w:rsid w:val="00824521"/>
    <w:rsid w:val="008249AB"/>
    <w:rsid w:val="00826018"/>
    <w:rsid w:val="008261F2"/>
    <w:rsid w:val="00826918"/>
    <w:rsid w:val="00826E2D"/>
    <w:rsid w:val="00827B05"/>
    <w:rsid w:val="008306B9"/>
    <w:rsid w:val="00830D6D"/>
    <w:rsid w:val="00831B39"/>
    <w:rsid w:val="00831EDB"/>
    <w:rsid w:val="00832258"/>
    <w:rsid w:val="00834909"/>
    <w:rsid w:val="00836FDB"/>
    <w:rsid w:val="00837420"/>
    <w:rsid w:val="0083743E"/>
    <w:rsid w:val="00841DD5"/>
    <w:rsid w:val="00842728"/>
    <w:rsid w:val="00842ED1"/>
    <w:rsid w:val="00843577"/>
    <w:rsid w:val="00844931"/>
    <w:rsid w:val="008449BA"/>
    <w:rsid w:val="008453BA"/>
    <w:rsid w:val="00846637"/>
    <w:rsid w:val="008468EE"/>
    <w:rsid w:val="0084772B"/>
    <w:rsid w:val="00847CFC"/>
    <w:rsid w:val="00850FCE"/>
    <w:rsid w:val="008529CF"/>
    <w:rsid w:val="00852E71"/>
    <w:rsid w:val="00853F41"/>
    <w:rsid w:val="008550F7"/>
    <w:rsid w:val="00855D63"/>
    <w:rsid w:val="00855EDA"/>
    <w:rsid w:val="00856043"/>
    <w:rsid w:val="00856AC4"/>
    <w:rsid w:val="00857D77"/>
    <w:rsid w:val="00857E35"/>
    <w:rsid w:val="00860923"/>
    <w:rsid w:val="00860F5A"/>
    <w:rsid w:val="00862621"/>
    <w:rsid w:val="00862CA5"/>
    <w:rsid w:val="00862DF0"/>
    <w:rsid w:val="00863095"/>
    <w:rsid w:val="008638CA"/>
    <w:rsid w:val="00863B3E"/>
    <w:rsid w:val="008645C3"/>
    <w:rsid w:val="00866425"/>
    <w:rsid w:val="00866730"/>
    <w:rsid w:val="0086705A"/>
    <w:rsid w:val="00867490"/>
    <w:rsid w:val="00867A52"/>
    <w:rsid w:val="00867D60"/>
    <w:rsid w:val="00870019"/>
    <w:rsid w:val="0087024F"/>
    <w:rsid w:val="0087080E"/>
    <w:rsid w:val="00870B73"/>
    <w:rsid w:val="00870CA6"/>
    <w:rsid w:val="008714AA"/>
    <w:rsid w:val="00871F6A"/>
    <w:rsid w:val="008727C6"/>
    <w:rsid w:val="0087286A"/>
    <w:rsid w:val="008739ED"/>
    <w:rsid w:val="00874A96"/>
    <w:rsid w:val="008754AB"/>
    <w:rsid w:val="00875DE4"/>
    <w:rsid w:val="00875FB5"/>
    <w:rsid w:val="00876DF4"/>
    <w:rsid w:val="00877BA2"/>
    <w:rsid w:val="00877E3E"/>
    <w:rsid w:val="00880EBC"/>
    <w:rsid w:val="00881885"/>
    <w:rsid w:val="0088188F"/>
    <w:rsid w:val="00883AA6"/>
    <w:rsid w:val="00884452"/>
    <w:rsid w:val="00885249"/>
    <w:rsid w:val="00885278"/>
    <w:rsid w:val="008901C7"/>
    <w:rsid w:val="00890B7F"/>
    <w:rsid w:val="0089130B"/>
    <w:rsid w:val="00892011"/>
    <w:rsid w:val="008924D4"/>
    <w:rsid w:val="00892F51"/>
    <w:rsid w:val="00892FB8"/>
    <w:rsid w:val="00893921"/>
    <w:rsid w:val="00893CDD"/>
    <w:rsid w:val="00894033"/>
    <w:rsid w:val="008968EA"/>
    <w:rsid w:val="00896FB7"/>
    <w:rsid w:val="008A27F2"/>
    <w:rsid w:val="008A3093"/>
    <w:rsid w:val="008A3B2B"/>
    <w:rsid w:val="008A4952"/>
    <w:rsid w:val="008A49BA"/>
    <w:rsid w:val="008A602E"/>
    <w:rsid w:val="008A6B60"/>
    <w:rsid w:val="008A78CF"/>
    <w:rsid w:val="008B18F3"/>
    <w:rsid w:val="008B19EF"/>
    <w:rsid w:val="008B37E8"/>
    <w:rsid w:val="008B3892"/>
    <w:rsid w:val="008B4975"/>
    <w:rsid w:val="008B51E1"/>
    <w:rsid w:val="008B6036"/>
    <w:rsid w:val="008B6B37"/>
    <w:rsid w:val="008B7AB7"/>
    <w:rsid w:val="008C2996"/>
    <w:rsid w:val="008C2A27"/>
    <w:rsid w:val="008C2AB1"/>
    <w:rsid w:val="008C3807"/>
    <w:rsid w:val="008C45B7"/>
    <w:rsid w:val="008C49D0"/>
    <w:rsid w:val="008C4A38"/>
    <w:rsid w:val="008C65E4"/>
    <w:rsid w:val="008C7999"/>
    <w:rsid w:val="008D1BC7"/>
    <w:rsid w:val="008D2185"/>
    <w:rsid w:val="008D23EA"/>
    <w:rsid w:val="008D2B36"/>
    <w:rsid w:val="008D2DC1"/>
    <w:rsid w:val="008D2DD6"/>
    <w:rsid w:val="008D3444"/>
    <w:rsid w:val="008D3A86"/>
    <w:rsid w:val="008D4A5A"/>
    <w:rsid w:val="008D4D70"/>
    <w:rsid w:val="008D5012"/>
    <w:rsid w:val="008D594E"/>
    <w:rsid w:val="008D6481"/>
    <w:rsid w:val="008D6773"/>
    <w:rsid w:val="008D7053"/>
    <w:rsid w:val="008E0132"/>
    <w:rsid w:val="008E0B4E"/>
    <w:rsid w:val="008E1888"/>
    <w:rsid w:val="008E1B6D"/>
    <w:rsid w:val="008E2014"/>
    <w:rsid w:val="008E2590"/>
    <w:rsid w:val="008E281F"/>
    <w:rsid w:val="008E2857"/>
    <w:rsid w:val="008E33E7"/>
    <w:rsid w:val="008E3AAB"/>
    <w:rsid w:val="008E4B06"/>
    <w:rsid w:val="008E514C"/>
    <w:rsid w:val="008E52CD"/>
    <w:rsid w:val="008E662E"/>
    <w:rsid w:val="008E6BCF"/>
    <w:rsid w:val="008E7406"/>
    <w:rsid w:val="008F021D"/>
    <w:rsid w:val="008F0945"/>
    <w:rsid w:val="008F0B2C"/>
    <w:rsid w:val="008F0F16"/>
    <w:rsid w:val="008F1FAE"/>
    <w:rsid w:val="008F219B"/>
    <w:rsid w:val="008F227D"/>
    <w:rsid w:val="008F2776"/>
    <w:rsid w:val="008F27B4"/>
    <w:rsid w:val="008F2F83"/>
    <w:rsid w:val="008F59D0"/>
    <w:rsid w:val="008F5DF6"/>
    <w:rsid w:val="00900454"/>
    <w:rsid w:val="009018F7"/>
    <w:rsid w:val="00901B39"/>
    <w:rsid w:val="0090276D"/>
    <w:rsid w:val="00903C6D"/>
    <w:rsid w:val="00903C72"/>
    <w:rsid w:val="00903D69"/>
    <w:rsid w:val="009042AD"/>
    <w:rsid w:val="00904D85"/>
    <w:rsid w:val="00905326"/>
    <w:rsid w:val="0090537F"/>
    <w:rsid w:val="00906332"/>
    <w:rsid w:val="00906C72"/>
    <w:rsid w:val="00907307"/>
    <w:rsid w:val="009103F2"/>
    <w:rsid w:val="0091069D"/>
    <w:rsid w:val="0091152E"/>
    <w:rsid w:val="0091281A"/>
    <w:rsid w:val="00913260"/>
    <w:rsid w:val="00913457"/>
    <w:rsid w:val="0091373B"/>
    <w:rsid w:val="00913A21"/>
    <w:rsid w:val="009142AF"/>
    <w:rsid w:val="00914A9C"/>
    <w:rsid w:val="00914B7D"/>
    <w:rsid w:val="00914B92"/>
    <w:rsid w:val="00914CEC"/>
    <w:rsid w:val="00914E44"/>
    <w:rsid w:val="00915051"/>
    <w:rsid w:val="00915FFD"/>
    <w:rsid w:val="009173F8"/>
    <w:rsid w:val="00920214"/>
    <w:rsid w:val="00920621"/>
    <w:rsid w:val="0092125C"/>
    <w:rsid w:val="0092149D"/>
    <w:rsid w:val="00921896"/>
    <w:rsid w:val="009219B7"/>
    <w:rsid w:val="00922308"/>
    <w:rsid w:val="009240EF"/>
    <w:rsid w:val="00924492"/>
    <w:rsid w:val="00924CD2"/>
    <w:rsid w:val="009258C7"/>
    <w:rsid w:val="00925A7E"/>
    <w:rsid w:val="00926075"/>
    <w:rsid w:val="009260E7"/>
    <w:rsid w:val="00926398"/>
    <w:rsid w:val="009264D9"/>
    <w:rsid w:val="009267E2"/>
    <w:rsid w:val="00926E4B"/>
    <w:rsid w:val="00927211"/>
    <w:rsid w:val="0092748E"/>
    <w:rsid w:val="00927798"/>
    <w:rsid w:val="00930145"/>
    <w:rsid w:val="009309D6"/>
    <w:rsid w:val="00931C55"/>
    <w:rsid w:val="0093220F"/>
    <w:rsid w:val="009345E0"/>
    <w:rsid w:val="009357FD"/>
    <w:rsid w:val="00936E5E"/>
    <w:rsid w:val="00937645"/>
    <w:rsid w:val="00940E26"/>
    <w:rsid w:val="009417F4"/>
    <w:rsid w:val="00941AED"/>
    <w:rsid w:val="00941C7B"/>
    <w:rsid w:val="009427F7"/>
    <w:rsid w:val="009431E8"/>
    <w:rsid w:val="00943236"/>
    <w:rsid w:val="0094390D"/>
    <w:rsid w:val="00943C59"/>
    <w:rsid w:val="009445A2"/>
    <w:rsid w:val="009445DE"/>
    <w:rsid w:val="00945309"/>
    <w:rsid w:val="009459CB"/>
    <w:rsid w:val="009461A5"/>
    <w:rsid w:val="00947181"/>
    <w:rsid w:val="00950046"/>
    <w:rsid w:val="00950B8B"/>
    <w:rsid w:val="0095145D"/>
    <w:rsid w:val="00952D59"/>
    <w:rsid w:val="00954A9E"/>
    <w:rsid w:val="0095520E"/>
    <w:rsid w:val="00955DCB"/>
    <w:rsid w:val="009577F7"/>
    <w:rsid w:val="009578C0"/>
    <w:rsid w:val="0096109B"/>
    <w:rsid w:val="00961147"/>
    <w:rsid w:val="00962733"/>
    <w:rsid w:val="009629F2"/>
    <w:rsid w:val="00963117"/>
    <w:rsid w:val="009631D9"/>
    <w:rsid w:val="0096365F"/>
    <w:rsid w:val="009637A8"/>
    <w:rsid w:val="009645B0"/>
    <w:rsid w:val="00964976"/>
    <w:rsid w:val="00964F0C"/>
    <w:rsid w:val="00965B8B"/>
    <w:rsid w:val="0096732A"/>
    <w:rsid w:val="00967624"/>
    <w:rsid w:val="00967DB1"/>
    <w:rsid w:val="0097079B"/>
    <w:rsid w:val="00970A74"/>
    <w:rsid w:val="0097175D"/>
    <w:rsid w:val="00971D6E"/>
    <w:rsid w:val="009733CC"/>
    <w:rsid w:val="00973A33"/>
    <w:rsid w:val="009742EB"/>
    <w:rsid w:val="009748BF"/>
    <w:rsid w:val="00974C64"/>
    <w:rsid w:val="00975CE5"/>
    <w:rsid w:val="00976049"/>
    <w:rsid w:val="00976B7D"/>
    <w:rsid w:val="009778D0"/>
    <w:rsid w:val="009803CB"/>
    <w:rsid w:val="009803EC"/>
    <w:rsid w:val="009821C2"/>
    <w:rsid w:val="00982B1C"/>
    <w:rsid w:val="00984CC4"/>
    <w:rsid w:val="00984E06"/>
    <w:rsid w:val="00985BB6"/>
    <w:rsid w:val="00985D6A"/>
    <w:rsid w:val="00987C30"/>
    <w:rsid w:val="00990D6D"/>
    <w:rsid w:val="0099114B"/>
    <w:rsid w:val="00991693"/>
    <w:rsid w:val="00991C79"/>
    <w:rsid w:val="00991EA3"/>
    <w:rsid w:val="00991F17"/>
    <w:rsid w:val="00992010"/>
    <w:rsid w:val="00992900"/>
    <w:rsid w:val="00992A3C"/>
    <w:rsid w:val="00993D0F"/>
    <w:rsid w:val="00993FC5"/>
    <w:rsid w:val="0099512A"/>
    <w:rsid w:val="00995279"/>
    <w:rsid w:val="00995FEB"/>
    <w:rsid w:val="00996131"/>
    <w:rsid w:val="009A0163"/>
    <w:rsid w:val="009A157E"/>
    <w:rsid w:val="009A217F"/>
    <w:rsid w:val="009A3AAD"/>
    <w:rsid w:val="009A42E1"/>
    <w:rsid w:val="009A4C91"/>
    <w:rsid w:val="009A5B09"/>
    <w:rsid w:val="009A692D"/>
    <w:rsid w:val="009A7853"/>
    <w:rsid w:val="009B0601"/>
    <w:rsid w:val="009B0725"/>
    <w:rsid w:val="009B1B49"/>
    <w:rsid w:val="009B1CE5"/>
    <w:rsid w:val="009B295A"/>
    <w:rsid w:val="009B3E38"/>
    <w:rsid w:val="009B3F3A"/>
    <w:rsid w:val="009B70BA"/>
    <w:rsid w:val="009B787E"/>
    <w:rsid w:val="009C0F25"/>
    <w:rsid w:val="009C0FB4"/>
    <w:rsid w:val="009C103A"/>
    <w:rsid w:val="009C1902"/>
    <w:rsid w:val="009C1F27"/>
    <w:rsid w:val="009C26D2"/>
    <w:rsid w:val="009C2982"/>
    <w:rsid w:val="009C2C8D"/>
    <w:rsid w:val="009C3064"/>
    <w:rsid w:val="009C3F10"/>
    <w:rsid w:val="009C43DB"/>
    <w:rsid w:val="009C4850"/>
    <w:rsid w:val="009C4B3D"/>
    <w:rsid w:val="009C5284"/>
    <w:rsid w:val="009C578F"/>
    <w:rsid w:val="009C57FF"/>
    <w:rsid w:val="009C5C4E"/>
    <w:rsid w:val="009C6115"/>
    <w:rsid w:val="009C65AC"/>
    <w:rsid w:val="009C67EF"/>
    <w:rsid w:val="009C7AC6"/>
    <w:rsid w:val="009D36B5"/>
    <w:rsid w:val="009D3771"/>
    <w:rsid w:val="009D3BBB"/>
    <w:rsid w:val="009D3F0F"/>
    <w:rsid w:val="009D4F21"/>
    <w:rsid w:val="009D672C"/>
    <w:rsid w:val="009D6786"/>
    <w:rsid w:val="009E0532"/>
    <w:rsid w:val="009E0B61"/>
    <w:rsid w:val="009E0B9B"/>
    <w:rsid w:val="009E1687"/>
    <w:rsid w:val="009E1CB4"/>
    <w:rsid w:val="009E259C"/>
    <w:rsid w:val="009E2864"/>
    <w:rsid w:val="009E28B5"/>
    <w:rsid w:val="009E33FC"/>
    <w:rsid w:val="009E4CB5"/>
    <w:rsid w:val="009E5F8B"/>
    <w:rsid w:val="009E6E6E"/>
    <w:rsid w:val="009E7D3A"/>
    <w:rsid w:val="009F0152"/>
    <w:rsid w:val="009F0221"/>
    <w:rsid w:val="009F0535"/>
    <w:rsid w:val="009F05C5"/>
    <w:rsid w:val="009F05CD"/>
    <w:rsid w:val="009F10CA"/>
    <w:rsid w:val="009F22D3"/>
    <w:rsid w:val="009F279C"/>
    <w:rsid w:val="009F2E08"/>
    <w:rsid w:val="009F2EEE"/>
    <w:rsid w:val="009F3102"/>
    <w:rsid w:val="009F33B6"/>
    <w:rsid w:val="009F36E6"/>
    <w:rsid w:val="009F509F"/>
    <w:rsid w:val="009F587B"/>
    <w:rsid w:val="009F5F50"/>
    <w:rsid w:val="009F5F56"/>
    <w:rsid w:val="009F5FA2"/>
    <w:rsid w:val="009F6654"/>
    <w:rsid w:val="009F7EDE"/>
    <w:rsid w:val="00A00013"/>
    <w:rsid w:val="00A03F10"/>
    <w:rsid w:val="00A063EE"/>
    <w:rsid w:val="00A06C37"/>
    <w:rsid w:val="00A10861"/>
    <w:rsid w:val="00A1145D"/>
    <w:rsid w:val="00A12E39"/>
    <w:rsid w:val="00A146FC"/>
    <w:rsid w:val="00A1544A"/>
    <w:rsid w:val="00A1585D"/>
    <w:rsid w:val="00A15BF6"/>
    <w:rsid w:val="00A16C73"/>
    <w:rsid w:val="00A16ED9"/>
    <w:rsid w:val="00A2093E"/>
    <w:rsid w:val="00A215FD"/>
    <w:rsid w:val="00A220A3"/>
    <w:rsid w:val="00A2218F"/>
    <w:rsid w:val="00A22AE6"/>
    <w:rsid w:val="00A236B1"/>
    <w:rsid w:val="00A23A73"/>
    <w:rsid w:val="00A245E3"/>
    <w:rsid w:val="00A2484A"/>
    <w:rsid w:val="00A254AA"/>
    <w:rsid w:val="00A25645"/>
    <w:rsid w:val="00A26E7E"/>
    <w:rsid w:val="00A27FDB"/>
    <w:rsid w:val="00A300CD"/>
    <w:rsid w:val="00A3039E"/>
    <w:rsid w:val="00A3261D"/>
    <w:rsid w:val="00A3267A"/>
    <w:rsid w:val="00A331E5"/>
    <w:rsid w:val="00A336F6"/>
    <w:rsid w:val="00A357BB"/>
    <w:rsid w:val="00A35CBC"/>
    <w:rsid w:val="00A35E87"/>
    <w:rsid w:val="00A371F2"/>
    <w:rsid w:val="00A37A11"/>
    <w:rsid w:val="00A37A8F"/>
    <w:rsid w:val="00A4008E"/>
    <w:rsid w:val="00A403F7"/>
    <w:rsid w:val="00A40B34"/>
    <w:rsid w:val="00A40E42"/>
    <w:rsid w:val="00A40E95"/>
    <w:rsid w:val="00A40FAB"/>
    <w:rsid w:val="00A41987"/>
    <w:rsid w:val="00A41A16"/>
    <w:rsid w:val="00A4311E"/>
    <w:rsid w:val="00A43248"/>
    <w:rsid w:val="00A43723"/>
    <w:rsid w:val="00A43B82"/>
    <w:rsid w:val="00A44706"/>
    <w:rsid w:val="00A44CBE"/>
    <w:rsid w:val="00A44D94"/>
    <w:rsid w:val="00A45C01"/>
    <w:rsid w:val="00A476C8"/>
    <w:rsid w:val="00A47A89"/>
    <w:rsid w:val="00A47BDA"/>
    <w:rsid w:val="00A5002C"/>
    <w:rsid w:val="00A50505"/>
    <w:rsid w:val="00A512B4"/>
    <w:rsid w:val="00A5194D"/>
    <w:rsid w:val="00A53A2B"/>
    <w:rsid w:val="00A53CA5"/>
    <w:rsid w:val="00A53EBB"/>
    <w:rsid w:val="00A54051"/>
    <w:rsid w:val="00A54C99"/>
    <w:rsid w:val="00A54D23"/>
    <w:rsid w:val="00A55589"/>
    <w:rsid w:val="00A55CEF"/>
    <w:rsid w:val="00A5619F"/>
    <w:rsid w:val="00A578C7"/>
    <w:rsid w:val="00A604B3"/>
    <w:rsid w:val="00A60CB3"/>
    <w:rsid w:val="00A6173B"/>
    <w:rsid w:val="00A61F06"/>
    <w:rsid w:val="00A62536"/>
    <w:rsid w:val="00A62E15"/>
    <w:rsid w:val="00A62E67"/>
    <w:rsid w:val="00A66800"/>
    <w:rsid w:val="00A669E4"/>
    <w:rsid w:val="00A67066"/>
    <w:rsid w:val="00A708B8"/>
    <w:rsid w:val="00A71837"/>
    <w:rsid w:val="00A7214F"/>
    <w:rsid w:val="00A729A8"/>
    <w:rsid w:val="00A732B5"/>
    <w:rsid w:val="00A736AA"/>
    <w:rsid w:val="00A75917"/>
    <w:rsid w:val="00A75B40"/>
    <w:rsid w:val="00A76626"/>
    <w:rsid w:val="00A772B8"/>
    <w:rsid w:val="00A77B7B"/>
    <w:rsid w:val="00A77C6E"/>
    <w:rsid w:val="00A80B8D"/>
    <w:rsid w:val="00A825BD"/>
    <w:rsid w:val="00A82957"/>
    <w:rsid w:val="00A82D25"/>
    <w:rsid w:val="00A85672"/>
    <w:rsid w:val="00A86012"/>
    <w:rsid w:val="00A873BA"/>
    <w:rsid w:val="00A903DD"/>
    <w:rsid w:val="00A9092C"/>
    <w:rsid w:val="00A90CBC"/>
    <w:rsid w:val="00A928A8"/>
    <w:rsid w:val="00A94358"/>
    <w:rsid w:val="00A943EC"/>
    <w:rsid w:val="00A952B6"/>
    <w:rsid w:val="00A955D1"/>
    <w:rsid w:val="00A95678"/>
    <w:rsid w:val="00A959F8"/>
    <w:rsid w:val="00A95BF7"/>
    <w:rsid w:val="00A961C2"/>
    <w:rsid w:val="00A966A7"/>
    <w:rsid w:val="00A9718B"/>
    <w:rsid w:val="00AA232A"/>
    <w:rsid w:val="00AA240E"/>
    <w:rsid w:val="00AA263D"/>
    <w:rsid w:val="00AA2936"/>
    <w:rsid w:val="00AA2EB8"/>
    <w:rsid w:val="00AA5784"/>
    <w:rsid w:val="00AA5E06"/>
    <w:rsid w:val="00AA7EF1"/>
    <w:rsid w:val="00AB2E0A"/>
    <w:rsid w:val="00AB2EA8"/>
    <w:rsid w:val="00AB39B1"/>
    <w:rsid w:val="00AB5B2B"/>
    <w:rsid w:val="00AB79DF"/>
    <w:rsid w:val="00AC0A69"/>
    <w:rsid w:val="00AC0F87"/>
    <w:rsid w:val="00AC1DDB"/>
    <w:rsid w:val="00AC24F7"/>
    <w:rsid w:val="00AC26C3"/>
    <w:rsid w:val="00AC3182"/>
    <w:rsid w:val="00AC325D"/>
    <w:rsid w:val="00AC3883"/>
    <w:rsid w:val="00AC45E8"/>
    <w:rsid w:val="00AC4FED"/>
    <w:rsid w:val="00AC5DD7"/>
    <w:rsid w:val="00AC655A"/>
    <w:rsid w:val="00AC6B5C"/>
    <w:rsid w:val="00AC7877"/>
    <w:rsid w:val="00AC7ABC"/>
    <w:rsid w:val="00AC7D72"/>
    <w:rsid w:val="00AD0933"/>
    <w:rsid w:val="00AD0CE0"/>
    <w:rsid w:val="00AD24DF"/>
    <w:rsid w:val="00AD2CCE"/>
    <w:rsid w:val="00AD325D"/>
    <w:rsid w:val="00AD3A7F"/>
    <w:rsid w:val="00AD43E5"/>
    <w:rsid w:val="00AD4827"/>
    <w:rsid w:val="00AD4991"/>
    <w:rsid w:val="00AD4C0E"/>
    <w:rsid w:val="00AD5547"/>
    <w:rsid w:val="00AD5739"/>
    <w:rsid w:val="00AD647F"/>
    <w:rsid w:val="00AD64FF"/>
    <w:rsid w:val="00AD69E2"/>
    <w:rsid w:val="00AD7D34"/>
    <w:rsid w:val="00AE01D5"/>
    <w:rsid w:val="00AE0CB1"/>
    <w:rsid w:val="00AE1E52"/>
    <w:rsid w:val="00AE388C"/>
    <w:rsid w:val="00AE4B07"/>
    <w:rsid w:val="00AE5E5D"/>
    <w:rsid w:val="00AE7584"/>
    <w:rsid w:val="00AF16AF"/>
    <w:rsid w:val="00AF1D06"/>
    <w:rsid w:val="00AF202B"/>
    <w:rsid w:val="00AF20DB"/>
    <w:rsid w:val="00AF25B6"/>
    <w:rsid w:val="00AF3878"/>
    <w:rsid w:val="00AF38B8"/>
    <w:rsid w:val="00AF425B"/>
    <w:rsid w:val="00AF4267"/>
    <w:rsid w:val="00AF5B50"/>
    <w:rsid w:val="00AF66F9"/>
    <w:rsid w:val="00AF6C5F"/>
    <w:rsid w:val="00AF779D"/>
    <w:rsid w:val="00B00D6F"/>
    <w:rsid w:val="00B00E77"/>
    <w:rsid w:val="00B0132D"/>
    <w:rsid w:val="00B0193E"/>
    <w:rsid w:val="00B02152"/>
    <w:rsid w:val="00B02314"/>
    <w:rsid w:val="00B0232F"/>
    <w:rsid w:val="00B02C95"/>
    <w:rsid w:val="00B039F6"/>
    <w:rsid w:val="00B03E87"/>
    <w:rsid w:val="00B04D5C"/>
    <w:rsid w:val="00B05493"/>
    <w:rsid w:val="00B05627"/>
    <w:rsid w:val="00B05D65"/>
    <w:rsid w:val="00B06903"/>
    <w:rsid w:val="00B07570"/>
    <w:rsid w:val="00B07E8A"/>
    <w:rsid w:val="00B10339"/>
    <w:rsid w:val="00B103D3"/>
    <w:rsid w:val="00B10CC8"/>
    <w:rsid w:val="00B1150E"/>
    <w:rsid w:val="00B121BF"/>
    <w:rsid w:val="00B1221D"/>
    <w:rsid w:val="00B12A54"/>
    <w:rsid w:val="00B12C02"/>
    <w:rsid w:val="00B136B9"/>
    <w:rsid w:val="00B13922"/>
    <w:rsid w:val="00B15040"/>
    <w:rsid w:val="00B15071"/>
    <w:rsid w:val="00B1533E"/>
    <w:rsid w:val="00B15A03"/>
    <w:rsid w:val="00B171FE"/>
    <w:rsid w:val="00B17F51"/>
    <w:rsid w:val="00B21E58"/>
    <w:rsid w:val="00B22677"/>
    <w:rsid w:val="00B22918"/>
    <w:rsid w:val="00B22B9E"/>
    <w:rsid w:val="00B23304"/>
    <w:rsid w:val="00B237CD"/>
    <w:rsid w:val="00B240CC"/>
    <w:rsid w:val="00B25246"/>
    <w:rsid w:val="00B25778"/>
    <w:rsid w:val="00B268FE"/>
    <w:rsid w:val="00B2691D"/>
    <w:rsid w:val="00B30584"/>
    <w:rsid w:val="00B31AE9"/>
    <w:rsid w:val="00B31E46"/>
    <w:rsid w:val="00B32602"/>
    <w:rsid w:val="00B32610"/>
    <w:rsid w:val="00B32A86"/>
    <w:rsid w:val="00B32E4E"/>
    <w:rsid w:val="00B32E9E"/>
    <w:rsid w:val="00B33347"/>
    <w:rsid w:val="00B334DC"/>
    <w:rsid w:val="00B35B15"/>
    <w:rsid w:val="00B35CD7"/>
    <w:rsid w:val="00B36845"/>
    <w:rsid w:val="00B400EA"/>
    <w:rsid w:val="00B402D4"/>
    <w:rsid w:val="00B4070A"/>
    <w:rsid w:val="00B41041"/>
    <w:rsid w:val="00B412D9"/>
    <w:rsid w:val="00B415C7"/>
    <w:rsid w:val="00B42869"/>
    <w:rsid w:val="00B45000"/>
    <w:rsid w:val="00B45980"/>
    <w:rsid w:val="00B45BEA"/>
    <w:rsid w:val="00B45DB0"/>
    <w:rsid w:val="00B45F09"/>
    <w:rsid w:val="00B46971"/>
    <w:rsid w:val="00B46DA8"/>
    <w:rsid w:val="00B476D0"/>
    <w:rsid w:val="00B47834"/>
    <w:rsid w:val="00B5153F"/>
    <w:rsid w:val="00B516FD"/>
    <w:rsid w:val="00B530C7"/>
    <w:rsid w:val="00B54BFD"/>
    <w:rsid w:val="00B54DC7"/>
    <w:rsid w:val="00B555CA"/>
    <w:rsid w:val="00B56C8C"/>
    <w:rsid w:val="00B5777E"/>
    <w:rsid w:val="00B57C29"/>
    <w:rsid w:val="00B57EC2"/>
    <w:rsid w:val="00B60F0E"/>
    <w:rsid w:val="00B62CA5"/>
    <w:rsid w:val="00B636B4"/>
    <w:rsid w:val="00B638AE"/>
    <w:rsid w:val="00B64913"/>
    <w:rsid w:val="00B65A40"/>
    <w:rsid w:val="00B66296"/>
    <w:rsid w:val="00B66341"/>
    <w:rsid w:val="00B666D8"/>
    <w:rsid w:val="00B70E51"/>
    <w:rsid w:val="00B71E1B"/>
    <w:rsid w:val="00B727F8"/>
    <w:rsid w:val="00B73234"/>
    <w:rsid w:val="00B74D90"/>
    <w:rsid w:val="00B75088"/>
    <w:rsid w:val="00B76455"/>
    <w:rsid w:val="00B76490"/>
    <w:rsid w:val="00B768AE"/>
    <w:rsid w:val="00B80302"/>
    <w:rsid w:val="00B81A28"/>
    <w:rsid w:val="00B81E3A"/>
    <w:rsid w:val="00B82468"/>
    <w:rsid w:val="00B82F7B"/>
    <w:rsid w:val="00B83E1E"/>
    <w:rsid w:val="00B846A9"/>
    <w:rsid w:val="00B84703"/>
    <w:rsid w:val="00B84BFE"/>
    <w:rsid w:val="00B86C50"/>
    <w:rsid w:val="00B871D9"/>
    <w:rsid w:val="00B87787"/>
    <w:rsid w:val="00B91115"/>
    <w:rsid w:val="00B94619"/>
    <w:rsid w:val="00BA0224"/>
    <w:rsid w:val="00BA0395"/>
    <w:rsid w:val="00BA0734"/>
    <w:rsid w:val="00BA23A3"/>
    <w:rsid w:val="00BA26CB"/>
    <w:rsid w:val="00BA2FC0"/>
    <w:rsid w:val="00BA30A5"/>
    <w:rsid w:val="00BA3946"/>
    <w:rsid w:val="00BA48FA"/>
    <w:rsid w:val="00BA4ECF"/>
    <w:rsid w:val="00BA519A"/>
    <w:rsid w:val="00BA51F8"/>
    <w:rsid w:val="00BA7254"/>
    <w:rsid w:val="00BA73E2"/>
    <w:rsid w:val="00BA7FEF"/>
    <w:rsid w:val="00BB1375"/>
    <w:rsid w:val="00BB1DFF"/>
    <w:rsid w:val="00BB2A4A"/>
    <w:rsid w:val="00BB36CE"/>
    <w:rsid w:val="00BB383F"/>
    <w:rsid w:val="00BB4749"/>
    <w:rsid w:val="00BB5D03"/>
    <w:rsid w:val="00BB6DBD"/>
    <w:rsid w:val="00BB7C1E"/>
    <w:rsid w:val="00BB7D82"/>
    <w:rsid w:val="00BC0860"/>
    <w:rsid w:val="00BC1173"/>
    <w:rsid w:val="00BC1718"/>
    <w:rsid w:val="00BC2117"/>
    <w:rsid w:val="00BC3AE9"/>
    <w:rsid w:val="00BC3EC3"/>
    <w:rsid w:val="00BC6AE7"/>
    <w:rsid w:val="00BD03F7"/>
    <w:rsid w:val="00BD052B"/>
    <w:rsid w:val="00BD1D5B"/>
    <w:rsid w:val="00BD2263"/>
    <w:rsid w:val="00BD2522"/>
    <w:rsid w:val="00BD25F2"/>
    <w:rsid w:val="00BD2615"/>
    <w:rsid w:val="00BD3890"/>
    <w:rsid w:val="00BD45D5"/>
    <w:rsid w:val="00BD504D"/>
    <w:rsid w:val="00BD5B86"/>
    <w:rsid w:val="00BD6005"/>
    <w:rsid w:val="00BD6C66"/>
    <w:rsid w:val="00BD6CB6"/>
    <w:rsid w:val="00BD7C43"/>
    <w:rsid w:val="00BD7C6C"/>
    <w:rsid w:val="00BE0F49"/>
    <w:rsid w:val="00BE120A"/>
    <w:rsid w:val="00BE20FB"/>
    <w:rsid w:val="00BE2BF7"/>
    <w:rsid w:val="00BE3758"/>
    <w:rsid w:val="00BE5199"/>
    <w:rsid w:val="00BE65A0"/>
    <w:rsid w:val="00BE7F32"/>
    <w:rsid w:val="00BF10B3"/>
    <w:rsid w:val="00BF221D"/>
    <w:rsid w:val="00BF45DC"/>
    <w:rsid w:val="00BF485B"/>
    <w:rsid w:val="00BF5368"/>
    <w:rsid w:val="00BF5725"/>
    <w:rsid w:val="00BF58A8"/>
    <w:rsid w:val="00BF58AB"/>
    <w:rsid w:val="00BF5BDE"/>
    <w:rsid w:val="00BF6354"/>
    <w:rsid w:val="00C0010B"/>
    <w:rsid w:val="00C00B48"/>
    <w:rsid w:val="00C00C39"/>
    <w:rsid w:val="00C02B92"/>
    <w:rsid w:val="00C033DE"/>
    <w:rsid w:val="00C05044"/>
    <w:rsid w:val="00C05397"/>
    <w:rsid w:val="00C0539B"/>
    <w:rsid w:val="00C05963"/>
    <w:rsid w:val="00C06FA0"/>
    <w:rsid w:val="00C108AE"/>
    <w:rsid w:val="00C11E6C"/>
    <w:rsid w:val="00C12AB3"/>
    <w:rsid w:val="00C13E92"/>
    <w:rsid w:val="00C14CD9"/>
    <w:rsid w:val="00C14D45"/>
    <w:rsid w:val="00C15F13"/>
    <w:rsid w:val="00C16AE5"/>
    <w:rsid w:val="00C16B78"/>
    <w:rsid w:val="00C17A96"/>
    <w:rsid w:val="00C2149F"/>
    <w:rsid w:val="00C215B8"/>
    <w:rsid w:val="00C21C7D"/>
    <w:rsid w:val="00C22495"/>
    <w:rsid w:val="00C22A1E"/>
    <w:rsid w:val="00C2397D"/>
    <w:rsid w:val="00C23E9B"/>
    <w:rsid w:val="00C256D0"/>
    <w:rsid w:val="00C260DD"/>
    <w:rsid w:val="00C26591"/>
    <w:rsid w:val="00C2717E"/>
    <w:rsid w:val="00C277DD"/>
    <w:rsid w:val="00C27C0F"/>
    <w:rsid w:val="00C27D69"/>
    <w:rsid w:val="00C3008C"/>
    <w:rsid w:val="00C3125B"/>
    <w:rsid w:val="00C320BA"/>
    <w:rsid w:val="00C32A12"/>
    <w:rsid w:val="00C32A95"/>
    <w:rsid w:val="00C32F50"/>
    <w:rsid w:val="00C344B0"/>
    <w:rsid w:val="00C34FB2"/>
    <w:rsid w:val="00C36737"/>
    <w:rsid w:val="00C3703E"/>
    <w:rsid w:val="00C40563"/>
    <w:rsid w:val="00C40745"/>
    <w:rsid w:val="00C4091B"/>
    <w:rsid w:val="00C41043"/>
    <w:rsid w:val="00C417DF"/>
    <w:rsid w:val="00C4180F"/>
    <w:rsid w:val="00C41C14"/>
    <w:rsid w:val="00C41F56"/>
    <w:rsid w:val="00C4381F"/>
    <w:rsid w:val="00C44467"/>
    <w:rsid w:val="00C450E2"/>
    <w:rsid w:val="00C452D3"/>
    <w:rsid w:val="00C46167"/>
    <w:rsid w:val="00C465F1"/>
    <w:rsid w:val="00C467BF"/>
    <w:rsid w:val="00C511C8"/>
    <w:rsid w:val="00C518D4"/>
    <w:rsid w:val="00C51AD5"/>
    <w:rsid w:val="00C51E40"/>
    <w:rsid w:val="00C539E0"/>
    <w:rsid w:val="00C53C15"/>
    <w:rsid w:val="00C53FE9"/>
    <w:rsid w:val="00C54132"/>
    <w:rsid w:val="00C54697"/>
    <w:rsid w:val="00C546DA"/>
    <w:rsid w:val="00C54A31"/>
    <w:rsid w:val="00C56B0B"/>
    <w:rsid w:val="00C56D8F"/>
    <w:rsid w:val="00C5745F"/>
    <w:rsid w:val="00C602C7"/>
    <w:rsid w:val="00C60539"/>
    <w:rsid w:val="00C620F4"/>
    <w:rsid w:val="00C6539C"/>
    <w:rsid w:val="00C65930"/>
    <w:rsid w:val="00C65E3C"/>
    <w:rsid w:val="00C675B9"/>
    <w:rsid w:val="00C67652"/>
    <w:rsid w:val="00C67747"/>
    <w:rsid w:val="00C67BE0"/>
    <w:rsid w:val="00C70221"/>
    <w:rsid w:val="00C70DC0"/>
    <w:rsid w:val="00C7162D"/>
    <w:rsid w:val="00C71880"/>
    <w:rsid w:val="00C71A73"/>
    <w:rsid w:val="00C7208F"/>
    <w:rsid w:val="00C72165"/>
    <w:rsid w:val="00C721E5"/>
    <w:rsid w:val="00C731B2"/>
    <w:rsid w:val="00C73275"/>
    <w:rsid w:val="00C73477"/>
    <w:rsid w:val="00C74513"/>
    <w:rsid w:val="00C747C1"/>
    <w:rsid w:val="00C74848"/>
    <w:rsid w:val="00C749E7"/>
    <w:rsid w:val="00C74E4A"/>
    <w:rsid w:val="00C75240"/>
    <w:rsid w:val="00C7615E"/>
    <w:rsid w:val="00C76572"/>
    <w:rsid w:val="00C779A7"/>
    <w:rsid w:val="00C8043A"/>
    <w:rsid w:val="00C807E4"/>
    <w:rsid w:val="00C80B8F"/>
    <w:rsid w:val="00C81218"/>
    <w:rsid w:val="00C81D65"/>
    <w:rsid w:val="00C81E28"/>
    <w:rsid w:val="00C824A8"/>
    <w:rsid w:val="00C82A5D"/>
    <w:rsid w:val="00C83200"/>
    <w:rsid w:val="00C8429A"/>
    <w:rsid w:val="00C84C2E"/>
    <w:rsid w:val="00C878ED"/>
    <w:rsid w:val="00C90D5E"/>
    <w:rsid w:val="00C90DB8"/>
    <w:rsid w:val="00C91F93"/>
    <w:rsid w:val="00C937C9"/>
    <w:rsid w:val="00C93A01"/>
    <w:rsid w:val="00C93AE9"/>
    <w:rsid w:val="00C957E7"/>
    <w:rsid w:val="00C9729F"/>
    <w:rsid w:val="00C976D3"/>
    <w:rsid w:val="00CA2136"/>
    <w:rsid w:val="00CA2E01"/>
    <w:rsid w:val="00CA38C2"/>
    <w:rsid w:val="00CA4505"/>
    <w:rsid w:val="00CA5162"/>
    <w:rsid w:val="00CA554D"/>
    <w:rsid w:val="00CA5A07"/>
    <w:rsid w:val="00CA5AC2"/>
    <w:rsid w:val="00CA5EF1"/>
    <w:rsid w:val="00CA7701"/>
    <w:rsid w:val="00CB0D48"/>
    <w:rsid w:val="00CB0FB0"/>
    <w:rsid w:val="00CB1067"/>
    <w:rsid w:val="00CB11FF"/>
    <w:rsid w:val="00CB27F6"/>
    <w:rsid w:val="00CB2D5C"/>
    <w:rsid w:val="00CB3B1B"/>
    <w:rsid w:val="00CB3DA2"/>
    <w:rsid w:val="00CB3F81"/>
    <w:rsid w:val="00CB49D0"/>
    <w:rsid w:val="00CB49D1"/>
    <w:rsid w:val="00CB4D94"/>
    <w:rsid w:val="00CB563D"/>
    <w:rsid w:val="00CB5C8E"/>
    <w:rsid w:val="00CB6201"/>
    <w:rsid w:val="00CB6A1F"/>
    <w:rsid w:val="00CB71CC"/>
    <w:rsid w:val="00CB754C"/>
    <w:rsid w:val="00CC011C"/>
    <w:rsid w:val="00CC0311"/>
    <w:rsid w:val="00CC072B"/>
    <w:rsid w:val="00CC14A9"/>
    <w:rsid w:val="00CC15C1"/>
    <w:rsid w:val="00CC1B4D"/>
    <w:rsid w:val="00CC2118"/>
    <w:rsid w:val="00CC38C8"/>
    <w:rsid w:val="00CC3F49"/>
    <w:rsid w:val="00CC430F"/>
    <w:rsid w:val="00CC48D0"/>
    <w:rsid w:val="00CC51C4"/>
    <w:rsid w:val="00CC5942"/>
    <w:rsid w:val="00CC6165"/>
    <w:rsid w:val="00CC62CF"/>
    <w:rsid w:val="00CC6F98"/>
    <w:rsid w:val="00CC7C65"/>
    <w:rsid w:val="00CD1081"/>
    <w:rsid w:val="00CD18BE"/>
    <w:rsid w:val="00CD20F5"/>
    <w:rsid w:val="00CD2975"/>
    <w:rsid w:val="00CD3B24"/>
    <w:rsid w:val="00CD4356"/>
    <w:rsid w:val="00CD488E"/>
    <w:rsid w:val="00CD5388"/>
    <w:rsid w:val="00CD5ACC"/>
    <w:rsid w:val="00CD7497"/>
    <w:rsid w:val="00CE063D"/>
    <w:rsid w:val="00CE0B38"/>
    <w:rsid w:val="00CE26CB"/>
    <w:rsid w:val="00CE3705"/>
    <w:rsid w:val="00CE3C99"/>
    <w:rsid w:val="00CE4355"/>
    <w:rsid w:val="00CE65C7"/>
    <w:rsid w:val="00CE713D"/>
    <w:rsid w:val="00CE7554"/>
    <w:rsid w:val="00CE7E9F"/>
    <w:rsid w:val="00CF027E"/>
    <w:rsid w:val="00CF04F2"/>
    <w:rsid w:val="00CF30CC"/>
    <w:rsid w:val="00CF3997"/>
    <w:rsid w:val="00CF3EE1"/>
    <w:rsid w:val="00CF48F6"/>
    <w:rsid w:val="00CF5285"/>
    <w:rsid w:val="00CF52E3"/>
    <w:rsid w:val="00CF5710"/>
    <w:rsid w:val="00CF66A0"/>
    <w:rsid w:val="00D0094C"/>
    <w:rsid w:val="00D00CBB"/>
    <w:rsid w:val="00D00DEC"/>
    <w:rsid w:val="00D01380"/>
    <w:rsid w:val="00D0248C"/>
    <w:rsid w:val="00D049C0"/>
    <w:rsid w:val="00D07DCD"/>
    <w:rsid w:val="00D105D2"/>
    <w:rsid w:val="00D105E2"/>
    <w:rsid w:val="00D106B7"/>
    <w:rsid w:val="00D112F7"/>
    <w:rsid w:val="00D12147"/>
    <w:rsid w:val="00D12438"/>
    <w:rsid w:val="00D13126"/>
    <w:rsid w:val="00D135A8"/>
    <w:rsid w:val="00D13D2A"/>
    <w:rsid w:val="00D145E3"/>
    <w:rsid w:val="00D15197"/>
    <w:rsid w:val="00D20663"/>
    <w:rsid w:val="00D21522"/>
    <w:rsid w:val="00D22118"/>
    <w:rsid w:val="00D228D0"/>
    <w:rsid w:val="00D23FEA"/>
    <w:rsid w:val="00D25504"/>
    <w:rsid w:val="00D25AA5"/>
    <w:rsid w:val="00D2699B"/>
    <w:rsid w:val="00D27068"/>
    <w:rsid w:val="00D304E5"/>
    <w:rsid w:val="00D323CC"/>
    <w:rsid w:val="00D3306B"/>
    <w:rsid w:val="00D33A10"/>
    <w:rsid w:val="00D33FC9"/>
    <w:rsid w:val="00D344A5"/>
    <w:rsid w:val="00D35048"/>
    <w:rsid w:val="00D358D9"/>
    <w:rsid w:val="00D35CB2"/>
    <w:rsid w:val="00D36426"/>
    <w:rsid w:val="00D37067"/>
    <w:rsid w:val="00D37086"/>
    <w:rsid w:val="00D40494"/>
    <w:rsid w:val="00D404A0"/>
    <w:rsid w:val="00D41B75"/>
    <w:rsid w:val="00D42705"/>
    <w:rsid w:val="00D42717"/>
    <w:rsid w:val="00D4293F"/>
    <w:rsid w:val="00D429CF"/>
    <w:rsid w:val="00D42E43"/>
    <w:rsid w:val="00D43F20"/>
    <w:rsid w:val="00D44A22"/>
    <w:rsid w:val="00D44FA6"/>
    <w:rsid w:val="00D45AE1"/>
    <w:rsid w:val="00D461F7"/>
    <w:rsid w:val="00D505E8"/>
    <w:rsid w:val="00D509DD"/>
    <w:rsid w:val="00D50BD8"/>
    <w:rsid w:val="00D51B44"/>
    <w:rsid w:val="00D533D3"/>
    <w:rsid w:val="00D535A8"/>
    <w:rsid w:val="00D54736"/>
    <w:rsid w:val="00D55BBD"/>
    <w:rsid w:val="00D56140"/>
    <w:rsid w:val="00D564CD"/>
    <w:rsid w:val="00D60364"/>
    <w:rsid w:val="00D60489"/>
    <w:rsid w:val="00D608A8"/>
    <w:rsid w:val="00D60BFF"/>
    <w:rsid w:val="00D61080"/>
    <w:rsid w:val="00D61D2F"/>
    <w:rsid w:val="00D62116"/>
    <w:rsid w:val="00D629DE"/>
    <w:rsid w:val="00D63660"/>
    <w:rsid w:val="00D63858"/>
    <w:rsid w:val="00D63D7B"/>
    <w:rsid w:val="00D6563F"/>
    <w:rsid w:val="00D6684A"/>
    <w:rsid w:val="00D6748E"/>
    <w:rsid w:val="00D67A40"/>
    <w:rsid w:val="00D701FA"/>
    <w:rsid w:val="00D70445"/>
    <w:rsid w:val="00D71684"/>
    <w:rsid w:val="00D72A21"/>
    <w:rsid w:val="00D7351B"/>
    <w:rsid w:val="00D73D97"/>
    <w:rsid w:val="00D75835"/>
    <w:rsid w:val="00D75F7A"/>
    <w:rsid w:val="00D763A0"/>
    <w:rsid w:val="00D765DF"/>
    <w:rsid w:val="00D7670B"/>
    <w:rsid w:val="00D76E5C"/>
    <w:rsid w:val="00D7741F"/>
    <w:rsid w:val="00D808EB"/>
    <w:rsid w:val="00D80BAD"/>
    <w:rsid w:val="00D8104A"/>
    <w:rsid w:val="00D81139"/>
    <w:rsid w:val="00D8266B"/>
    <w:rsid w:val="00D831E9"/>
    <w:rsid w:val="00D835DD"/>
    <w:rsid w:val="00D8362A"/>
    <w:rsid w:val="00D83738"/>
    <w:rsid w:val="00D8403B"/>
    <w:rsid w:val="00D8478C"/>
    <w:rsid w:val="00D84ED5"/>
    <w:rsid w:val="00D85841"/>
    <w:rsid w:val="00D86374"/>
    <w:rsid w:val="00D86A48"/>
    <w:rsid w:val="00D872C0"/>
    <w:rsid w:val="00D90CAD"/>
    <w:rsid w:val="00D917B6"/>
    <w:rsid w:val="00D91851"/>
    <w:rsid w:val="00D9214F"/>
    <w:rsid w:val="00D92829"/>
    <w:rsid w:val="00D93EFE"/>
    <w:rsid w:val="00D94383"/>
    <w:rsid w:val="00D947A6"/>
    <w:rsid w:val="00D94D0D"/>
    <w:rsid w:val="00D94DAD"/>
    <w:rsid w:val="00D95314"/>
    <w:rsid w:val="00D953B7"/>
    <w:rsid w:val="00D963B1"/>
    <w:rsid w:val="00D97B79"/>
    <w:rsid w:val="00DA0356"/>
    <w:rsid w:val="00DA0701"/>
    <w:rsid w:val="00DA0F55"/>
    <w:rsid w:val="00DA1767"/>
    <w:rsid w:val="00DA21B1"/>
    <w:rsid w:val="00DA2D89"/>
    <w:rsid w:val="00DA2E3E"/>
    <w:rsid w:val="00DA3848"/>
    <w:rsid w:val="00DA39E6"/>
    <w:rsid w:val="00DA3A12"/>
    <w:rsid w:val="00DA4090"/>
    <w:rsid w:val="00DA419A"/>
    <w:rsid w:val="00DA55FE"/>
    <w:rsid w:val="00DA6799"/>
    <w:rsid w:val="00DA6A7D"/>
    <w:rsid w:val="00DA7049"/>
    <w:rsid w:val="00DA7152"/>
    <w:rsid w:val="00DB165A"/>
    <w:rsid w:val="00DB24B7"/>
    <w:rsid w:val="00DB26D9"/>
    <w:rsid w:val="00DB3CDE"/>
    <w:rsid w:val="00DB4BC0"/>
    <w:rsid w:val="00DB4CC9"/>
    <w:rsid w:val="00DB4D92"/>
    <w:rsid w:val="00DB76B4"/>
    <w:rsid w:val="00DC03C8"/>
    <w:rsid w:val="00DC1326"/>
    <w:rsid w:val="00DC2435"/>
    <w:rsid w:val="00DC269E"/>
    <w:rsid w:val="00DC3041"/>
    <w:rsid w:val="00DC4D57"/>
    <w:rsid w:val="00DC5C2F"/>
    <w:rsid w:val="00DC5F07"/>
    <w:rsid w:val="00DC77CB"/>
    <w:rsid w:val="00DD0E69"/>
    <w:rsid w:val="00DD1F3A"/>
    <w:rsid w:val="00DD20B2"/>
    <w:rsid w:val="00DD227B"/>
    <w:rsid w:val="00DD25DA"/>
    <w:rsid w:val="00DD3B4F"/>
    <w:rsid w:val="00DD40CD"/>
    <w:rsid w:val="00DD41C0"/>
    <w:rsid w:val="00DD467E"/>
    <w:rsid w:val="00DD4C41"/>
    <w:rsid w:val="00DD5187"/>
    <w:rsid w:val="00DD5799"/>
    <w:rsid w:val="00DD6087"/>
    <w:rsid w:val="00DD7C38"/>
    <w:rsid w:val="00DE02D7"/>
    <w:rsid w:val="00DE324B"/>
    <w:rsid w:val="00DE3450"/>
    <w:rsid w:val="00DE36D3"/>
    <w:rsid w:val="00DE386A"/>
    <w:rsid w:val="00DE3BAE"/>
    <w:rsid w:val="00DE455B"/>
    <w:rsid w:val="00DE46BC"/>
    <w:rsid w:val="00DE5982"/>
    <w:rsid w:val="00DE74C3"/>
    <w:rsid w:val="00DF01F3"/>
    <w:rsid w:val="00DF0BC2"/>
    <w:rsid w:val="00DF1038"/>
    <w:rsid w:val="00DF208C"/>
    <w:rsid w:val="00DF2699"/>
    <w:rsid w:val="00DF3AF7"/>
    <w:rsid w:val="00DF54C3"/>
    <w:rsid w:val="00DF554A"/>
    <w:rsid w:val="00DF64AD"/>
    <w:rsid w:val="00DF6E75"/>
    <w:rsid w:val="00DF70EC"/>
    <w:rsid w:val="00DF7F3E"/>
    <w:rsid w:val="00E00102"/>
    <w:rsid w:val="00E00858"/>
    <w:rsid w:val="00E0188C"/>
    <w:rsid w:val="00E01FE5"/>
    <w:rsid w:val="00E02969"/>
    <w:rsid w:val="00E02ABC"/>
    <w:rsid w:val="00E0400E"/>
    <w:rsid w:val="00E0550D"/>
    <w:rsid w:val="00E062F9"/>
    <w:rsid w:val="00E06C19"/>
    <w:rsid w:val="00E10215"/>
    <w:rsid w:val="00E10FCB"/>
    <w:rsid w:val="00E10FD7"/>
    <w:rsid w:val="00E12E00"/>
    <w:rsid w:val="00E153A9"/>
    <w:rsid w:val="00E15C06"/>
    <w:rsid w:val="00E164B6"/>
    <w:rsid w:val="00E16DD7"/>
    <w:rsid w:val="00E1700D"/>
    <w:rsid w:val="00E2049D"/>
    <w:rsid w:val="00E20D13"/>
    <w:rsid w:val="00E20E1F"/>
    <w:rsid w:val="00E220DC"/>
    <w:rsid w:val="00E23D16"/>
    <w:rsid w:val="00E24645"/>
    <w:rsid w:val="00E248EE"/>
    <w:rsid w:val="00E2548A"/>
    <w:rsid w:val="00E25ABD"/>
    <w:rsid w:val="00E25B33"/>
    <w:rsid w:val="00E2625E"/>
    <w:rsid w:val="00E30A7D"/>
    <w:rsid w:val="00E31255"/>
    <w:rsid w:val="00E31EC6"/>
    <w:rsid w:val="00E32809"/>
    <w:rsid w:val="00E32CA1"/>
    <w:rsid w:val="00E3310C"/>
    <w:rsid w:val="00E334AB"/>
    <w:rsid w:val="00E3356D"/>
    <w:rsid w:val="00E33AAC"/>
    <w:rsid w:val="00E34067"/>
    <w:rsid w:val="00E3445D"/>
    <w:rsid w:val="00E344D2"/>
    <w:rsid w:val="00E34679"/>
    <w:rsid w:val="00E34DF1"/>
    <w:rsid w:val="00E350DA"/>
    <w:rsid w:val="00E3536D"/>
    <w:rsid w:val="00E35448"/>
    <w:rsid w:val="00E36BEC"/>
    <w:rsid w:val="00E416D3"/>
    <w:rsid w:val="00E427AF"/>
    <w:rsid w:val="00E43485"/>
    <w:rsid w:val="00E43525"/>
    <w:rsid w:val="00E4526E"/>
    <w:rsid w:val="00E47BD2"/>
    <w:rsid w:val="00E50DD4"/>
    <w:rsid w:val="00E51AF8"/>
    <w:rsid w:val="00E52959"/>
    <w:rsid w:val="00E52E84"/>
    <w:rsid w:val="00E530FC"/>
    <w:rsid w:val="00E53EBC"/>
    <w:rsid w:val="00E540F0"/>
    <w:rsid w:val="00E54474"/>
    <w:rsid w:val="00E55955"/>
    <w:rsid w:val="00E55C6A"/>
    <w:rsid w:val="00E5642F"/>
    <w:rsid w:val="00E61B71"/>
    <w:rsid w:val="00E623D1"/>
    <w:rsid w:val="00E62D3F"/>
    <w:rsid w:val="00E63304"/>
    <w:rsid w:val="00E633BE"/>
    <w:rsid w:val="00E64776"/>
    <w:rsid w:val="00E64D8B"/>
    <w:rsid w:val="00E654DD"/>
    <w:rsid w:val="00E65833"/>
    <w:rsid w:val="00E66118"/>
    <w:rsid w:val="00E662FB"/>
    <w:rsid w:val="00E67A49"/>
    <w:rsid w:val="00E67AAB"/>
    <w:rsid w:val="00E67E2B"/>
    <w:rsid w:val="00E709BE"/>
    <w:rsid w:val="00E70E4C"/>
    <w:rsid w:val="00E71120"/>
    <w:rsid w:val="00E71132"/>
    <w:rsid w:val="00E7158A"/>
    <w:rsid w:val="00E722BF"/>
    <w:rsid w:val="00E7232F"/>
    <w:rsid w:val="00E725D8"/>
    <w:rsid w:val="00E728FB"/>
    <w:rsid w:val="00E72A25"/>
    <w:rsid w:val="00E739F0"/>
    <w:rsid w:val="00E7489E"/>
    <w:rsid w:val="00E74B39"/>
    <w:rsid w:val="00E75E95"/>
    <w:rsid w:val="00E75EBE"/>
    <w:rsid w:val="00E7671B"/>
    <w:rsid w:val="00E771FA"/>
    <w:rsid w:val="00E77E0C"/>
    <w:rsid w:val="00E801FC"/>
    <w:rsid w:val="00E8166E"/>
    <w:rsid w:val="00E8232D"/>
    <w:rsid w:val="00E8307B"/>
    <w:rsid w:val="00E842CF"/>
    <w:rsid w:val="00E8475B"/>
    <w:rsid w:val="00E84BB0"/>
    <w:rsid w:val="00E85AA9"/>
    <w:rsid w:val="00E85BF7"/>
    <w:rsid w:val="00E864B0"/>
    <w:rsid w:val="00E86BD7"/>
    <w:rsid w:val="00E86F44"/>
    <w:rsid w:val="00E871EC"/>
    <w:rsid w:val="00E87849"/>
    <w:rsid w:val="00E90049"/>
    <w:rsid w:val="00E913E2"/>
    <w:rsid w:val="00E91403"/>
    <w:rsid w:val="00E91D11"/>
    <w:rsid w:val="00E92695"/>
    <w:rsid w:val="00E92B27"/>
    <w:rsid w:val="00E92C84"/>
    <w:rsid w:val="00E933EB"/>
    <w:rsid w:val="00E93A87"/>
    <w:rsid w:val="00E9548A"/>
    <w:rsid w:val="00E95F0D"/>
    <w:rsid w:val="00E96242"/>
    <w:rsid w:val="00E967F2"/>
    <w:rsid w:val="00E969B4"/>
    <w:rsid w:val="00EA057C"/>
    <w:rsid w:val="00EA069F"/>
    <w:rsid w:val="00EA107B"/>
    <w:rsid w:val="00EA1349"/>
    <w:rsid w:val="00EA1857"/>
    <w:rsid w:val="00EA2890"/>
    <w:rsid w:val="00EA3EAE"/>
    <w:rsid w:val="00EA3FB6"/>
    <w:rsid w:val="00EA45AB"/>
    <w:rsid w:val="00EA4647"/>
    <w:rsid w:val="00EA4736"/>
    <w:rsid w:val="00EA61A8"/>
    <w:rsid w:val="00EA641D"/>
    <w:rsid w:val="00EA650A"/>
    <w:rsid w:val="00EA6D7C"/>
    <w:rsid w:val="00EA71D7"/>
    <w:rsid w:val="00EA7E89"/>
    <w:rsid w:val="00EB11E4"/>
    <w:rsid w:val="00EB2333"/>
    <w:rsid w:val="00EB35AD"/>
    <w:rsid w:val="00EB48D8"/>
    <w:rsid w:val="00EB56D3"/>
    <w:rsid w:val="00EB6F7B"/>
    <w:rsid w:val="00EC0662"/>
    <w:rsid w:val="00EC0A1C"/>
    <w:rsid w:val="00EC1442"/>
    <w:rsid w:val="00EC2861"/>
    <w:rsid w:val="00EC2C99"/>
    <w:rsid w:val="00EC3AF0"/>
    <w:rsid w:val="00EC3D15"/>
    <w:rsid w:val="00EC4FA1"/>
    <w:rsid w:val="00EC5365"/>
    <w:rsid w:val="00EC5F3B"/>
    <w:rsid w:val="00EC6646"/>
    <w:rsid w:val="00ED02C5"/>
    <w:rsid w:val="00ED15D4"/>
    <w:rsid w:val="00ED2787"/>
    <w:rsid w:val="00ED2BF6"/>
    <w:rsid w:val="00ED41DA"/>
    <w:rsid w:val="00ED5AEC"/>
    <w:rsid w:val="00ED63B0"/>
    <w:rsid w:val="00ED6778"/>
    <w:rsid w:val="00ED6AB0"/>
    <w:rsid w:val="00ED6D00"/>
    <w:rsid w:val="00ED6F42"/>
    <w:rsid w:val="00ED722D"/>
    <w:rsid w:val="00ED7490"/>
    <w:rsid w:val="00EE061B"/>
    <w:rsid w:val="00EE0DF2"/>
    <w:rsid w:val="00EE0F3E"/>
    <w:rsid w:val="00EE1763"/>
    <w:rsid w:val="00EE276C"/>
    <w:rsid w:val="00EE279E"/>
    <w:rsid w:val="00EE3637"/>
    <w:rsid w:val="00EE57E3"/>
    <w:rsid w:val="00EE6BE2"/>
    <w:rsid w:val="00EE7348"/>
    <w:rsid w:val="00EE7A3C"/>
    <w:rsid w:val="00EF0222"/>
    <w:rsid w:val="00EF0700"/>
    <w:rsid w:val="00EF0956"/>
    <w:rsid w:val="00EF0D08"/>
    <w:rsid w:val="00EF124C"/>
    <w:rsid w:val="00EF1C9C"/>
    <w:rsid w:val="00EF2250"/>
    <w:rsid w:val="00EF2291"/>
    <w:rsid w:val="00EF2BDE"/>
    <w:rsid w:val="00EF3DB5"/>
    <w:rsid w:val="00EF4063"/>
    <w:rsid w:val="00EF462D"/>
    <w:rsid w:val="00EF5A56"/>
    <w:rsid w:val="00EF61FC"/>
    <w:rsid w:val="00EF63B9"/>
    <w:rsid w:val="00EF6E83"/>
    <w:rsid w:val="00EF7049"/>
    <w:rsid w:val="00EF7D28"/>
    <w:rsid w:val="00F002AD"/>
    <w:rsid w:val="00F00631"/>
    <w:rsid w:val="00F00D21"/>
    <w:rsid w:val="00F02F53"/>
    <w:rsid w:val="00F05408"/>
    <w:rsid w:val="00F055BF"/>
    <w:rsid w:val="00F05A15"/>
    <w:rsid w:val="00F063AA"/>
    <w:rsid w:val="00F06DCE"/>
    <w:rsid w:val="00F06EC9"/>
    <w:rsid w:val="00F07223"/>
    <w:rsid w:val="00F07563"/>
    <w:rsid w:val="00F07CE1"/>
    <w:rsid w:val="00F10173"/>
    <w:rsid w:val="00F10541"/>
    <w:rsid w:val="00F11254"/>
    <w:rsid w:val="00F1134A"/>
    <w:rsid w:val="00F12193"/>
    <w:rsid w:val="00F126E8"/>
    <w:rsid w:val="00F13D53"/>
    <w:rsid w:val="00F146D3"/>
    <w:rsid w:val="00F1651A"/>
    <w:rsid w:val="00F16A56"/>
    <w:rsid w:val="00F16F65"/>
    <w:rsid w:val="00F20347"/>
    <w:rsid w:val="00F2111F"/>
    <w:rsid w:val="00F22C1C"/>
    <w:rsid w:val="00F2361D"/>
    <w:rsid w:val="00F23B71"/>
    <w:rsid w:val="00F246FE"/>
    <w:rsid w:val="00F25114"/>
    <w:rsid w:val="00F2630C"/>
    <w:rsid w:val="00F26EC3"/>
    <w:rsid w:val="00F26ED8"/>
    <w:rsid w:val="00F26FE4"/>
    <w:rsid w:val="00F27BB8"/>
    <w:rsid w:val="00F30053"/>
    <w:rsid w:val="00F309B7"/>
    <w:rsid w:val="00F31225"/>
    <w:rsid w:val="00F33A0F"/>
    <w:rsid w:val="00F353EB"/>
    <w:rsid w:val="00F36D45"/>
    <w:rsid w:val="00F37C8E"/>
    <w:rsid w:val="00F40300"/>
    <w:rsid w:val="00F40A27"/>
    <w:rsid w:val="00F41357"/>
    <w:rsid w:val="00F413E7"/>
    <w:rsid w:val="00F42D24"/>
    <w:rsid w:val="00F43913"/>
    <w:rsid w:val="00F439A5"/>
    <w:rsid w:val="00F440C7"/>
    <w:rsid w:val="00F444D0"/>
    <w:rsid w:val="00F446FA"/>
    <w:rsid w:val="00F448A8"/>
    <w:rsid w:val="00F46AB7"/>
    <w:rsid w:val="00F46DFC"/>
    <w:rsid w:val="00F47001"/>
    <w:rsid w:val="00F47876"/>
    <w:rsid w:val="00F50520"/>
    <w:rsid w:val="00F51F36"/>
    <w:rsid w:val="00F52C9B"/>
    <w:rsid w:val="00F5487C"/>
    <w:rsid w:val="00F55214"/>
    <w:rsid w:val="00F55668"/>
    <w:rsid w:val="00F56DEC"/>
    <w:rsid w:val="00F56E83"/>
    <w:rsid w:val="00F57547"/>
    <w:rsid w:val="00F57900"/>
    <w:rsid w:val="00F60B35"/>
    <w:rsid w:val="00F60D37"/>
    <w:rsid w:val="00F60FC0"/>
    <w:rsid w:val="00F613B3"/>
    <w:rsid w:val="00F6261A"/>
    <w:rsid w:val="00F6280D"/>
    <w:rsid w:val="00F62CB7"/>
    <w:rsid w:val="00F632CC"/>
    <w:rsid w:val="00F63B38"/>
    <w:rsid w:val="00F63C1C"/>
    <w:rsid w:val="00F643CD"/>
    <w:rsid w:val="00F64F65"/>
    <w:rsid w:val="00F65EC9"/>
    <w:rsid w:val="00F66020"/>
    <w:rsid w:val="00F6713F"/>
    <w:rsid w:val="00F678CD"/>
    <w:rsid w:val="00F67E59"/>
    <w:rsid w:val="00F70C4C"/>
    <w:rsid w:val="00F714FB"/>
    <w:rsid w:val="00F73547"/>
    <w:rsid w:val="00F73633"/>
    <w:rsid w:val="00F73F7E"/>
    <w:rsid w:val="00F748EF"/>
    <w:rsid w:val="00F7532C"/>
    <w:rsid w:val="00F77632"/>
    <w:rsid w:val="00F7779D"/>
    <w:rsid w:val="00F8275E"/>
    <w:rsid w:val="00F834A0"/>
    <w:rsid w:val="00F837C9"/>
    <w:rsid w:val="00F83B4D"/>
    <w:rsid w:val="00F83E34"/>
    <w:rsid w:val="00F8402F"/>
    <w:rsid w:val="00F85083"/>
    <w:rsid w:val="00F850C1"/>
    <w:rsid w:val="00F859FE"/>
    <w:rsid w:val="00F85D03"/>
    <w:rsid w:val="00F86239"/>
    <w:rsid w:val="00F870B7"/>
    <w:rsid w:val="00F902BC"/>
    <w:rsid w:val="00F92265"/>
    <w:rsid w:val="00F92830"/>
    <w:rsid w:val="00F934FF"/>
    <w:rsid w:val="00F93AFE"/>
    <w:rsid w:val="00F9453E"/>
    <w:rsid w:val="00F947B9"/>
    <w:rsid w:val="00F949FE"/>
    <w:rsid w:val="00F94D3C"/>
    <w:rsid w:val="00F94FCC"/>
    <w:rsid w:val="00F968EF"/>
    <w:rsid w:val="00F96FE7"/>
    <w:rsid w:val="00F97742"/>
    <w:rsid w:val="00FA05F9"/>
    <w:rsid w:val="00FA0BA8"/>
    <w:rsid w:val="00FA1CAF"/>
    <w:rsid w:val="00FA1EBE"/>
    <w:rsid w:val="00FA2820"/>
    <w:rsid w:val="00FA32ED"/>
    <w:rsid w:val="00FA35E5"/>
    <w:rsid w:val="00FA3D69"/>
    <w:rsid w:val="00FA485E"/>
    <w:rsid w:val="00FA5AE6"/>
    <w:rsid w:val="00FA6EFA"/>
    <w:rsid w:val="00FA7128"/>
    <w:rsid w:val="00FA77AC"/>
    <w:rsid w:val="00FA7CD3"/>
    <w:rsid w:val="00FB1F4C"/>
    <w:rsid w:val="00FB263B"/>
    <w:rsid w:val="00FB292C"/>
    <w:rsid w:val="00FB376A"/>
    <w:rsid w:val="00FB43F2"/>
    <w:rsid w:val="00FB6A4A"/>
    <w:rsid w:val="00FB7A97"/>
    <w:rsid w:val="00FB7C23"/>
    <w:rsid w:val="00FC0445"/>
    <w:rsid w:val="00FC16A2"/>
    <w:rsid w:val="00FC218D"/>
    <w:rsid w:val="00FC28C0"/>
    <w:rsid w:val="00FC31BD"/>
    <w:rsid w:val="00FC37B3"/>
    <w:rsid w:val="00FC4610"/>
    <w:rsid w:val="00FC5222"/>
    <w:rsid w:val="00FC5F3B"/>
    <w:rsid w:val="00FC600A"/>
    <w:rsid w:val="00FC60F1"/>
    <w:rsid w:val="00FC65DB"/>
    <w:rsid w:val="00FC755B"/>
    <w:rsid w:val="00FC77B6"/>
    <w:rsid w:val="00FC784C"/>
    <w:rsid w:val="00FC7B68"/>
    <w:rsid w:val="00FD3C04"/>
    <w:rsid w:val="00FD3F52"/>
    <w:rsid w:val="00FD43A1"/>
    <w:rsid w:val="00FD635C"/>
    <w:rsid w:val="00FD6D75"/>
    <w:rsid w:val="00FD6D96"/>
    <w:rsid w:val="00FD7571"/>
    <w:rsid w:val="00FD7CAC"/>
    <w:rsid w:val="00FD7EFB"/>
    <w:rsid w:val="00FE07BF"/>
    <w:rsid w:val="00FE0AF9"/>
    <w:rsid w:val="00FE3D45"/>
    <w:rsid w:val="00FE4131"/>
    <w:rsid w:val="00FE445B"/>
    <w:rsid w:val="00FE70D1"/>
    <w:rsid w:val="00FE7434"/>
    <w:rsid w:val="00FF1375"/>
    <w:rsid w:val="00FF2BC4"/>
    <w:rsid w:val="00FF3804"/>
    <w:rsid w:val="00FF3EE5"/>
    <w:rsid w:val="00FF496A"/>
    <w:rsid w:val="00FF6051"/>
    <w:rsid w:val="00FF663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F1F57B3"/>
  <w15:docId w15:val="{6EFF8C28-C2A0-4602-BDE0-D7EC0C44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304"/>
  </w:style>
  <w:style w:type="paragraph" w:styleId="Heading1">
    <w:name w:val="heading 1"/>
    <w:basedOn w:val="Normal"/>
    <w:link w:val="Heading1Char"/>
    <w:qFormat/>
    <w:rsid w:val="0058131E"/>
    <w:pPr>
      <w:spacing w:before="100" w:beforeAutospacing="1" w:after="100" w:afterAutospacing="1" w:line="240" w:lineRule="auto"/>
      <w:outlineLvl w:val="0"/>
    </w:pPr>
    <w:rPr>
      <w:rFonts w:ascii="Arial Black" w:eastAsia="Times New Roman" w:hAnsi="Arial Black" w:cs="Arial"/>
      <w:b/>
      <w:bCs/>
      <w:iCs/>
      <w:kern w:val="36"/>
      <w:sz w:val="32"/>
      <w:szCs w:val="48"/>
      <w:lang w:val="en-US"/>
    </w:rPr>
  </w:style>
  <w:style w:type="paragraph" w:styleId="Heading2">
    <w:name w:val="heading 2"/>
    <w:next w:val="BodyText"/>
    <w:link w:val="Heading2Char"/>
    <w:qFormat/>
    <w:rsid w:val="00F70C4C"/>
    <w:pPr>
      <w:numPr>
        <w:numId w:val="3"/>
      </w:numPr>
      <w:spacing w:after="240"/>
      <w:outlineLvl w:val="1"/>
    </w:pPr>
    <w:rPr>
      <w:rFonts w:ascii="Arial Black" w:eastAsia="Times New Roman" w:hAnsi="Arial Black" w:cs="Tahoma"/>
      <w:b/>
      <w:sz w:val="28"/>
      <w:szCs w:val="20"/>
    </w:rPr>
  </w:style>
  <w:style w:type="paragraph" w:styleId="Heading3">
    <w:name w:val="heading 3"/>
    <w:basedOn w:val="Normal"/>
    <w:next w:val="Normal"/>
    <w:link w:val="Heading3Char"/>
    <w:uiPriority w:val="9"/>
    <w:unhideWhenUsed/>
    <w:qFormat/>
    <w:rsid w:val="00F70C4C"/>
    <w:pPr>
      <w:keepNext/>
      <w:keepLines/>
      <w:spacing w:before="200" w:after="0"/>
      <w:outlineLvl w:val="2"/>
    </w:pPr>
    <w:rPr>
      <w:rFonts w:ascii="Arial" w:eastAsiaTheme="majorEastAsia" w:hAnsi="Arial"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C79E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C79E4"/>
    <w:rPr>
      <w:rFonts w:ascii="Consolas" w:hAnsi="Consolas"/>
      <w:sz w:val="21"/>
      <w:szCs w:val="21"/>
    </w:rPr>
  </w:style>
  <w:style w:type="paragraph" w:styleId="BalloonText">
    <w:name w:val="Balloon Text"/>
    <w:basedOn w:val="Normal"/>
    <w:link w:val="BalloonTextChar"/>
    <w:semiHidden/>
    <w:unhideWhenUsed/>
    <w:rsid w:val="005672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567246"/>
    <w:rPr>
      <w:rFonts w:ascii="Segoe UI" w:hAnsi="Segoe UI" w:cs="Segoe UI"/>
      <w:sz w:val="18"/>
      <w:szCs w:val="18"/>
    </w:rPr>
  </w:style>
  <w:style w:type="character" w:styleId="CommentReference">
    <w:name w:val="annotation reference"/>
    <w:basedOn w:val="DefaultParagraphFont"/>
    <w:uiPriority w:val="99"/>
    <w:unhideWhenUsed/>
    <w:rsid w:val="00D07DCD"/>
    <w:rPr>
      <w:sz w:val="16"/>
      <w:szCs w:val="16"/>
    </w:rPr>
  </w:style>
  <w:style w:type="paragraph" w:styleId="CommentText">
    <w:name w:val="annotation text"/>
    <w:basedOn w:val="Normal"/>
    <w:link w:val="CommentTextChar"/>
    <w:uiPriority w:val="99"/>
    <w:unhideWhenUsed/>
    <w:rsid w:val="00D07DCD"/>
    <w:pPr>
      <w:spacing w:line="240" w:lineRule="auto"/>
    </w:pPr>
    <w:rPr>
      <w:sz w:val="20"/>
      <w:szCs w:val="20"/>
    </w:rPr>
  </w:style>
  <w:style w:type="character" w:customStyle="1" w:styleId="CommentTextChar">
    <w:name w:val="Comment Text Char"/>
    <w:basedOn w:val="DefaultParagraphFont"/>
    <w:link w:val="CommentText"/>
    <w:uiPriority w:val="99"/>
    <w:rsid w:val="00D07DCD"/>
    <w:rPr>
      <w:sz w:val="20"/>
      <w:szCs w:val="20"/>
    </w:rPr>
  </w:style>
  <w:style w:type="paragraph" w:styleId="CommentSubject">
    <w:name w:val="annotation subject"/>
    <w:basedOn w:val="CommentText"/>
    <w:next w:val="CommentText"/>
    <w:link w:val="CommentSubjectChar"/>
    <w:unhideWhenUsed/>
    <w:rsid w:val="00D07DCD"/>
    <w:rPr>
      <w:b/>
      <w:bCs/>
    </w:rPr>
  </w:style>
  <w:style w:type="character" w:customStyle="1" w:styleId="CommentSubjectChar">
    <w:name w:val="Comment Subject Char"/>
    <w:basedOn w:val="CommentTextChar"/>
    <w:link w:val="CommentSubject"/>
    <w:rsid w:val="00D07DCD"/>
    <w:rPr>
      <w:b/>
      <w:bCs/>
      <w:sz w:val="20"/>
      <w:szCs w:val="20"/>
    </w:rPr>
  </w:style>
  <w:style w:type="character" w:customStyle="1" w:styleId="Heading2Char">
    <w:name w:val="Heading 2 Char"/>
    <w:basedOn w:val="DefaultParagraphFont"/>
    <w:link w:val="Heading2"/>
    <w:rsid w:val="00F70C4C"/>
    <w:rPr>
      <w:rFonts w:ascii="Arial Black" w:eastAsia="Times New Roman" w:hAnsi="Arial Black" w:cs="Tahoma"/>
      <w:b/>
      <w:sz w:val="28"/>
      <w:szCs w:val="20"/>
    </w:rPr>
  </w:style>
  <w:style w:type="paragraph" w:customStyle="1" w:styleId="Heading11">
    <w:name w:val="Heading 1.1"/>
    <w:basedOn w:val="Normal"/>
    <w:rsid w:val="00162420"/>
    <w:pPr>
      <w:keepNext/>
      <w:numPr>
        <w:numId w:val="2"/>
      </w:numPr>
      <w:spacing w:before="120" w:after="180" w:line="240" w:lineRule="auto"/>
    </w:pPr>
    <w:rPr>
      <w:rFonts w:ascii="Arial" w:eastAsia="Times New Roman" w:hAnsi="Arial" w:cs="Times New Roman"/>
      <w:b/>
      <w:szCs w:val="20"/>
    </w:rPr>
  </w:style>
  <w:style w:type="paragraph" w:styleId="BodyText">
    <w:name w:val="Body Text"/>
    <w:basedOn w:val="Normal"/>
    <w:link w:val="BodyTextChar"/>
    <w:rsid w:val="00162420"/>
    <w:pPr>
      <w:spacing w:after="240" w:line="240" w:lineRule="auto"/>
      <w:ind w:left="1080"/>
    </w:pPr>
    <w:rPr>
      <w:rFonts w:ascii="Arial" w:eastAsia="Times New Roman" w:hAnsi="Arial" w:cs="Times New Roman"/>
      <w:szCs w:val="20"/>
    </w:rPr>
  </w:style>
  <w:style w:type="character" w:customStyle="1" w:styleId="BodyTextChar">
    <w:name w:val="Body Text Char"/>
    <w:basedOn w:val="DefaultParagraphFont"/>
    <w:link w:val="BodyText"/>
    <w:rsid w:val="00162420"/>
    <w:rPr>
      <w:rFonts w:ascii="Arial" w:eastAsia="Times New Roman" w:hAnsi="Arial" w:cs="Times New Roman"/>
      <w:szCs w:val="20"/>
    </w:rPr>
  </w:style>
  <w:style w:type="character" w:styleId="Hyperlink">
    <w:name w:val="Hyperlink"/>
    <w:basedOn w:val="DefaultParagraphFont"/>
    <w:uiPriority w:val="99"/>
    <w:unhideWhenUsed/>
    <w:rsid w:val="00CC0311"/>
    <w:rPr>
      <w:color w:val="2E5839"/>
      <w:u w:val="single"/>
    </w:rPr>
  </w:style>
  <w:style w:type="table" w:styleId="TableGrid">
    <w:name w:val="Table Grid"/>
    <w:basedOn w:val="TableNormal"/>
    <w:uiPriority w:val="39"/>
    <w:rsid w:val="00A4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3CC0"/>
    <w:pPr>
      <w:ind w:left="720"/>
      <w:contextualSpacing/>
    </w:pPr>
  </w:style>
  <w:style w:type="character" w:customStyle="1" w:styleId="Heading3Char">
    <w:name w:val="Heading 3 Char"/>
    <w:basedOn w:val="DefaultParagraphFont"/>
    <w:link w:val="Heading3"/>
    <w:uiPriority w:val="9"/>
    <w:rsid w:val="00F70C4C"/>
    <w:rPr>
      <w:rFonts w:ascii="Arial" w:eastAsiaTheme="majorEastAsia" w:hAnsi="Arial" w:cstheme="majorBidi"/>
      <w:b/>
      <w:bCs/>
      <w:sz w:val="24"/>
    </w:rPr>
  </w:style>
  <w:style w:type="paragraph" w:styleId="NormalWeb">
    <w:name w:val="Normal (Web)"/>
    <w:basedOn w:val="Normal"/>
    <w:uiPriority w:val="99"/>
    <w:unhideWhenUsed/>
    <w:rsid w:val="001F2BF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st">
    <w:name w:val="st"/>
    <w:basedOn w:val="DefaultParagraphFont"/>
    <w:rsid w:val="00121F1B"/>
  </w:style>
  <w:style w:type="character" w:styleId="Emphasis">
    <w:name w:val="Emphasis"/>
    <w:basedOn w:val="DefaultParagraphFont"/>
    <w:qFormat/>
    <w:rsid w:val="00121F1B"/>
    <w:rPr>
      <w:i/>
      <w:iCs/>
    </w:rPr>
  </w:style>
  <w:style w:type="paragraph" w:styleId="FootnoteText">
    <w:name w:val="footnote text"/>
    <w:basedOn w:val="Normal"/>
    <w:link w:val="FootnoteTextChar"/>
    <w:uiPriority w:val="99"/>
    <w:unhideWhenUsed/>
    <w:rsid w:val="00204911"/>
    <w:pPr>
      <w:spacing w:after="0" w:line="240" w:lineRule="auto"/>
    </w:pPr>
    <w:rPr>
      <w:sz w:val="24"/>
      <w:szCs w:val="24"/>
    </w:rPr>
  </w:style>
  <w:style w:type="character" w:customStyle="1" w:styleId="FootnoteTextChar">
    <w:name w:val="Footnote Text Char"/>
    <w:basedOn w:val="DefaultParagraphFont"/>
    <w:link w:val="FootnoteText"/>
    <w:uiPriority w:val="99"/>
    <w:rsid w:val="00204911"/>
    <w:rPr>
      <w:sz w:val="24"/>
      <w:szCs w:val="24"/>
    </w:rPr>
  </w:style>
  <w:style w:type="character" w:styleId="FootnoteReference">
    <w:name w:val="footnote reference"/>
    <w:basedOn w:val="DefaultParagraphFont"/>
    <w:uiPriority w:val="99"/>
    <w:unhideWhenUsed/>
    <w:rsid w:val="00204911"/>
    <w:rPr>
      <w:vertAlign w:val="superscript"/>
    </w:rPr>
  </w:style>
  <w:style w:type="character" w:styleId="FollowedHyperlink">
    <w:name w:val="FollowedHyperlink"/>
    <w:basedOn w:val="DefaultParagraphFont"/>
    <w:unhideWhenUsed/>
    <w:qFormat/>
    <w:rsid w:val="00B23304"/>
    <w:rPr>
      <w:color w:val="5D857B"/>
      <w:u w:val="single"/>
    </w:rPr>
  </w:style>
  <w:style w:type="paragraph" w:styleId="Header">
    <w:name w:val="header"/>
    <w:basedOn w:val="Normal"/>
    <w:link w:val="HeaderChar"/>
    <w:unhideWhenUsed/>
    <w:rsid w:val="00AD7D34"/>
    <w:pPr>
      <w:tabs>
        <w:tab w:val="center" w:pos="4320"/>
        <w:tab w:val="right" w:pos="8640"/>
      </w:tabs>
      <w:spacing w:after="0" w:line="240" w:lineRule="auto"/>
    </w:pPr>
  </w:style>
  <w:style w:type="character" w:customStyle="1" w:styleId="HeaderChar">
    <w:name w:val="Header Char"/>
    <w:basedOn w:val="DefaultParagraphFont"/>
    <w:link w:val="Header"/>
    <w:rsid w:val="00AD7D34"/>
  </w:style>
  <w:style w:type="paragraph" w:styleId="Footer">
    <w:name w:val="footer"/>
    <w:basedOn w:val="Normal"/>
    <w:link w:val="FooterChar"/>
    <w:uiPriority w:val="99"/>
    <w:unhideWhenUsed/>
    <w:rsid w:val="00AD7D34"/>
    <w:pPr>
      <w:tabs>
        <w:tab w:val="center" w:pos="4320"/>
        <w:tab w:val="right" w:pos="8640"/>
      </w:tabs>
      <w:spacing w:after="0" w:line="240" w:lineRule="auto"/>
    </w:pPr>
  </w:style>
  <w:style w:type="character" w:customStyle="1" w:styleId="FooterChar">
    <w:name w:val="Footer Char"/>
    <w:basedOn w:val="DefaultParagraphFont"/>
    <w:link w:val="Footer"/>
    <w:uiPriority w:val="99"/>
    <w:rsid w:val="00AD7D34"/>
  </w:style>
  <w:style w:type="character" w:styleId="PageNumber">
    <w:name w:val="page number"/>
    <w:basedOn w:val="DefaultParagraphFont"/>
    <w:unhideWhenUsed/>
    <w:rsid w:val="00AD7D34"/>
  </w:style>
  <w:style w:type="character" w:customStyle="1" w:styleId="Heading1Char">
    <w:name w:val="Heading 1 Char"/>
    <w:basedOn w:val="DefaultParagraphFont"/>
    <w:link w:val="Heading1"/>
    <w:rsid w:val="0058131E"/>
    <w:rPr>
      <w:rFonts w:ascii="Arial Black" w:eastAsia="Times New Roman" w:hAnsi="Arial Black" w:cs="Arial"/>
      <w:b/>
      <w:bCs/>
      <w:iCs/>
      <w:kern w:val="36"/>
      <w:sz w:val="32"/>
      <w:szCs w:val="48"/>
      <w:lang w:val="en-US"/>
    </w:rPr>
  </w:style>
  <w:style w:type="character" w:styleId="Strong">
    <w:name w:val="Strong"/>
    <w:qFormat/>
    <w:rsid w:val="004C0AAB"/>
    <w:rPr>
      <w:b/>
      <w:bCs/>
    </w:rPr>
  </w:style>
  <w:style w:type="paragraph" w:customStyle="1" w:styleId="policyheader">
    <w:name w:val="policyheader"/>
    <w:basedOn w:val="Normal"/>
    <w:rsid w:val="004C0AAB"/>
    <w:pPr>
      <w:shd w:val="clear" w:color="auto" w:fill="006600"/>
      <w:spacing w:before="100" w:beforeAutospacing="1" w:after="100" w:afterAutospacing="1" w:line="240" w:lineRule="auto"/>
    </w:pPr>
    <w:rPr>
      <w:rFonts w:ascii="Arial" w:eastAsia="Times New Roman" w:hAnsi="Arial" w:cs="Arial"/>
      <w:b/>
      <w:bCs/>
      <w:color w:val="FFFFFF"/>
      <w:sz w:val="36"/>
      <w:szCs w:val="36"/>
      <w:lang w:val="en-US"/>
    </w:rPr>
  </w:style>
  <w:style w:type="paragraph" w:customStyle="1" w:styleId="Default">
    <w:name w:val="Default"/>
    <w:rsid w:val="004C0AAB"/>
    <w:pPr>
      <w:autoSpaceDE w:val="0"/>
      <w:autoSpaceDN w:val="0"/>
      <w:adjustRightInd w:val="0"/>
      <w:spacing w:after="0" w:line="240" w:lineRule="auto"/>
    </w:pPr>
    <w:rPr>
      <w:rFonts w:ascii="Tahoma" w:eastAsia="Times New Roman" w:hAnsi="Tahoma" w:cs="Tahoma"/>
      <w:color w:val="000000"/>
      <w:sz w:val="24"/>
      <w:szCs w:val="24"/>
      <w:lang w:eastAsia="en-CA"/>
    </w:rPr>
  </w:style>
  <w:style w:type="numbering" w:styleId="111111">
    <w:name w:val="Outline List 2"/>
    <w:basedOn w:val="NoList"/>
    <w:rsid w:val="004C0AAB"/>
    <w:pPr>
      <w:numPr>
        <w:numId w:val="14"/>
      </w:numPr>
    </w:pPr>
  </w:style>
  <w:style w:type="paragraph" w:styleId="Revision">
    <w:name w:val="Revision"/>
    <w:hidden/>
    <w:uiPriority w:val="99"/>
    <w:semiHidden/>
    <w:rsid w:val="00501944"/>
    <w:pPr>
      <w:spacing w:after="0" w:line="240" w:lineRule="auto"/>
    </w:pPr>
  </w:style>
  <w:style w:type="character" w:customStyle="1" w:styleId="UnresolvedMention1">
    <w:name w:val="Unresolved Mention1"/>
    <w:basedOn w:val="DefaultParagraphFont"/>
    <w:uiPriority w:val="99"/>
    <w:semiHidden/>
    <w:unhideWhenUsed/>
    <w:rsid w:val="00B2691D"/>
    <w:rPr>
      <w:color w:val="605E5C"/>
      <w:shd w:val="clear" w:color="auto" w:fill="E1DFDD"/>
    </w:rPr>
  </w:style>
  <w:style w:type="character" w:customStyle="1" w:styleId="UnresolvedMention2">
    <w:name w:val="Unresolved Mention2"/>
    <w:basedOn w:val="DefaultParagraphFont"/>
    <w:uiPriority w:val="99"/>
    <w:semiHidden/>
    <w:unhideWhenUsed/>
    <w:rsid w:val="007E6554"/>
    <w:rPr>
      <w:color w:val="605E5C"/>
      <w:shd w:val="clear" w:color="auto" w:fill="E1DFDD"/>
    </w:rPr>
  </w:style>
  <w:style w:type="table" w:styleId="TableGridLight">
    <w:name w:val="Grid Table Light"/>
    <w:basedOn w:val="TableNormal"/>
    <w:uiPriority w:val="99"/>
    <w:rsid w:val="00D94D0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2-Accent3">
    <w:name w:val="Grid Table 2 Accent 3"/>
    <w:basedOn w:val="TableNormal"/>
    <w:uiPriority w:val="47"/>
    <w:rsid w:val="007F3A2B"/>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Spacing">
    <w:name w:val="No Spacing"/>
    <w:uiPriority w:val="1"/>
    <w:qFormat/>
    <w:rsid w:val="00EA1857"/>
    <w:pPr>
      <w:spacing w:after="0" w:line="240" w:lineRule="auto"/>
    </w:pPr>
  </w:style>
  <w:style w:type="character" w:customStyle="1" w:styleId="UnresolvedMention3">
    <w:name w:val="Unresolved Mention3"/>
    <w:basedOn w:val="DefaultParagraphFont"/>
    <w:uiPriority w:val="99"/>
    <w:semiHidden/>
    <w:unhideWhenUsed/>
    <w:rsid w:val="003E2F9F"/>
    <w:rPr>
      <w:color w:val="605E5C"/>
      <w:shd w:val="clear" w:color="auto" w:fill="E1DFDD"/>
    </w:rPr>
  </w:style>
  <w:style w:type="character" w:customStyle="1" w:styleId="UnresolvedMention4">
    <w:name w:val="Unresolved Mention4"/>
    <w:basedOn w:val="DefaultParagraphFont"/>
    <w:uiPriority w:val="99"/>
    <w:semiHidden/>
    <w:unhideWhenUsed/>
    <w:rsid w:val="0070762E"/>
    <w:rPr>
      <w:color w:val="605E5C"/>
      <w:shd w:val="clear" w:color="auto" w:fill="E1DFDD"/>
    </w:rPr>
  </w:style>
  <w:style w:type="character" w:customStyle="1" w:styleId="UnresolvedMention5">
    <w:name w:val="Unresolved Mention5"/>
    <w:basedOn w:val="DefaultParagraphFont"/>
    <w:uiPriority w:val="99"/>
    <w:semiHidden/>
    <w:unhideWhenUsed/>
    <w:rsid w:val="00790CED"/>
    <w:rPr>
      <w:color w:val="605E5C"/>
      <w:shd w:val="clear" w:color="auto" w:fill="E1DFDD"/>
    </w:rPr>
  </w:style>
  <w:style w:type="character" w:customStyle="1" w:styleId="UnresolvedMention6">
    <w:name w:val="Unresolved Mention6"/>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9595">
      <w:bodyDiv w:val="1"/>
      <w:marLeft w:val="0"/>
      <w:marRight w:val="0"/>
      <w:marTop w:val="0"/>
      <w:marBottom w:val="0"/>
      <w:divBdr>
        <w:top w:val="none" w:sz="0" w:space="0" w:color="auto"/>
        <w:left w:val="none" w:sz="0" w:space="0" w:color="auto"/>
        <w:bottom w:val="none" w:sz="0" w:space="0" w:color="auto"/>
        <w:right w:val="none" w:sz="0" w:space="0" w:color="auto"/>
      </w:divBdr>
      <w:divsChild>
        <w:div w:id="15153876">
          <w:marLeft w:val="0"/>
          <w:marRight w:val="0"/>
          <w:marTop w:val="0"/>
          <w:marBottom w:val="0"/>
          <w:divBdr>
            <w:top w:val="none" w:sz="0" w:space="0" w:color="auto"/>
            <w:left w:val="none" w:sz="0" w:space="0" w:color="auto"/>
            <w:bottom w:val="none" w:sz="0" w:space="0" w:color="auto"/>
            <w:right w:val="none" w:sz="0" w:space="0" w:color="auto"/>
          </w:divBdr>
        </w:div>
        <w:div w:id="26835510">
          <w:marLeft w:val="0"/>
          <w:marRight w:val="0"/>
          <w:marTop w:val="0"/>
          <w:marBottom w:val="0"/>
          <w:divBdr>
            <w:top w:val="none" w:sz="0" w:space="0" w:color="auto"/>
            <w:left w:val="none" w:sz="0" w:space="0" w:color="auto"/>
            <w:bottom w:val="none" w:sz="0" w:space="0" w:color="auto"/>
            <w:right w:val="none" w:sz="0" w:space="0" w:color="auto"/>
          </w:divBdr>
        </w:div>
        <w:div w:id="139806990">
          <w:marLeft w:val="0"/>
          <w:marRight w:val="0"/>
          <w:marTop w:val="0"/>
          <w:marBottom w:val="0"/>
          <w:divBdr>
            <w:top w:val="none" w:sz="0" w:space="0" w:color="auto"/>
            <w:left w:val="none" w:sz="0" w:space="0" w:color="auto"/>
            <w:bottom w:val="none" w:sz="0" w:space="0" w:color="auto"/>
            <w:right w:val="none" w:sz="0" w:space="0" w:color="auto"/>
          </w:divBdr>
        </w:div>
        <w:div w:id="144132957">
          <w:marLeft w:val="0"/>
          <w:marRight w:val="0"/>
          <w:marTop w:val="0"/>
          <w:marBottom w:val="0"/>
          <w:divBdr>
            <w:top w:val="none" w:sz="0" w:space="0" w:color="auto"/>
            <w:left w:val="none" w:sz="0" w:space="0" w:color="auto"/>
            <w:bottom w:val="none" w:sz="0" w:space="0" w:color="auto"/>
            <w:right w:val="none" w:sz="0" w:space="0" w:color="auto"/>
          </w:divBdr>
        </w:div>
        <w:div w:id="165676127">
          <w:marLeft w:val="0"/>
          <w:marRight w:val="0"/>
          <w:marTop w:val="0"/>
          <w:marBottom w:val="0"/>
          <w:divBdr>
            <w:top w:val="none" w:sz="0" w:space="0" w:color="auto"/>
            <w:left w:val="none" w:sz="0" w:space="0" w:color="auto"/>
            <w:bottom w:val="none" w:sz="0" w:space="0" w:color="auto"/>
            <w:right w:val="none" w:sz="0" w:space="0" w:color="auto"/>
          </w:divBdr>
        </w:div>
        <w:div w:id="224338650">
          <w:marLeft w:val="0"/>
          <w:marRight w:val="0"/>
          <w:marTop w:val="0"/>
          <w:marBottom w:val="0"/>
          <w:divBdr>
            <w:top w:val="none" w:sz="0" w:space="0" w:color="auto"/>
            <w:left w:val="none" w:sz="0" w:space="0" w:color="auto"/>
            <w:bottom w:val="none" w:sz="0" w:space="0" w:color="auto"/>
            <w:right w:val="none" w:sz="0" w:space="0" w:color="auto"/>
          </w:divBdr>
        </w:div>
        <w:div w:id="549998292">
          <w:marLeft w:val="0"/>
          <w:marRight w:val="0"/>
          <w:marTop w:val="0"/>
          <w:marBottom w:val="0"/>
          <w:divBdr>
            <w:top w:val="none" w:sz="0" w:space="0" w:color="auto"/>
            <w:left w:val="none" w:sz="0" w:space="0" w:color="auto"/>
            <w:bottom w:val="none" w:sz="0" w:space="0" w:color="auto"/>
            <w:right w:val="none" w:sz="0" w:space="0" w:color="auto"/>
          </w:divBdr>
        </w:div>
        <w:div w:id="585384392">
          <w:marLeft w:val="0"/>
          <w:marRight w:val="0"/>
          <w:marTop w:val="0"/>
          <w:marBottom w:val="0"/>
          <w:divBdr>
            <w:top w:val="none" w:sz="0" w:space="0" w:color="auto"/>
            <w:left w:val="none" w:sz="0" w:space="0" w:color="auto"/>
            <w:bottom w:val="none" w:sz="0" w:space="0" w:color="auto"/>
            <w:right w:val="none" w:sz="0" w:space="0" w:color="auto"/>
          </w:divBdr>
        </w:div>
        <w:div w:id="632978594">
          <w:marLeft w:val="0"/>
          <w:marRight w:val="0"/>
          <w:marTop w:val="0"/>
          <w:marBottom w:val="0"/>
          <w:divBdr>
            <w:top w:val="none" w:sz="0" w:space="0" w:color="auto"/>
            <w:left w:val="none" w:sz="0" w:space="0" w:color="auto"/>
            <w:bottom w:val="none" w:sz="0" w:space="0" w:color="auto"/>
            <w:right w:val="none" w:sz="0" w:space="0" w:color="auto"/>
          </w:divBdr>
        </w:div>
        <w:div w:id="729695670">
          <w:marLeft w:val="0"/>
          <w:marRight w:val="0"/>
          <w:marTop w:val="0"/>
          <w:marBottom w:val="0"/>
          <w:divBdr>
            <w:top w:val="none" w:sz="0" w:space="0" w:color="auto"/>
            <w:left w:val="none" w:sz="0" w:space="0" w:color="auto"/>
            <w:bottom w:val="none" w:sz="0" w:space="0" w:color="auto"/>
            <w:right w:val="none" w:sz="0" w:space="0" w:color="auto"/>
          </w:divBdr>
        </w:div>
        <w:div w:id="786503526">
          <w:marLeft w:val="0"/>
          <w:marRight w:val="0"/>
          <w:marTop w:val="0"/>
          <w:marBottom w:val="0"/>
          <w:divBdr>
            <w:top w:val="none" w:sz="0" w:space="0" w:color="auto"/>
            <w:left w:val="none" w:sz="0" w:space="0" w:color="auto"/>
            <w:bottom w:val="none" w:sz="0" w:space="0" w:color="auto"/>
            <w:right w:val="none" w:sz="0" w:space="0" w:color="auto"/>
          </w:divBdr>
        </w:div>
        <w:div w:id="904989521">
          <w:marLeft w:val="0"/>
          <w:marRight w:val="0"/>
          <w:marTop w:val="0"/>
          <w:marBottom w:val="0"/>
          <w:divBdr>
            <w:top w:val="none" w:sz="0" w:space="0" w:color="auto"/>
            <w:left w:val="none" w:sz="0" w:space="0" w:color="auto"/>
            <w:bottom w:val="none" w:sz="0" w:space="0" w:color="auto"/>
            <w:right w:val="none" w:sz="0" w:space="0" w:color="auto"/>
          </w:divBdr>
        </w:div>
        <w:div w:id="949429584">
          <w:marLeft w:val="0"/>
          <w:marRight w:val="0"/>
          <w:marTop w:val="0"/>
          <w:marBottom w:val="0"/>
          <w:divBdr>
            <w:top w:val="none" w:sz="0" w:space="0" w:color="auto"/>
            <w:left w:val="none" w:sz="0" w:space="0" w:color="auto"/>
            <w:bottom w:val="none" w:sz="0" w:space="0" w:color="auto"/>
            <w:right w:val="none" w:sz="0" w:space="0" w:color="auto"/>
          </w:divBdr>
        </w:div>
        <w:div w:id="961618226">
          <w:marLeft w:val="0"/>
          <w:marRight w:val="0"/>
          <w:marTop w:val="0"/>
          <w:marBottom w:val="0"/>
          <w:divBdr>
            <w:top w:val="none" w:sz="0" w:space="0" w:color="auto"/>
            <w:left w:val="none" w:sz="0" w:space="0" w:color="auto"/>
            <w:bottom w:val="none" w:sz="0" w:space="0" w:color="auto"/>
            <w:right w:val="none" w:sz="0" w:space="0" w:color="auto"/>
          </w:divBdr>
        </w:div>
        <w:div w:id="1042054902">
          <w:marLeft w:val="0"/>
          <w:marRight w:val="0"/>
          <w:marTop w:val="0"/>
          <w:marBottom w:val="0"/>
          <w:divBdr>
            <w:top w:val="none" w:sz="0" w:space="0" w:color="auto"/>
            <w:left w:val="none" w:sz="0" w:space="0" w:color="auto"/>
            <w:bottom w:val="none" w:sz="0" w:space="0" w:color="auto"/>
            <w:right w:val="none" w:sz="0" w:space="0" w:color="auto"/>
          </w:divBdr>
        </w:div>
        <w:div w:id="1056005466">
          <w:marLeft w:val="0"/>
          <w:marRight w:val="0"/>
          <w:marTop w:val="0"/>
          <w:marBottom w:val="0"/>
          <w:divBdr>
            <w:top w:val="none" w:sz="0" w:space="0" w:color="auto"/>
            <w:left w:val="none" w:sz="0" w:space="0" w:color="auto"/>
            <w:bottom w:val="none" w:sz="0" w:space="0" w:color="auto"/>
            <w:right w:val="none" w:sz="0" w:space="0" w:color="auto"/>
          </w:divBdr>
        </w:div>
        <w:div w:id="1061562887">
          <w:marLeft w:val="0"/>
          <w:marRight w:val="0"/>
          <w:marTop w:val="0"/>
          <w:marBottom w:val="0"/>
          <w:divBdr>
            <w:top w:val="none" w:sz="0" w:space="0" w:color="auto"/>
            <w:left w:val="none" w:sz="0" w:space="0" w:color="auto"/>
            <w:bottom w:val="none" w:sz="0" w:space="0" w:color="auto"/>
            <w:right w:val="none" w:sz="0" w:space="0" w:color="auto"/>
          </w:divBdr>
        </w:div>
        <w:div w:id="1077895596">
          <w:marLeft w:val="0"/>
          <w:marRight w:val="0"/>
          <w:marTop w:val="0"/>
          <w:marBottom w:val="0"/>
          <w:divBdr>
            <w:top w:val="none" w:sz="0" w:space="0" w:color="auto"/>
            <w:left w:val="none" w:sz="0" w:space="0" w:color="auto"/>
            <w:bottom w:val="none" w:sz="0" w:space="0" w:color="auto"/>
            <w:right w:val="none" w:sz="0" w:space="0" w:color="auto"/>
          </w:divBdr>
        </w:div>
        <w:div w:id="1084297362">
          <w:marLeft w:val="0"/>
          <w:marRight w:val="0"/>
          <w:marTop w:val="0"/>
          <w:marBottom w:val="0"/>
          <w:divBdr>
            <w:top w:val="none" w:sz="0" w:space="0" w:color="auto"/>
            <w:left w:val="none" w:sz="0" w:space="0" w:color="auto"/>
            <w:bottom w:val="none" w:sz="0" w:space="0" w:color="auto"/>
            <w:right w:val="none" w:sz="0" w:space="0" w:color="auto"/>
          </w:divBdr>
        </w:div>
        <w:div w:id="1139155009">
          <w:marLeft w:val="0"/>
          <w:marRight w:val="0"/>
          <w:marTop w:val="0"/>
          <w:marBottom w:val="0"/>
          <w:divBdr>
            <w:top w:val="none" w:sz="0" w:space="0" w:color="auto"/>
            <w:left w:val="none" w:sz="0" w:space="0" w:color="auto"/>
            <w:bottom w:val="none" w:sz="0" w:space="0" w:color="auto"/>
            <w:right w:val="none" w:sz="0" w:space="0" w:color="auto"/>
          </w:divBdr>
        </w:div>
        <w:div w:id="1154033385">
          <w:marLeft w:val="0"/>
          <w:marRight w:val="0"/>
          <w:marTop w:val="0"/>
          <w:marBottom w:val="0"/>
          <w:divBdr>
            <w:top w:val="none" w:sz="0" w:space="0" w:color="auto"/>
            <w:left w:val="none" w:sz="0" w:space="0" w:color="auto"/>
            <w:bottom w:val="none" w:sz="0" w:space="0" w:color="auto"/>
            <w:right w:val="none" w:sz="0" w:space="0" w:color="auto"/>
          </w:divBdr>
        </w:div>
        <w:div w:id="1172716548">
          <w:marLeft w:val="0"/>
          <w:marRight w:val="0"/>
          <w:marTop w:val="0"/>
          <w:marBottom w:val="0"/>
          <w:divBdr>
            <w:top w:val="none" w:sz="0" w:space="0" w:color="auto"/>
            <w:left w:val="none" w:sz="0" w:space="0" w:color="auto"/>
            <w:bottom w:val="none" w:sz="0" w:space="0" w:color="auto"/>
            <w:right w:val="none" w:sz="0" w:space="0" w:color="auto"/>
          </w:divBdr>
        </w:div>
        <w:div w:id="1178888069">
          <w:marLeft w:val="0"/>
          <w:marRight w:val="0"/>
          <w:marTop w:val="0"/>
          <w:marBottom w:val="0"/>
          <w:divBdr>
            <w:top w:val="none" w:sz="0" w:space="0" w:color="auto"/>
            <w:left w:val="none" w:sz="0" w:space="0" w:color="auto"/>
            <w:bottom w:val="none" w:sz="0" w:space="0" w:color="auto"/>
            <w:right w:val="none" w:sz="0" w:space="0" w:color="auto"/>
          </w:divBdr>
        </w:div>
        <w:div w:id="1181628705">
          <w:marLeft w:val="0"/>
          <w:marRight w:val="0"/>
          <w:marTop w:val="0"/>
          <w:marBottom w:val="0"/>
          <w:divBdr>
            <w:top w:val="none" w:sz="0" w:space="0" w:color="auto"/>
            <w:left w:val="none" w:sz="0" w:space="0" w:color="auto"/>
            <w:bottom w:val="none" w:sz="0" w:space="0" w:color="auto"/>
            <w:right w:val="none" w:sz="0" w:space="0" w:color="auto"/>
          </w:divBdr>
        </w:div>
        <w:div w:id="1211842129">
          <w:marLeft w:val="0"/>
          <w:marRight w:val="0"/>
          <w:marTop w:val="0"/>
          <w:marBottom w:val="0"/>
          <w:divBdr>
            <w:top w:val="none" w:sz="0" w:space="0" w:color="auto"/>
            <w:left w:val="none" w:sz="0" w:space="0" w:color="auto"/>
            <w:bottom w:val="none" w:sz="0" w:space="0" w:color="auto"/>
            <w:right w:val="none" w:sz="0" w:space="0" w:color="auto"/>
          </w:divBdr>
        </w:div>
        <w:div w:id="1214123229">
          <w:marLeft w:val="0"/>
          <w:marRight w:val="0"/>
          <w:marTop w:val="0"/>
          <w:marBottom w:val="0"/>
          <w:divBdr>
            <w:top w:val="none" w:sz="0" w:space="0" w:color="auto"/>
            <w:left w:val="none" w:sz="0" w:space="0" w:color="auto"/>
            <w:bottom w:val="none" w:sz="0" w:space="0" w:color="auto"/>
            <w:right w:val="none" w:sz="0" w:space="0" w:color="auto"/>
          </w:divBdr>
        </w:div>
        <w:div w:id="1224367466">
          <w:marLeft w:val="0"/>
          <w:marRight w:val="0"/>
          <w:marTop w:val="0"/>
          <w:marBottom w:val="0"/>
          <w:divBdr>
            <w:top w:val="none" w:sz="0" w:space="0" w:color="auto"/>
            <w:left w:val="none" w:sz="0" w:space="0" w:color="auto"/>
            <w:bottom w:val="none" w:sz="0" w:space="0" w:color="auto"/>
            <w:right w:val="none" w:sz="0" w:space="0" w:color="auto"/>
          </w:divBdr>
        </w:div>
        <w:div w:id="1255092022">
          <w:marLeft w:val="0"/>
          <w:marRight w:val="0"/>
          <w:marTop w:val="0"/>
          <w:marBottom w:val="0"/>
          <w:divBdr>
            <w:top w:val="none" w:sz="0" w:space="0" w:color="auto"/>
            <w:left w:val="none" w:sz="0" w:space="0" w:color="auto"/>
            <w:bottom w:val="none" w:sz="0" w:space="0" w:color="auto"/>
            <w:right w:val="none" w:sz="0" w:space="0" w:color="auto"/>
          </w:divBdr>
        </w:div>
        <w:div w:id="1317225963">
          <w:marLeft w:val="0"/>
          <w:marRight w:val="0"/>
          <w:marTop w:val="0"/>
          <w:marBottom w:val="0"/>
          <w:divBdr>
            <w:top w:val="none" w:sz="0" w:space="0" w:color="auto"/>
            <w:left w:val="none" w:sz="0" w:space="0" w:color="auto"/>
            <w:bottom w:val="none" w:sz="0" w:space="0" w:color="auto"/>
            <w:right w:val="none" w:sz="0" w:space="0" w:color="auto"/>
          </w:divBdr>
        </w:div>
        <w:div w:id="1348826620">
          <w:marLeft w:val="0"/>
          <w:marRight w:val="0"/>
          <w:marTop w:val="0"/>
          <w:marBottom w:val="0"/>
          <w:divBdr>
            <w:top w:val="none" w:sz="0" w:space="0" w:color="auto"/>
            <w:left w:val="none" w:sz="0" w:space="0" w:color="auto"/>
            <w:bottom w:val="none" w:sz="0" w:space="0" w:color="auto"/>
            <w:right w:val="none" w:sz="0" w:space="0" w:color="auto"/>
          </w:divBdr>
        </w:div>
        <w:div w:id="1361323886">
          <w:marLeft w:val="0"/>
          <w:marRight w:val="0"/>
          <w:marTop w:val="0"/>
          <w:marBottom w:val="0"/>
          <w:divBdr>
            <w:top w:val="none" w:sz="0" w:space="0" w:color="auto"/>
            <w:left w:val="none" w:sz="0" w:space="0" w:color="auto"/>
            <w:bottom w:val="none" w:sz="0" w:space="0" w:color="auto"/>
            <w:right w:val="none" w:sz="0" w:space="0" w:color="auto"/>
          </w:divBdr>
        </w:div>
        <w:div w:id="1452744881">
          <w:marLeft w:val="0"/>
          <w:marRight w:val="0"/>
          <w:marTop w:val="0"/>
          <w:marBottom w:val="0"/>
          <w:divBdr>
            <w:top w:val="none" w:sz="0" w:space="0" w:color="auto"/>
            <w:left w:val="none" w:sz="0" w:space="0" w:color="auto"/>
            <w:bottom w:val="none" w:sz="0" w:space="0" w:color="auto"/>
            <w:right w:val="none" w:sz="0" w:space="0" w:color="auto"/>
          </w:divBdr>
        </w:div>
        <w:div w:id="1558971992">
          <w:marLeft w:val="0"/>
          <w:marRight w:val="0"/>
          <w:marTop w:val="0"/>
          <w:marBottom w:val="0"/>
          <w:divBdr>
            <w:top w:val="none" w:sz="0" w:space="0" w:color="auto"/>
            <w:left w:val="none" w:sz="0" w:space="0" w:color="auto"/>
            <w:bottom w:val="none" w:sz="0" w:space="0" w:color="auto"/>
            <w:right w:val="none" w:sz="0" w:space="0" w:color="auto"/>
          </w:divBdr>
        </w:div>
        <w:div w:id="1610620889">
          <w:marLeft w:val="0"/>
          <w:marRight w:val="0"/>
          <w:marTop w:val="0"/>
          <w:marBottom w:val="0"/>
          <w:divBdr>
            <w:top w:val="none" w:sz="0" w:space="0" w:color="auto"/>
            <w:left w:val="none" w:sz="0" w:space="0" w:color="auto"/>
            <w:bottom w:val="none" w:sz="0" w:space="0" w:color="auto"/>
            <w:right w:val="none" w:sz="0" w:space="0" w:color="auto"/>
          </w:divBdr>
        </w:div>
        <w:div w:id="1660113781">
          <w:marLeft w:val="0"/>
          <w:marRight w:val="0"/>
          <w:marTop w:val="0"/>
          <w:marBottom w:val="0"/>
          <w:divBdr>
            <w:top w:val="none" w:sz="0" w:space="0" w:color="auto"/>
            <w:left w:val="none" w:sz="0" w:space="0" w:color="auto"/>
            <w:bottom w:val="none" w:sz="0" w:space="0" w:color="auto"/>
            <w:right w:val="none" w:sz="0" w:space="0" w:color="auto"/>
          </w:divBdr>
        </w:div>
        <w:div w:id="1739595523">
          <w:marLeft w:val="0"/>
          <w:marRight w:val="0"/>
          <w:marTop w:val="0"/>
          <w:marBottom w:val="0"/>
          <w:divBdr>
            <w:top w:val="none" w:sz="0" w:space="0" w:color="auto"/>
            <w:left w:val="none" w:sz="0" w:space="0" w:color="auto"/>
            <w:bottom w:val="none" w:sz="0" w:space="0" w:color="auto"/>
            <w:right w:val="none" w:sz="0" w:space="0" w:color="auto"/>
          </w:divBdr>
        </w:div>
        <w:div w:id="1858040116">
          <w:marLeft w:val="0"/>
          <w:marRight w:val="0"/>
          <w:marTop w:val="0"/>
          <w:marBottom w:val="0"/>
          <w:divBdr>
            <w:top w:val="none" w:sz="0" w:space="0" w:color="auto"/>
            <w:left w:val="none" w:sz="0" w:space="0" w:color="auto"/>
            <w:bottom w:val="none" w:sz="0" w:space="0" w:color="auto"/>
            <w:right w:val="none" w:sz="0" w:space="0" w:color="auto"/>
          </w:divBdr>
        </w:div>
        <w:div w:id="1877814083">
          <w:marLeft w:val="0"/>
          <w:marRight w:val="0"/>
          <w:marTop w:val="0"/>
          <w:marBottom w:val="0"/>
          <w:divBdr>
            <w:top w:val="none" w:sz="0" w:space="0" w:color="auto"/>
            <w:left w:val="none" w:sz="0" w:space="0" w:color="auto"/>
            <w:bottom w:val="none" w:sz="0" w:space="0" w:color="auto"/>
            <w:right w:val="none" w:sz="0" w:space="0" w:color="auto"/>
          </w:divBdr>
        </w:div>
        <w:div w:id="1905682297">
          <w:marLeft w:val="0"/>
          <w:marRight w:val="0"/>
          <w:marTop w:val="0"/>
          <w:marBottom w:val="0"/>
          <w:divBdr>
            <w:top w:val="none" w:sz="0" w:space="0" w:color="auto"/>
            <w:left w:val="none" w:sz="0" w:space="0" w:color="auto"/>
            <w:bottom w:val="none" w:sz="0" w:space="0" w:color="auto"/>
            <w:right w:val="none" w:sz="0" w:space="0" w:color="auto"/>
          </w:divBdr>
        </w:div>
        <w:div w:id="1905721721">
          <w:marLeft w:val="0"/>
          <w:marRight w:val="0"/>
          <w:marTop w:val="0"/>
          <w:marBottom w:val="0"/>
          <w:divBdr>
            <w:top w:val="none" w:sz="0" w:space="0" w:color="auto"/>
            <w:left w:val="none" w:sz="0" w:space="0" w:color="auto"/>
            <w:bottom w:val="none" w:sz="0" w:space="0" w:color="auto"/>
            <w:right w:val="none" w:sz="0" w:space="0" w:color="auto"/>
          </w:divBdr>
        </w:div>
        <w:div w:id="1910798126">
          <w:marLeft w:val="0"/>
          <w:marRight w:val="0"/>
          <w:marTop w:val="0"/>
          <w:marBottom w:val="0"/>
          <w:divBdr>
            <w:top w:val="none" w:sz="0" w:space="0" w:color="auto"/>
            <w:left w:val="none" w:sz="0" w:space="0" w:color="auto"/>
            <w:bottom w:val="none" w:sz="0" w:space="0" w:color="auto"/>
            <w:right w:val="none" w:sz="0" w:space="0" w:color="auto"/>
          </w:divBdr>
        </w:div>
        <w:div w:id="2002849072">
          <w:marLeft w:val="0"/>
          <w:marRight w:val="0"/>
          <w:marTop w:val="0"/>
          <w:marBottom w:val="0"/>
          <w:divBdr>
            <w:top w:val="none" w:sz="0" w:space="0" w:color="auto"/>
            <w:left w:val="none" w:sz="0" w:space="0" w:color="auto"/>
            <w:bottom w:val="none" w:sz="0" w:space="0" w:color="auto"/>
            <w:right w:val="none" w:sz="0" w:space="0" w:color="auto"/>
          </w:divBdr>
        </w:div>
        <w:div w:id="2026323387">
          <w:marLeft w:val="0"/>
          <w:marRight w:val="0"/>
          <w:marTop w:val="0"/>
          <w:marBottom w:val="0"/>
          <w:divBdr>
            <w:top w:val="none" w:sz="0" w:space="0" w:color="auto"/>
            <w:left w:val="none" w:sz="0" w:space="0" w:color="auto"/>
            <w:bottom w:val="none" w:sz="0" w:space="0" w:color="auto"/>
            <w:right w:val="none" w:sz="0" w:space="0" w:color="auto"/>
          </w:divBdr>
        </w:div>
      </w:divsChild>
    </w:div>
    <w:div w:id="439642917">
      <w:bodyDiv w:val="1"/>
      <w:marLeft w:val="0"/>
      <w:marRight w:val="0"/>
      <w:marTop w:val="0"/>
      <w:marBottom w:val="0"/>
      <w:divBdr>
        <w:top w:val="none" w:sz="0" w:space="0" w:color="auto"/>
        <w:left w:val="none" w:sz="0" w:space="0" w:color="auto"/>
        <w:bottom w:val="none" w:sz="0" w:space="0" w:color="auto"/>
        <w:right w:val="none" w:sz="0" w:space="0" w:color="auto"/>
      </w:divBdr>
    </w:div>
    <w:div w:id="882400689">
      <w:bodyDiv w:val="1"/>
      <w:marLeft w:val="0"/>
      <w:marRight w:val="0"/>
      <w:marTop w:val="0"/>
      <w:marBottom w:val="0"/>
      <w:divBdr>
        <w:top w:val="none" w:sz="0" w:space="0" w:color="auto"/>
        <w:left w:val="none" w:sz="0" w:space="0" w:color="auto"/>
        <w:bottom w:val="none" w:sz="0" w:space="0" w:color="auto"/>
        <w:right w:val="none" w:sz="0" w:space="0" w:color="auto"/>
      </w:divBdr>
      <w:divsChild>
        <w:div w:id="1120535363">
          <w:marLeft w:val="0"/>
          <w:marRight w:val="0"/>
          <w:marTop w:val="0"/>
          <w:marBottom w:val="0"/>
          <w:divBdr>
            <w:top w:val="none" w:sz="0" w:space="0" w:color="auto"/>
            <w:left w:val="none" w:sz="0" w:space="0" w:color="auto"/>
            <w:bottom w:val="none" w:sz="0" w:space="0" w:color="auto"/>
            <w:right w:val="none" w:sz="0" w:space="0" w:color="auto"/>
          </w:divBdr>
          <w:divsChild>
            <w:div w:id="319115295">
              <w:marLeft w:val="0"/>
              <w:marRight w:val="0"/>
              <w:marTop w:val="0"/>
              <w:marBottom w:val="0"/>
              <w:divBdr>
                <w:top w:val="none" w:sz="0" w:space="0" w:color="auto"/>
                <w:left w:val="none" w:sz="0" w:space="0" w:color="auto"/>
                <w:bottom w:val="none" w:sz="0" w:space="0" w:color="auto"/>
                <w:right w:val="none" w:sz="0" w:space="0" w:color="auto"/>
              </w:divBdr>
              <w:divsChild>
                <w:div w:id="23628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88585">
      <w:bodyDiv w:val="1"/>
      <w:marLeft w:val="0"/>
      <w:marRight w:val="0"/>
      <w:marTop w:val="0"/>
      <w:marBottom w:val="0"/>
      <w:divBdr>
        <w:top w:val="none" w:sz="0" w:space="0" w:color="auto"/>
        <w:left w:val="none" w:sz="0" w:space="0" w:color="auto"/>
        <w:bottom w:val="none" w:sz="0" w:space="0" w:color="auto"/>
        <w:right w:val="none" w:sz="0" w:space="0" w:color="auto"/>
      </w:divBdr>
      <w:divsChild>
        <w:div w:id="19090986">
          <w:marLeft w:val="0"/>
          <w:marRight w:val="0"/>
          <w:marTop w:val="0"/>
          <w:marBottom w:val="0"/>
          <w:divBdr>
            <w:top w:val="none" w:sz="0" w:space="0" w:color="auto"/>
            <w:left w:val="none" w:sz="0" w:space="0" w:color="auto"/>
            <w:bottom w:val="none" w:sz="0" w:space="0" w:color="auto"/>
            <w:right w:val="none" w:sz="0" w:space="0" w:color="auto"/>
          </w:divBdr>
        </w:div>
        <w:div w:id="81876120">
          <w:marLeft w:val="0"/>
          <w:marRight w:val="0"/>
          <w:marTop w:val="0"/>
          <w:marBottom w:val="0"/>
          <w:divBdr>
            <w:top w:val="none" w:sz="0" w:space="0" w:color="auto"/>
            <w:left w:val="none" w:sz="0" w:space="0" w:color="auto"/>
            <w:bottom w:val="none" w:sz="0" w:space="0" w:color="auto"/>
            <w:right w:val="none" w:sz="0" w:space="0" w:color="auto"/>
          </w:divBdr>
        </w:div>
        <w:div w:id="178744518">
          <w:marLeft w:val="0"/>
          <w:marRight w:val="0"/>
          <w:marTop w:val="0"/>
          <w:marBottom w:val="0"/>
          <w:divBdr>
            <w:top w:val="none" w:sz="0" w:space="0" w:color="auto"/>
            <w:left w:val="none" w:sz="0" w:space="0" w:color="auto"/>
            <w:bottom w:val="none" w:sz="0" w:space="0" w:color="auto"/>
            <w:right w:val="none" w:sz="0" w:space="0" w:color="auto"/>
          </w:divBdr>
        </w:div>
        <w:div w:id="194780043">
          <w:marLeft w:val="0"/>
          <w:marRight w:val="0"/>
          <w:marTop w:val="0"/>
          <w:marBottom w:val="0"/>
          <w:divBdr>
            <w:top w:val="none" w:sz="0" w:space="0" w:color="auto"/>
            <w:left w:val="none" w:sz="0" w:space="0" w:color="auto"/>
            <w:bottom w:val="none" w:sz="0" w:space="0" w:color="auto"/>
            <w:right w:val="none" w:sz="0" w:space="0" w:color="auto"/>
          </w:divBdr>
        </w:div>
        <w:div w:id="207642181">
          <w:marLeft w:val="0"/>
          <w:marRight w:val="0"/>
          <w:marTop w:val="0"/>
          <w:marBottom w:val="0"/>
          <w:divBdr>
            <w:top w:val="none" w:sz="0" w:space="0" w:color="auto"/>
            <w:left w:val="none" w:sz="0" w:space="0" w:color="auto"/>
            <w:bottom w:val="none" w:sz="0" w:space="0" w:color="auto"/>
            <w:right w:val="none" w:sz="0" w:space="0" w:color="auto"/>
          </w:divBdr>
        </w:div>
        <w:div w:id="276252118">
          <w:marLeft w:val="0"/>
          <w:marRight w:val="0"/>
          <w:marTop w:val="0"/>
          <w:marBottom w:val="0"/>
          <w:divBdr>
            <w:top w:val="none" w:sz="0" w:space="0" w:color="auto"/>
            <w:left w:val="none" w:sz="0" w:space="0" w:color="auto"/>
            <w:bottom w:val="none" w:sz="0" w:space="0" w:color="auto"/>
            <w:right w:val="none" w:sz="0" w:space="0" w:color="auto"/>
          </w:divBdr>
        </w:div>
        <w:div w:id="296490756">
          <w:marLeft w:val="0"/>
          <w:marRight w:val="0"/>
          <w:marTop w:val="0"/>
          <w:marBottom w:val="0"/>
          <w:divBdr>
            <w:top w:val="none" w:sz="0" w:space="0" w:color="auto"/>
            <w:left w:val="none" w:sz="0" w:space="0" w:color="auto"/>
            <w:bottom w:val="none" w:sz="0" w:space="0" w:color="auto"/>
            <w:right w:val="none" w:sz="0" w:space="0" w:color="auto"/>
          </w:divBdr>
        </w:div>
        <w:div w:id="410587259">
          <w:marLeft w:val="0"/>
          <w:marRight w:val="0"/>
          <w:marTop w:val="0"/>
          <w:marBottom w:val="0"/>
          <w:divBdr>
            <w:top w:val="none" w:sz="0" w:space="0" w:color="auto"/>
            <w:left w:val="none" w:sz="0" w:space="0" w:color="auto"/>
            <w:bottom w:val="none" w:sz="0" w:space="0" w:color="auto"/>
            <w:right w:val="none" w:sz="0" w:space="0" w:color="auto"/>
          </w:divBdr>
        </w:div>
        <w:div w:id="528028878">
          <w:marLeft w:val="0"/>
          <w:marRight w:val="0"/>
          <w:marTop w:val="0"/>
          <w:marBottom w:val="0"/>
          <w:divBdr>
            <w:top w:val="none" w:sz="0" w:space="0" w:color="auto"/>
            <w:left w:val="none" w:sz="0" w:space="0" w:color="auto"/>
            <w:bottom w:val="none" w:sz="0" w:space="0" w:color="auto"/>
            <w:right w:val="none" w:sz="0" w:space="0" w:color="auto"/>
          </w:divBdr>
        </w:div>
        <w:div w:id="811485691">
          <w:marLeft w:val="0"/>
          <w:marRight w:val="0"/>
          <w:marTop w:val="0"/>
          <w:marBottom w:val="0"/>
          <w:divBdr>
            <w:top w:val="none" w:sz="0" w:space="0" w:color="auto"/>
            <w:left w:val="none" w:sz="0" w:space="0" w:color="auto"/>
            <w:bottom w:val="none" w:sz="0" w:space="0" w:color="auto"/>
            <w:right w:val="none" w:sz="0" w:space="0" w:color="auto"/>
          </w:divBdr>
        </w:div>
        <w:div w:id="865748594">
          <w:marLeft w:val="0"/>
          <w:marRight w:val="0"/>
          <w:marTop w:val="0"/>
          <w:marBottom w:val="0"/>
          <w:divBdr>
            <w:top w:val="none" w:sz="0" w:space="0" w:color="auto"/>
            <w:left w:val="none" w:sz="0" w:space="0" w:color="auto"/>
            <w:bottom w:val="none" w:sz="0" w:space="0" w:color="auto"/>
            <w:right w:val="none" w:sz="0" w:space="0" w:color="auto"/>
          </w:divBdr>
        </w:div>
        <w:div w:id="878905462">
          <w:marLeft w:val="0"/>
          <w:marRight w:val="0"/>
          <w:marTop w:val="0"/>
          <w:marBottom w:val="0"/>
          <w:divBdr>
            <w:top w:val="none" w:sz="0" w:space="0" w:color="auto"/>
            <w:left w:val="none" w:sz="0" w:space="0" w:color="auto"/>
            <w:bottom w:val="none" w:sz="0" w:space="0" w:color="auto"/>
            <w:right w:val="none" w:sz="0" w:space="0" w:color="auto"/>
          </w:divBdr>
        </w:div>
        <w:div w:id="957220670">
          <w:marLeft w:val="0"/>
          <w:marRight w:val="0"/>
          <w:marTop w:val="0"/>
          <w:marBottom w:val="0"/>
          <w:divBdr>
            <w:top w:val="none" w:sz="0" w:space="0" w:color="auto"/>
            <w:left w:val="none" w:sz="0" w:space="0" w:color="auto"/>
            <w:bottom w:val="none" w:sz="0" w:space="0" w:color="auto"/>
            <w:right w:val="none" w:sz="0" w:space="0" w:color="auto"/>
          </w:divBdr>
        </w:div>
        <w:div w:id="1205412187">
          <w:marLeft w:val="0"/>
          <w:marRight w:val="0"/>
          <w:marTop w:val="0"/>
          <w:marBottom w:val="0"/>
          <w:divBdr>
            <w:top w:val="none" w:sz="0" w:space="0" w:color="auto"/>
            <w:left w:val="none" w:sz="0" w:space="0" w:color="auto"/>
            <w:bottom w:val="none" w:sz="0" w:space="0" w:color="auto"/>
            <w:right w:val="none" w:sz="0" w:space="0" w:color="auto"/>
          </w:divBdr>
        </w:div>
        <w:div w:id="1298681830">
          <w:marLeft w:val="0"/>
          <w:marRight w:val="0"/>
          <w:marTop w:val="0"/>
          <w:marBottom w:val="0"/>
          <w:divBdr>
            <w:top w:val="none" w:sz="0" w:space="0" w:color="auto"/>
            <w:left w:val="none" w:sz="0" w:space="0" w:color="auto"/>
            <w:bottom w:val="none" w:sz="0" w:space="0" w:color="auto"/>
            <w:right w:val="none" w:sz="0" w:space="0" w:color="auto"/>
          </w:divBdr>
        </w:div>
        <w:div w:id="1320841257">
          <w:marLeft w:val="0"/>
          <w:marRight w:val="0"/>
          <w:marTop w:val="0"/>
          <w:marBottom w:val="0"/>
          <w:divBdr>
            <w:top w:val="none" w:sz="0" w:space="0" w:color="auto"/>
            <w:left w:val="none" w:sz="0" w:space="0" w:color="auto"/>
            <w:bottom w:val="none" w:sz="0" w:space="0" w:color="auto"/>
            <w:right w:val="none" w:sz="0" w:space="0" w:color="auto"/>
          </w:divBdr>
        </w:div>
        <w:div w:id="1494952218">
          <w:marLeft w:val="0"/>
          <w:marRight w:val="0"/>
          <w:marTop w:val="0"/>
          <w:marBottom w:val="0"/>
          <w:divBdr>
            <w:top w:val="none" w:sz="0" w:space="0" w:color="auto"/>
            <w:left w:val="none" w:sz="0" w:space="0" w:color="auto"/>
            <w:bottom w:val="none" w:sz="0" w:space="0" w:color="auto"/>
            <w:right w:val="none" w:sz="0" w:space="0" w:color="auto"/>
          </w:divBdr>
        </w:div>
        <w:div w:id="1500078540">
          <w:marLeft w:val="0"/>
          <w:marRight w:val="0"/>
          <w:marTop w:val="0"/>
          <w:marBottom w:val="0"/>
          <w:divBdr>
            <w:top w:val="none" w:sz="0" w:space="0" w:color="auto"/>
            <w:left w:val="none" w:sz="0" w:space="0" w:color="auto"/>
            <w:bottom w:val="none" w:sz="0" w:space="0" w:color="auto"/>
            <w:right w:val="none" w:sz="0" w:space="0" w:color="auto"/>
          </w:divBdr>
        </w:div>
        <w:div w:id="1590697802">
          <w:marLeft w:val="0"/>
          <w:marRight w:val="0"/>
          <w:marTop w:val="0"/>
          <w:marBottom w:val="0"/>
          <w:divBdr>
            <w:top w:val="none" w:sz="0" w:space="0" w:color="auto"/>
            <w:left w:val="none" w:sz="0" w:space="0" w:color="auto"/>
            <w:bottom w:val="none" w:sz="0" w:space="0" w:color="auto"/>
            <w:right w:val="none" w:sz="0" w:space="0" w:color="auto"/>
          </w:divBdr>
        </w:div>
        <w:div w:id="1614093164">
          <w:marLeft w:val="0"/>
          <w:marRight w:val="0"/>
          <w:marTop w:val="0"/>
          <w:marBottom w:val="0"/>
          <w:divBdr>
            <w:top w:val="none" w:sz="0" w:space="0" w:color="auto"/>
            <w:left w:val="none" w:sz="0" w:space="0" w:color="auto"/>
            <w:bottom w:val="none" w:sz="0" w:space="0" w:color="auto"/>
            <w:right w:val="none" w:sz="0" w:space="0" w:color="auto"/>
          </w:divBdr>
        </w:div>
        <w:div w:id="1640571667">
          <w:marLeft w:val="0"/>
          <w:marRight w:val="0"/>
          <w:marTop w:val="0"/>
          <w:marBottom w:val="0"/>
          <w:divBdr>
            <w:top w:val="none" w:sz="0" w:space="0" w:color="auto"/>
            <w:left w:val="none" w:sz="0" w:space="0" w:color="auto"/>
            <w:bottom w:val="none" w:sz="0" w:space="0" w:color="auto"/>
            <w:right w:val="none" w:sz="0" w:space="0" w:color="auto"/>
          </w:divBdr>
        </w:div>
        <w:div w:id="1686977514">
          <w:marLeft w:val="0"/>
          <w:marRight w:val="0"/>
          <w:marTop w:val="0"/>
          <w:marBottom w:val="0"/>
          <w:divBdr>
            <w:top w:val="none" w:sz="0" w:space="0" w:color="auto"/>
            <w:left w:val="none" w:sz="0" w:space="0" w:color="auto"/>
            <w:bottom w:val="none" w:sz="0" w:space="0" w:color="auto"/>
            <w:right w:val="none" w:sz="0" w:space="0" w:color="auto"/>
          </w:divBdr>
        </w:div>
        <w:div w:id="1906837608">
          <w:marLeft w:val="0"/>
          <w:marRight w:val="0"/>
          <w:marTop w:val="0"/>
          <w:marBottom w:val="0"/>
          <w:divBdr>
            <w:top w:val="none" w:sz="0" w:space="0" w:color="auto"/>
            <w:left w:val="none" w:sz="0" w:space="0" w:color="auto"/>
            <w:bottom w:val="none" w:sz="0" w:space="0" w:color="auto"/>
            <w:right w:val="none" w:sz="0" w:space="0" w:color="auto"/>
          </w:divBdr>
        </w:div>
        <w:div w:id="2122071220">
          <w:marLeft w:val="0"/>
          <w:marRight w:val="0"/>
          <w:marTop w:val="0"/>
          <w:marBottom w:val="0"/>
          <w:divBdr>
            <w:top w:val="none" w:sz="0" w:space="0" w:color="auto"/>
            <w:left w:val="none" w:sz="0" w:space="0" w:color="auto"/>
            <w:bottom w:val="none" w:sz="0" w:space="0" w:color="auto"/>
            <w:right w:val="none" w:sz="0" w:space="0" w:color="auto"/>
          </w:divBdr>
        </w:div>
      </w:divsChild>
    </w:div>
    <w:div w:id="1394892820">
      <w:bodyDiv w:val="1"/>
      <w:marLeft w:val="0"/>
      <w:marRight w:val="0"/>
      <w:marTop w:val="0"/>
      <w:marBottom w:val="0"/>
      <w:divBdr>
        <w:top w:val="none" w:sz="0" w:space="0" w:color="auto"/>
        <w:left w:val="none" w:sz="0" w:space="0" w:color="auto"/>
        <w:bottom w:val="none" w:sz="0" w:space="0" w:color="auto"/>
        <w:right w:val="none" w:sz="0" w:space="0" w:color="auto"/>
      </w:divBdr>
      <w:divsChild>
        <w:div w:id="187987112">
          <w:marLeft w:val="0"/>
          <w:marRight w:val="0"/>
          <w:marTop w:val="0"/>
          <w:marBottom w:val="0"/>
          <w:divBdr>
            <w:top w:val="none" w:sz="0" w:space="0" w:color="auto"/>
            <w:left w:val="none" w:sz="0" w:space="0" w:color="auto"/>
            <w:bottom w:val="none" w:sz="0" w:space="0" w:color="auto"/>
            <w:right w:val="none" w:sz="0" w:space="0" w:color="auto"/>
          </w:divBdr>
        </w:div>
        <w:div w:id="218789928">
          <w:marLeft w:val="0"/>
          <w:marRight w:val="0"/>
          <w:marTop w:val="0"/>
          <w:marBottom w:val="0"/>
          <w:divBdr>
            <w:top w:val="none" w:sz="0" w:space="0" w:color="auto"/>
            <w:left w:val="none" w:sz="0" w:space="0" w:color="auto"/>
            <w:bottom w:val="none" w:sz="0" w:space="0" w:color="auto"/>
            <w:right w:val="none" w:sz="0" w:space="0" w:color="auto"/>
          </w:divBdr>
        </w:div>
      </w:divsChild>
    </w:div>
    <w:div w:id="1464615570">
      <w:bodyDiv w:val="1"/>
      <w:marLeft w:val="0"/>
      <w:marRight w:val="0"/>
      <w:marTop w:val="0"/>
      <w:marBottom w:val="0"/>
      <w:divBdr>
        <w:top w:val="none" w:sz="0" w:space="0" w:color="auto"/>
        <w:left w:val="none" w:sz="0" w:space="0" w:color="auto"/>
        <w:bottom w:val="none" w:sz="0" w:space="0" w:color="auto"/>
        <w:right w:val="none" w:sz="0" w:space="0" w:color="auto"/>
      </w:divBdr>
    </w:div>
    <w:div w:id="1537742059">
      <w:bodyDiv w:val="1"/>
      <w:marLeft w:val="0"/>
      <w:marRight w:val="0"/>
      <w:marTop w:val="0"/>
      <w:marBottom w:val="0"/>
      <w:divBdr>
        <w:top w:val="none" w:sz="0" w:space="0" w:color="auto"/>
        <w:left w:val="none" w:sz="0" w:space="0" w:color="auto"/>
        <w:bottom w:val="none" w:sz="0" w:space="0" w:color="auto"/>
        <w:right w:val="none" w:sz="0" w:space="0" w:color="auto"/>
      </w:divBdr>
    </w:div>
    <w:div w:id="1583880510">
      <w:bodyDiv w:val="1"/>
      <w:marLeft w:val="0"/>
      <w:marRight w:val="0"/>
      <w:marTop w:val="0"/>
      <w:marBottom w:val="0"/>
      <w:divBdr>
        <w:top w:val="none" w:sz="0" w:space="0" w:color="auto"/>
        <w:left w:val="none" w:sz="0" w:space="0" w:color="auto"/>
        <w:bottom w:val="none" w:sz="0" w:space="0" w:color="auto"/>
        <w:right w:val="none" w:sz="0" w:space="0" w:color="auto"/>
      </w:divBdr>
      <w:divsChild>
        <w:div w:id="1733313983">
          <w:marLeft w:val="0"/>
          <w:marRight w:val="0"/>
          <w:marTop w:val="0"/>
          <w:marBottom w:val="0"/>
          <w:divBdr>
            <w:top w:val="none" w:sz="0" w:space="0" w:color="auto"/>
            <w:left w:val="none" w:sz="0" w:space="0" w:color="auto"/>
            <w:bottom w:val="none" w:sz="0" w:space="0" w:color="auto"/>
            <w:right w:val="none" w:sz="0" w:space="0" w:color="auto"/>
          </w:divBdr>
          <w:divsChild>
            <w:div w:id="33580350">
              <w:marLeft w:val="0"/>
              <w:marRight w:val="0"/>
              <w:marTop w:val="0"/>
              <w:marBottom w:val="0"/>
              <w:divBdr>
                <w:top w:val="none" w:sz="0" w:space="0" w:color="auto"/>
                <w:left w:val="none" w:sz="0" w:space="0" w:color="auto"/>
                <w:bottom w:val="none" w:sz="0" w:space="0" w:color="auto"/>
                <w:right w:val="none" w:sz="0" w:space="0" w:color="auto"/>
              </w:divBdr>
            </w:div>
            <w:div w:id="71509281">
              <w:marLeft w:val="0"/>
              <w:marRight w:val="0"/>
              <w:marTop w:val="0"/>
              <w:marBottom w:val="0"/>
              <w:divBdr>
                <w:top w:val="none" w:sz="0" w:space="0" w:color="auto"/>
                <w:left w:val="none" w:sz="0" w:space="0" w:color="auto"/>
                <w:bottom w:val="none" w:sz="0" w:space="0" w:color="auto"/>
                <w:right w:val="none" w:sz="0" w:space="0" w:color="auto"/>
              </w:divBdr>
            </w:div>
            <w:div w:id="238255581">
              <w:marLeft w:val="0"/>
              <w:marRight w:val="0"/>
              <w:marTop w:val="0"/>
              <w:marBottom w:val="0"/>
              <w:divBdr>
                <w:top w:val="none" w:sz="0" w:space="0" w:color="auto"/>
                <w:left w:val="none" w:sz="0" w:space="0" w:color="auto"/>
                <w:bottom w:val="none" w:sz="0" w:space="0" w:color="auto"/>
                <w:right w:val="none" w:sz="0" w:space="0" w:color="auto"/>
              </w:divBdr>
            </w:div>
            <w:div w:id="250821422">
              <w:marLeft w:val="0"/>
              <w:marRight w:val="0"/>
              <w:marTop w:val="0"/>
              <w:marBottom w:val="0"/>
              <w:divBdr>
                <w:top w:val="none" w:sz="0" w:space="0" w:color="auto"/>
                <w:left w:val="none" w:sz="0" w:space="0" w:color="auto"/>
                <w:bottom w:val="none" w:sz="0" w:space="0" w:color="auto"/>
                <w:right w:val="none" w:sz="0" w:space="0" w:color="auto"/>
              </w:divBdr>
            </w:div>
            <w:div w:id="254870362">
              <w:marLeft w:val="0"/>
              <w:marRight w:val="0"/>
              <w:marTop w:val="0"/>
              <w:marBottom w:val="0"/>
              <w:divBdr>
                <w:top w:val="none" w:sz="0" w:space="0" w:color="auto"/>
                <w:left w:val="none" w:sz="0" w:space="0" w:color="auto"/>
                <w:bottom w:val="none" w:sz="0" w:space="0" w:color="auto"/>
                <w:right w:val="none" w:sz="0" w:space="0" w:color="auto"/>
              </w:divBdr>
            </w:div>
            <w:div w:id="286081083">
              <w:marLeft w:val="0"/>
              <w:marRight w:val="0"/>
              <w:marTop w:val="0"/>
              <w:marBottom w:val="0"/>
              <w:divBdr>
                <w:top w:val="none" w:sz="0" w:space="0" w:color="auto"/>
                <w:left w:val="none" w:sz="0" w:space="0" w:color="auto"/>
                <w:bottom w:val="none" w:sz="0" w:space="0" w:color="auto"/>
                <w:right w:val="none" w:sz="0" w:space="0" w:color="auto"/>
              </w:divBdr>
            </w:div>
            <w:div w:id="301733872">
              <w:marLeft w:val="0"/>
              <w:marRight w:val="0"/>
              <w:marTop w:val="0"/>
              <w:marBottom w:val="0"/>
              <w:divBdr>
                <w:top w:val="none" w:sz="0" w:space="0" w:color="auto"/>
                <w:left w:val="none" w:sz="0" w:space="0" w:color="auto"/>
                <w:bottom w:val="none" w:sz="0" w:space="0" w:color="auto"/>
                <w:right w:val="none" w:sz="0" w:space="0" w:color="auto"/>
              </w:divBdr>
            </w:div>
            <w:div w:id="331183765">
              <w:marLeft w:val="0"/>
              <w:marRight w:val="0"/>
              <w:marTop w:val="0"/>
              <w:marBottom w:val="0"/>
              <w:divBdr>
                <w:top w:val="none" w:sz="0" w:space="0" w:color="auto"/>
                <w:left w:val="none" w:sz="0" w:space="0" w:color="auto"/>
                <w:bottom w:val="none" w:sz="0" w:space="0" w:color="auto"/>
                <w:right w:val="none" w:sz="0" w:space="0" w:color="auto"/>
              </w:divBdr>
            </w:div>
            <w:div w:id="334696909">
              <w:marLeft w:val="0"/>
              <w:marRight w:val="0"/>
              <w:marTop w:val="0"/>
              <w:marBottom w:val="0"/>
              <w:divBdr>
                <w:top w:val="none" w:sz="0" w:space="0" w:color="auto"/>
                <w:left w:val="none" w:sz="0" w:space="0" w:color="auto"/>
                <w:bottom w:val="none" w:sz="0" w:space="0" w:color="auto"/>
                <w:right w:val="none" w:sz="0" w:space="0" w:color="auto"/>
              </w:divBdr>
            </w:div>
            <w:div w:id="343436500">
              <w:marLeft w:val="0"/>
              <w:marRight w:val="0"/>
              <w:marTop w:val="0"/>
              <w:marBottom w:val="0"/>
              <w:divBdr>
                <w:top w:val="none" w:sz="0" w:space="0" w:color="auto"/>
                <w:left w:val="none" w:sz="0" w:space="0" w:color="auto"/>
                <w:bottom w:val="none" w:sz="0" w:space="0" w:color="auto"/>
                <w:right w:val="none" w:sz="0" w:space="0" w:color="auto"/>
              </w:divBdr>
            </w:div>
            <w:div w:id="380981132">
              <w:marLeft w:val="0"/>
              <w:marRight w:val="0"/>
              <w:marTop w:val="0"/>
              <w:marBottom w:val="0"/>
              <w:divBdr>
                <w:top w:val="none" w:sz="0" w:space="0" w:color="auto"/>
                <w:left w:val="none" w:sz="0" w:space="0" w:color="auto"/>
                <w:bottom w:val="none" w:sz="0" w:space="0" w:color="auto"/>
                <w:right w:val="none" w:sz="0" w:space="0" w:color="auto"/>
              </w:divBdr>
            </w:div>
            <w:div w:id="383872635">
              <w:marLeft w:val="0"/>
              <w:marRight w:val="0"/>
              <w:marTop w:val="0"/>
              <w:marBottom w:val="0"/>
              <w:divBdr>
                <w:top w:val="none" w:sz="0" w:space="0" w:color="auto"/>
                <w:left w:val="none" w:sz="0" w:space="0" w:color="auto"/>
                <w:bottom w:val="none" w:sz="0" w:space="0" w:color="auto"/>
                <w:right w:val="none" w:sz="0" w:space="0" w:color="auto"/>
              </w:divBdr>
            </w:div>
            <w:div w:id="410931432">
              <w:marLeft w:val="0"/>
              <w:marRight w:val="0"/>
              <w:marTop w:val="0"/>
              <w:marBottom w:val="0"/>
              <w:divBdr>
                <w:top w:val="none" w:sz="0" w:space="0" w:color="auto"/>
                <w:left w:val="none" w:sz="0" w:space="0" w:color="auto"/>
                <w:bottom w:val="none" w:sz="0" w:space="0" w:color="auto"/>
                <w:right w:val="none" w:sz="0" w:space="0" w:color="auto"/>
              </w:divBdr>
            </w:div>
            <w:div w:id="439027603">
              <w:marLeft w:val="0"/>
              <w:marRight w:val="0"/>
              <w:marTop w:val="0"/>
              <w:marBottom w:val="0"/>
              <w:divBdr>
                <w:top w:val="none" w:sz="0" w:space="0" w:color="auto"/>
                <w:left w:val="none" w:sz="0" w:space="0" w:color="auto"/>
                <w:bottom w:val="none" w:sz="0" w:space="0" w:color="auto"/>
                <w:right w:val="none" w:sz="0" w:space="0" w:color="auto"/>
              </w:divBdr>
            </w:div>
            <w:div w:id="457918205">
              <w:marLeft w:val="0"/>
              <w:marRight w:val="0"/>
              <w:marTop w:val="0"/>
              <w:marBottom w:val="0"/>
              <w:divBdr>
                <w:top w:val="none" w:sz="0" w:space="0" w:color="auto"/>
                <w:left w:val="none" w:sz="0" w:space="0" w:color="auto"/>
                <w:bottom w:val="none" w:sz="0" w:space="0" w:color="auto"/>
                <w:right w:val="none" w:sz="0" w:space="0" w:color="auto"/>
              </w:divBdr>
            </w:div>
            <w:div w:id="481846321">
              <w:marLeft w:val="0"/>
              <w:marRight w:val="0"/>
              <w:marTop w:val="0"/>
              <w:marBottom w:val="0"/>
              <w:divBdr>
                <w:top w:val="none" w:sz="0" w:space="0" w:color="auto"/>
                <w:left w:val="none" w:sz="0" w:space="0" w:color="auto"/>
                <w:bottom w:val="none" w:sz="0" w:space="0" w:color="auto"/>
                <w:right w:val="none" w:sz="0" w:space="0" w:color="auto"/>
              </w:divBdr>
            </w:div>
            <w:div w:id="500892027">
              <w:marLeft w:val="0"/>
              <w:marRight w:val="0"/>
              <w:marTop w:val="0"/>
              <w:marBottom w:val="0"/>
              <w:divBdr>
                <w:top w:val="none" w:sz="0" w:space="0" w:color="auto"/>
                <w:left w:val="none" w:sz="0" w:space="0" w:color="auto"/>
                <w:bottom w:val="none" w:sz="0" w:space="0" w:color="auto"/>
                <w:right w:val="none" w:sz="0" w:space="0" w:color="auto"/>
              </w:divBdr>
            </w:div>
            <w:div w:id="502816867">
              <w:marLeft w:val="0"/>
              <w:marRight w:val="0"/>
              <w:marTop w:val="0"/>
              <w:marBottom w:val="0"/>
              <w:divBdr>
                <w:top w:val="none" w:sz="0" w:space="0" w:color="auto"/>
                <w:left w:val="none" w:sz="0" w:space="0" w:color="auto"/>
                <w:bottom w:val="none" w:sz="0" w:space="0" w:color="auto"/>
                <w:right w:val="none" w:sz="0" w:space="0" w:color="auto"/>
              </w:divBdr>
            </w:div>
            <w:div w:id="560212173">
              <w:marLeft w:val="0"/>
              <w:marRight w:val="0"/>
              <w:marTop w:val="0"/>
              <w:marBottom w:val="0"/>
              <w:divBdr>
                <w:top w:val="none" w:sz="0" w:space="0" w:color="auto"/>
                <w:left w:val="none" w:sz="0" w:space="0" w:color="auto"/>
                <w:bottom w:val="none" w:sz="0" w:space="0" w:color="auto"/>
                <w:right w:val="none" w:sz="0" w:space="0" w:color="auto"/>
              </w:divBdr>
            </w:div>
            <w:div w:id="597366924">
              <w:marLeft w:val="0"/>
              <w:marRight w:val="0"/>
              <w:marTop w:val="0"/>
              <w:marBottom w:val="0"/>
              <w:divBdr>
                <w:top w:val="none" w:sz="0" w:space="0" w:color="auto"/>
                <w:left w:val="none" w:sz="0" w:space="0" w:color="auto"/>
                <w:bottom w:val="none" w:sz="0" w:space="0" w:color="auto"/>
                <w:right w:val="none" w:sz="0" w:space="0" w:color="auto"/>
              </w:divBdr>
            </w:div>
            <w:div w:id="643122807">
              <w:marLeft w:val="0"/>
              <w:marRight w:val="0"/>
              <w:marTop w:val="0"/>
              <w:marBottom w:val="0"/>
              <w:divBdr>
                <w:top w:val="none" w:sz="0" w:space="0" w:color="auto"/>
                <w:left w:val="none" w:sz="0" w:space="0" w:color="auto"/>
                <w:bottom w:val="none" w:sz="0" w:space="0" w:color="auto"/>
                <w:right w:val="none" w:sz="0" w:space="0" w:color="auto"/>
              </w:divBdr>
            </w:div>
            <w:div w:id="672419493">
              <w:marLeft w:val="0"/>
              <w:marRight w:val="0"/>
              <w:marTop w:val="0"/>
              <w:marBottom w:val="0"/>
              <w:divBdr>
                <w:top w:val="none" w:sz="0" w:space="0" w:color="auto"/>
                <w:left w:val="none" w:sz="0" w:space="0" w:color="auto"/>
                <w:bottom w:val="none" w:sz="0" w:space="0" w:color="auto"/>
                <w:right w:val="none" w:sz="0" w:space="0" w:color="auto"/>
              </w:divBdr>
            </w:div>
            <w:div w:id="674457234">
              <w:marLeft w:val="0"/>
              <w:marRight w:val="0"/>
              <w:marTop w:val="0"/>
              <w:marBottom w:val="0"/>
              <w:divBdr>
                <w:top w:val="none" w:sz="0" w:space="0" w:color="auto"/>
                <w:left w:val="none" w:sz="0" w:space="0" w:color="auto"/>
                <w:bottom w:val="none" w:sz="0" w:space="0" w:color="auto"/>
                <w:right w:val="none" w:sz="0" w:space="0" w:color="auto"/>
              </w:divBdr>
            </w:div>
            <w:div w:id="680159955">
              <w:marLeft w:val="0"/>
              <w:marRight w:val="0"/>
              <w:marTop w:val="0"/>
              <w:marBottom w:val="0"/>
              <w:divBdr>
                <w:top w:val="none" w:sz="0" w:space="0" w:color="auto"/>
                <w:left w:val="none" w:sz="0" w:space="0" w:color="auto"/>
                <w:bottom w:val="none" w:sz="0" w:space="0" w:color="auto"/>
                <w:right w:val="none" w:sz="0" w:space="0" w:color="auto"/>
              </w:divBdr>
            </w:div>
            <w:div w:id="682173637">
              <w:marLeft w:val="0"/>
              <w:marRight w:val="0"/>
              <w:marTop w:val="0"/>
              <w:marBottom w:val="0"/>
              <w:divBdr>
                <w:top w:val="none" w:sz="0" w:space="0" w:color="auto"/>
                <w:left w:val="none" w:sz="0" w:space="0" w:color="auto"/>
                <w:bottom w:val="none" w:sz="0" w:space="0" w:color="auto"/>
                <w:right w:val="none" w:sz="0" w:space="0" w:color="auto"/>
              </w:divBdr>
            </w:div>
            <w:div w:id="683870551">
              <w:marLeft w:val="0"/>
              <w:marRight w:val="0"/>
              <w:marTop w:val="0"/>
              <w:marBottom w:val="0"/>
              <w:divBdr>
                <w:top w:val="none" w:sz="0" w:space="0" w:color="auto"/>
                <w:left w:val="none" w:sz="0" w:space="0" w:color="auto"/>
                <w:bottom w:val="none" w:sz="0" w:space="0" w:color="auto"/>
                <w:right w:val="none" w:sz="0" w:space="0" w:color="auto"/>
              </w:divBdr>
            </w:div>
            <w:div w:id="689993468">
              <w:marLeft w:val="0"/>
              <w:marRight w:val="0"/>
              <w:marTop w:val="0"/>
              <w:marBottom w:val="0"/>
              <w:divBdr>
                <w:top w:val="none" w:sz="0" w:space="0" w:color="auto"/>
                <w:left w:val="none" w:sz="0" w:space="0" w:color="auto"/>
                <w:bottom w:val="none" w:sz="0" w:space="0" w:color="auto"/>
                <w:right w:val="none" w:sz="0" w:space="0" w:color="auto"/>
              </w:divBdr>
            </w:div>
            <w:div w:id="690840046">
              <w:marLeft w:val="0"/>
              <w:marRight w:val="0"/>
              <w:marTop w:val="0"/>
              <w:marBottom w:val="0"/>
              <w:divBdr>
                <w:top w:val="none" w:sz="0" w:space="0" w:color="auto"/>
                <w:left w:val="none" w:sz="0" w:space="0" w:color="auto"/>
                <w:bottom w:val="none" w:sz="0" w:space="0" w:color="auto"/>
                <w:right w:val="none" w:sz="0" w:space="0" w:color="auto"/>
              </w:divBdr>
            </w:div>
            <w:div w:id="694160084">
              <w:marLeft w:val="0"/>
              <w:marRight w:val="0"/>
              <w:marTop w:val="0"/>
              <w:marBottom w:val="0"/>
              <w:divBdr>
                <w:top w:val="none" w:sz="0" w:space="0" w:color="auto"/>
                <w:left w:val="none" w:sz="0" w:space="0" w:color="auto"/>
                <w:bottom w:val="none" w:sz="0" w:space="0" w:color="auto"/>
                <w:right w:val="none" w:sz="0" w:space="0" w:color="auto"/>
              </w:divBdr>
            </w:div>
            <w:div w:id="711154382">
              <w:marLeft w:val="0"/>
              <w:marRight w:val="0"/>
              <w:marTop w:val="0"/>
              <w:marBottom w:val="0"/>
              <w:divBdr>
                <w:top w:val="none" w:sz="0" w:space="0" w:color="auto"/>
                <w:left w:val="none" w:sz="0" w:space="0" w:color="auto"/>
                <w:bottom w:val="none" w:sz="0" w:space="0" w:color="auto"/>
                <w:right w:val="none" w:sz="0" w:space="0" w:color="auto"/>
              </w:divBdr>
            </w:div>
            <w:div w:id="735208034">
              <w:marLeft w:val="0"/>
              <w:marRight w:val="0"/>
              <w:marTop w:val="0"/>
              <w:marBottom w:val="0"/>
              <w:divBdr>
                <w:top w:val="none" w:sz="0" w:space="0" w:color="auto"/>
                <w:left w:val="none" w:sz="0" w:space="0" w:color="auto"/>
                <w:bottom w:val="none" w:sz="0" w:space="0" w:color="auto"/>
                <w:right w:val="none" w:sz="0" w:space="0" w:color="auto"/>
              </w:divBdr>
            </w:div>
            <w:div w:id="786967671">
              <w:marLeft w:val="0"/>
              <w:marRight w:val="0"/>
              <w:marTop w:val="0"/>
              <w:marBottom w:val="0"/>
              <w:divBdr>
                <w:top w:val="none" w:sz="0" w:space="0" w:color="auto"/>
                <w:left w:val="none" w:sz="0" w:space="0" w:color="auto"/>
                <w:bottom w:val="none" w:sz="0" w:space="0" w:color="auto"/>
                <w:right w:val="none" w:sz="0" w:space="0" w:color="auto"/>
              </w:divBdr>
            </w:div>
            <w:div w:id="804346810">
              <w:marLeft w:val="0"/>
              <w:marRight w:val="0"/>
              <w:marTop w:val="0"/>
              <w:marBottom w:val="0"/>
              <w:divBdr>
                <w:top w:val="none" w:sz="0" w:space="0" w:color="auto"/>
                <w:left w:val="none" w:sz="0" w:space="0" w:color="auto"/>
                <w:bottom w:val="none" w:sz="0" w:space="0" w:color="auto"/>
                <w:right w:val="none" w:sz="0" w:space="0" w:color="auto"/>
              </w:divBdr>
            </w:div>
            <w:div w:id="811557052">
              <w:marLeft w:val="0"/>
              <w:marRight w:val="0"/>
              <w:marTop w:val="0"/>
              <w:marBottom w:val="0"/>
              <w:divBdr>
                <w:top w:val="none" w:sz="0" w:space="0" w:color="auto"/>
                <w:left w:val="none" w:sz="0" w:space="0" w:color="auto"/>
                <w:bottom w:val="none" w:sz="0" w:space="0" w:color="auto"/>
                <w:right w:val="none" w:sz="0" w:space="0" w:color="auto"/>
              </w:divBdr>
            </w:div>
            <w:div w:id="824735193">
              <w:marLeft w:val="0"/>
              <w:marRight w:val="0"/>
              <w:marTop w:val="0"/>
              <w:marBottom w:val="0"/>
              <w:divBdr>
                <w:top w:val="none" w:sz="0" w:space="0" w:color="auto"/>
                <w:left w:val="none" w:sz="0" w:space="0" w:color="auto"/>
                <w:bottom w:val="none" w:sz="0" w:space="0" w:color="auto"/>
                <w:right w:val="none" w:sz="0" w:space="0" w:color="auto"/>
              </w:divBdr>
            </w:div>
            <w:div w:id="843282665">
              <w:marLeft w:val="0"/>
              <w:marRight w:val="0"/>
              <w:marTop w:val="0"/>
              <w:marBottom w:val="0"/>
              <w:divBdr>
                <w:top w:val="none" w:sz="0" w:space="0" w:color="auto"/>
                <w:left w:val="none" w:sz="0" w:space="0" w:color="auto"/>
                <w:bottom w:val="none" w:sz="0" w:space="0" w:color="auto"/>
                <w:right w:val="none" w:sz="0" w:space="0" w:color="auto"/>
              </w:divBdr>
            </w:div>
            <w:div w:id="860506190">
              <w:marLeft w:val="0"/>
              <w:marRight w:val="0"/>
              <w:marTop w:val="0"/>
              <w:marBottom w:val="0"/>
              <w:divBdr>
                <w:top w:val="none" w:sz="0" w:space="0" w:color="auto"/>
                <w:left w:val="none" w:sz="0" w:space="0" w:color="auto"/>
                <w:bottom w:val="none" w:sz="0" w:space="0" w:color="auto"/>
                <w:right w:val="none" w:sz="0" w:space="0" w:color="auto"/>
              </w:divBdr>
            </w:div>
            <w:div w:id="864292667">
              <w:marLeft w:val="0"/>
              <w:marRight w:val="0"/>
              <w:marTop w:val="0"/>
              <w:marBottom w:val="0"/>
              <w:divBdr>
                <w:top w:val="none" w:sz="0" w:space="0" w:color="auto"/>
                <w:left w:val="none" w:sz="0" w:space="0" w:color="auto"/>
                <w:bottom w:val="none" w:sz="0" w:space="0" w:color="auto"/>
                <w:right w:val="none" w:sz="0" w:space="0" w:color="auto"/>
              </w:divBdr>
            </w:div>
            <w:div w:id="864438192">
              <w:marLeft w:val="0"/>
              <w:marRight w:val="0"/>
              <w:marTop w:val="0"/>
              <w:marBottom w:val="0"/>
              <w:divBdr>
                <w:top w:val="none" w:sz="0" w:space="0" w:color="auto"/>
                <w:left w:val="none" w:sz="0" w:space="0" w:color="auto"/>
                <w:bottom w:val="none" w:sz="0" w:space="0" w:color="auto"/>
                <w:right w:val="none" w:sz="0" w:space="0" w:color="auto"/>
              </w:divBdr>
            </w:div>
            <w:div w:id="872034565">
              <w:marLeft w:val="0"/>
              <w:marRight w:val="0"/>
              <w:marTop w:val="0"/>
              <w:marBottom w:val="0"/>
              <w:divBdr>
                <w:top w:val="none" w:sz="0" w:space="0" w:color="auto"/>
                <w:left w:val="none" w:sz="0" w:space="0" w:color="auto"/>
                <w:bottom w:val="none" w:sz="0" w:space="0" w:color="auto"/>
                <w:right w:val="none" w:sz="0" w:space="0" w:color="auto"/>
              </w:divBdr>
            </w:div>
            <w:div w:id="878129207">
              <w:marLeft w:val="0"/>
              <w:marRight w:val="0"/>
              <w:marTop w:val="0"/>
              <w:marBottom w:val="0"/>
              <w:divBdr>
                <w:top w:val="none" w:sz="0" w:space="0" w:color="auto"/>
                <w:left w:val="none" w:sz="0" w:space="0" w:color="auto"/>
                <w:bottom w:val="none" w:sz="0" w:space="0" w:color="auto"/>
                <w:right w:val="none" w:sz="0" w:space="0" w:color="auto"/>
              </w:divBdr>
            </w:div>
            <w:div w:id="885487487">
              <w:marLeft w:val="0"/>
              <w:marRight w:val="0"/>
              <w:marTop w:val="0"/>
              <w:marBottom w:val="0"/>
              <w:divBdr>
                <w:top w:val="none" w:sz="0" w:space="0" w:color="auto"/>
                <w:left w:val="none" w:sz="0" w:space="0" w:color="auto"/>
                <w:bottom w:val="none" w:sz="0" w:space="0" w:color="auto"/>
                <w:right w:val="none" w:sz="0" w:space="0" w:color="auto"/>
              </w:divBdr>
            </w:div>
            <w:div w:id="891387041">
              <w:marLeft w:val="0"/>
              <w:marRight w:val="0"/>
              <w:marTop w:val="0"/>
              <w:marBottom w:val="0"/>
              <w:divBdr>
                <w:top w:val="none" w:sz="0" w:space="0" w:color="auto"/>
                <w:left w:val="none" w:sz="0" w:space="0" w:color="auto"/>
                <w:bottom w:val="none" w:sz="0" w:space="0" w:color="auto"/>
                <w:right w:val="none" w:sz="0" w:space="0" w:color="auto"/>
              </w:divBdr>
            </w:div>
            <w:div w:id="934434882">
              <w:marLeft w:val="0"/>
              <w:marRight w:val="0"/>
              <w:marTop w:val="0"/>
              <w:marBottom w:val="0"/>
              <w:divBdr>
                <w:top w:val="none" w:sz="0" w:space="0" w:color="auto"/>
                <w:left w:val="none" w:sz="0" w:space="0" w:color="auto"/>
                <w:bottom w:val="none" w:sz="0" w:space="0" w:color="auto"/>
                <w:right w:val="none" w:sz="0" w:space="0" w:color="auto"/>
              </w:divBdr>
            </w:div>
            <w:div w:id="942422942">
              <w:marLeft w:val="0"/>
              <w:marRight w:val="0"/>
              <w:marTop w:val="0"/>
              <w:marBottom w:val="0"/>
              <w:divBdr>
                <w:top w:val="none" w:sz="0" w:space="0" w:color="auto"/>
                <w:left w:val="none" w:sz="0" w:space="0" w:color="auto"/>
                <w:bottom w:val="none" w:sz="0" w:space="0" w:color="auto"/>
                <w:right w:val="none" w:sz="0" w:space="0" w:color="auto"/>
              </w:divBdr>
            </w:div>
            <w:div w:id="962687148">
              <w:marLeft w:val="0"/>
              <w:marRight w:val="0"/>
              <w:marTop w:val="0"/>
              <w:marBottom w:val="0"/>
              <w:divBdr>
                <w:top w:val="none" w:sz="0" w:space="0" w:color="auto"/>
                <w:left w:val="none" w:sz="0" w:space="0" w:color="auto"/>
                <w:bottom w:val="none" w:sz="0" w:space="0" w:color="auto"/>
                <w:right w:val="none" w:sz="0" w:space="0" w:color="auto"/>
              </w:divBdr>
            </w:div>
            <w:div w:id="966159582">
              <w:marLeft w:val="0"/>
              <w:marRight w:val="0"/>
              <w:marTop w:val="0"/>
              <w:marBottom w:val="0"/>
              <w:divBdr>
                <w:top w:val="none" w:sz="0" w:space="0" w:color="auto"/>
                <w:left w:val="none" w:sz="0" w:space="0" w:color="auto"/>
                <w:bottom w:val="none" w:sz="0" w:space="0" w:color="auto"/>
                <w:right w:val="none" w:sz="0" w:space="0" w:color="auto"/>
              </w:divBdr>
            </w:div>
            <w:div w:id="966859265">
              <w:marLeft w:val="0"/>
              <w:marRight w:val="0"/>
              <w:marTop w:val="0"/>
              <w:marBottom w:val="0"/>
              <w:divBdr>
                <w:top w:val="none" w:sz="0" w:space="0" w:color="auto"/>
                <w:left w:val="none" w:sz="0" w:space="0" w:color="auto"/>
                <w:bottom w:val="none" w:sz="0" w:space="0" w:color="auto"/>
                <w:right w:val="none" w:sz="0" w:space="0" w:color="auto"/>
              </w:divBdr>
            </w:div>
            <w:div w:id="968633392">
              <w:marLeft w:val="0"/>
              <w:marRight w:val="0"/>
              <w:marTop w:val="0"/>
              <w:marBottom w:val="0"/>
              <w:divBdr>
                <w:top w:val="none" w:sz="0" w:space="0" w:color="auto"/>
                <w:left w:val="none" w:sz="0" w:space="0" w:color="auto"/>
                <w:bottom w:val="none" w:sz="0" w:space="0" w:color="auto"/>
                <w:right w:val="none" w:sz="0" w:space="0" w:color="auto"/>
              </w:divBdr>
            </w:div>
            <w:div w:id="972759541">
              <w:marLeft w:val="0"/>
              <w:marRight w:val="0"/>
              <w:marTop w:val="0"/>
              <w:marBottom w:val="0"/>
              <w:divBdr>
                <w:top w:val="none" w:sz="0" w:space="0" w:color="auto"/>
                <w:left w:val="none" w:sz="0" w:space="0" w:color="auto"/>
                <w:bottom w:val="none" w:sz="0" w:space="0" w:color="auto"/>
                <w:right w:val="none" w:sz="0" w:space="0" w:color="auto"/>
              </w:divBdr>
            </w:div>
            <w:div w:id="1016927250">
              <w:marLeft w:val="0"/>
              <w:marRight w:val="0"/>
              <w:marTop w:val="0"/>
              <w:marBottom w:val="0"/>
              <w:divBdr>
                <w:top w:val="none" w:sz="0" w:space="0" w:color="auto"/>
                <w:left w:val="none" w:sz="0" w:space="0" w:color="auto"/>
                <w:bottom w:val="none" w:sz="0" w:space="0" w:color="auto"/>
                <w:right w:val="none" w:sz="0" w:space="0" w:color="auto"/>
              </w:divBdr>
            </w:div>
            <w:div w:id="1022318072">
              <w:marLeft w:val="0"/>
              <w:marRight w:val="0"/>
              <w:marTop w:val="0"/>
              <w:marBottom w:val="0"/>
              <w:divBdr>
                <w:top w:val="none" w:sz="0" w:space="0" w:color="auto"/>
                <w:left w:val="none" w:sz="0" w:space="0" w:color="auto"/>
                <w:bottom w:val="none" w:sz="0" w:space="0" w:color="auto"/>
                <w:right w:val="none" w:sz="0" w:space="0" w:color="auto"/>
              </w:divBdr>
            </w:div>
            <w:div w:id="1052466420">
              <w:marLeft w:val="0"/>
              <w:marRight w:val="0"/>
              <w:marTop w:val="0"/>
              <w:marBottom w:val="0"/>
              <w:divBdr>
                <w:top w:val="none" w:sz="0" w:space="0" w:color="auto"/>
                <w:left w:val="none" w:sz="0" w:space="0" w:color="auto"/>
                <w:bottom w:val="none" w:sz="0" w:space="0" w:color="auto"/>
                <w:right w:val="none" w:sz="0" w:space="0" w:color="auto"/>
              </w:divBdr>
            </w:div>
            <w:div w:id="1097024495">
              <w:marLeft w:val="0"/>
              <w:marRight w:val="0"/>
              <w:marTop w:val="0"/>
              <w:marBottom w:val="0"/>
              <w:divBdr>
                <w:top w:val="none" w:sz="0" w:space="0" w:color="auto"/>
                <w:left w:val="none" w:sz="0" w:space="0" w:color="auto"/>
                <w:bottom w:val="none" w:sz="0" w:space="0" w:color="auto"/>
                <w:right w:val="none" w:sz="0" w:space="0" w:color="auto"/>
              </w:divBdr>
            </w:div>
            <w:div w:id="1100297125">
              <w:marLeft w:val="0"/>
              <w:marRight w:val="0"/>
              <w:marTop w:val="0"/>
              <w:marBottom w:val="0"/>
              <w:divBdr>
                <w:top w:val="none" w:sz="0" w:space="0" w:color="auto"/>
                <w:left w:val="none" w:sz="0" w:space="0" w:color="auto"/>
                <w:bottom w:val="none" w:sz="0" w:space="0" w:color="auto"/>
                <w:right w:val="none" w:sz="0" w:space="0" w:color="auto"/>
              </w:divBdr>
            </w:div>
            <w:div w:id="1100953534">
              <w:marLeft w:val="0"/>
              <w:marRight w:val="0"/>
              <w:marTop w:val="0"/>
              <w:marBottom w:val="0"/>
              <w:divBdr>
                <w:top w:val="none" w:sz="0" w:space="0" w:color="auto"/>
                <w:left w:val="none" w:sz="0" w:space="0" w:color="auto"/>
                <w:bottom w:val="none" w:sz="0" w:space="0" w:color="auto"/>
                <w:right w:val="none" w:sz="0" w:space="0" w:color="auto"/>
              </w:divBdr>
            </w:div>
            <w:div w:id="1106921429">
              <w:marLeft w:val="0"/>
              <w:marRight w:val="0"/>
              <w:marTop w:val="0"/>
              <w:marBottom w:val="0"/>
              <w:divBdr>
                <w:top w:val="none" w:sz="0" w:space="0" w:color="auto"/>
                <w:left w:val="none" w:sz="0" w:space="0" w:color="auto"/>
                <w:bottom w:val="none" w:sz="0" w:space="0" w:color="auto"/>
                <w:right w:val="none" w:sz="0" w:space="0" w:color="auto"/>
              </w:divBdr>
            </w:div>
            <w:div w:id="1132821830">
              <w:marLeft w:val="0"/>
              <w:marRight w:val="0"/>
              <w:marTop w:val="0"/>
              <w:marBottom w:val="0"/>
              <w:divBdr>
                <w:top w:val="none" w:sz="0" w:space="0" w:color="auto"/>
                <w:left w:val="none" w:sz="0" w:space="0" w:color="auto"/>
                <w:bottom w:val="none" w:sz="0" w:space="0" w:color="auto"/>
                <w:right w:val="none" w:sz="0" w:space="0" w:color="auto"/>
              </w:divBdr>
            </w:div>
            <w:div w:id="1144471919">
              <w:marLeft w:val="0"/>
              <w:marRight w:val="0"/>
              <w:marTop w:val="0"/>
              <w:marBottom w:val="0"/>
              <w:divBdr>
                <w:top w:val="none" w:sz="0" w:space="0" w:color="auto"/>
                <w:left w:val="none" w:sz="0" w:space="0" w:color="auto"/>
                <w:bottom w:val="none" w:sz="0" w:space="0" w:color="auto"/>
                <w:right w:val="none" w:sz="0" w:space="0" w:color="auto"/>
              </w:divBdr>
            </w:div>
            <w:div w:id="1162508631">
              <w:marLeft w:val="0"/>
              <w:marRight w:val="0"/>
              <w:marTop w:val="0"/>
              <w:marBottom w:val="0"/>
              <w:divBdr>
                <w:top w:val="none" w:sz="0" w:space="0" w:color="auto"/>
                <w:left w:val="none" w:sz="0" w:space="0" w:color="auto"/>
                <w:bottom w:val="none" w:sz="0" w:space="0" w:color="auto"/>
                <w:right w:val="none" w:sz="0" w:space="0" w:color="auto"/>
              </w:divBdr>
            </w:div>
            <w:div w:id="1227954464">
              <w:marLeft w:val="0"/>
              <w:marRight w:val="0"/>
              <w:marTop w:val="0"/>
              <w:marBottom w:val="0"/>
              <w:divBdr>
                <w:top w:val="none" w:sz="0" w:space="0" w:color="auto"/>
                <w:left w:val="none" w:sz="0" w:space="0" w:color="auto"/>
                <w:bottom w:val="none" w:sz="0" w:space="0" w:color="auto"/>
                <w:right w:val="none" w:sz="0" w:space="0" w:color="auto"/>
              </w:divBdr>
            </w:div>
            <w:div w:id="1240285205">
              <w:marLeft w:val="0"/>
              <w:marRight w:val="0"/>
              <w:marTop w:val="0"/>
              <w:marBottom w:val="0"/>
              <w:divBdr>
                <w:top w:val="none" w:sz="0" w:space="0" w:color="auto"/>
                <w:left w:val="none" w:sz="0" w:space="0" w:color="auto"/>
                <w:bottom w:val="none" w:sz="0" w:space="0" w:color="auto"/>
                <w:right w:val="none" w:sz="0" w:space="0" w:color="auto"/>
              </w:divBdr>
            </w:div>
            <w:div w:id="1270504230">
              <w:marLeft w:val="0"/>
              <w:marRight w:val="0"/>
              <w:marTop w:val="0"/>
              <w:marBottom w:val="0"/>
              <w:divBdr>
                <w:top w:val="none" w:sz="0" w:space="0" w:color="auto"/>
                <w:left w:val="none" w:sz="0" w:space="0" w:color="auto"/>
                <w:bottom w:val="none" w:sz="0" w:space="0" w:color="auto"/>
                <w:right w:val="none" w:sz="0" w:space="0" w:color="auto"/>
              </w:divBdr>
            </w:div>
            <w:div w:id="1278365210">
              <w:marLeft w:val="0"/>
              <w:marRight w:val="0"/>
              <w:marTop w:val="0"/>
              <w:marBottom w:val="0"/>
              <w:divBdr>
                <w:top w:val="none" w:sz="0" w:space="0" w:color="auto"/>
                <w:left w:val="none" w:sz="0" w:space="0" w:color="auto"/>
                <w:bottom w:val="none" w:sz="0" w:space="0" w:color="auto"/>
                <w:right w:val="none" w:sz="0" w:space="0" w:color="auto"/>
              </w:divBdr>
            </w:div>
            <w:div w:id="1294169237">
              <w:marLeft w:val="0"/>
              <w:marRight w:val="0"/>
              <w:marTop w:val="0"/>
              <w:marBottom w:val="0"/>
              <w:divBdr>
                <w:top w:val="none" w:sz="0" w:space="0" w:color="auto"/>
                <w:left w:val="none" w:sz="0" w:space="0" w:color="auto"/>
                <w:bottom w:val="none" w:sz="0" w:space="0" w:color="auto"/>
                <w:right w:val="none" w:sz="0" w:space="0" w:color="auto"/>
              </w:divBdr>
            </w:div>
            <w:div w:id="1298219791">
              <w:marLeft w:val="0"/>
              <w:marRight w:val="0"/>
              <w:marTop w:val="0"/>
              <w:marBottom w:val="0"/>
              <w:divBdr>
                <w:top w:val="none" w:sz="0" w:space="0" w:color="auto"/>
                <w:left w:val="none" w:sz="0" w:space="0" w:color="auto"/>
                <w:bottom w:val="none" w:sz="0" w:space="0" w:color="auto"/>
                <w:right w:val="none" w:sz="0" w:space="0" w:color="auto"/>
              </w:divBdr>
            </w:div>
            <w:div w:id="1299146283">
              <w:marLeft w:val="0"/>
              <w:marRight w:val="0"/>
              <w:marTop w:val="0"/>
              <w:marBottom w:val="0"/>
              <w:divBdr>
                <w:top w:val="none" w:sz="0" w:space="0" w:color="auto"/>
                <w:left w:val="none" w:sz="0" w:space="0" w:color="auto"/>
                <w:bottom w:val="none" w:sz="0" w:space="0" w:color="auto"/>
                <w:right w:val="none" w:sz="0" w:space="0" w:color="auto"/>
              </w:divBdr>
            </w:div>
            <w:div w:id="1330135449">
              <w:marLeft w:val="0"/>
              <w:marRight w:val="0"/>
              <w:marTop w:val="0"/>
              <w:marBottom w:val="0"/>
              <w:divBdr>
                <w:top w:val="none" w:sz="0" w:space="0" w:color="auto"/>
                <w:left w:val="none" w:sz="0" w:space="0" w:color="auto"/>
                <w:bottom w:val="none" w:sz="0" w:space="0" w:color="auto"/>
                <w:right w:val="none" w:sz="0" w:space="0" w:color="auto"/>
              </w:divBdr>
            </w:div>
            <w:div w:id="1333754200">
              <w:marLeft w:val="0"/>
              <w:marRight w:val="0"/>
              <w:marTop w:val="0"/>
              <w:marBottom w:val="0"/>
              <w:divBdr>
                <w:top w:val="none" w:sz="0" w:space="0" w:color="auto"/>
                <w:left w:val="none" w:sz="0" w:space="0" w:color="auto"/>
                <w:bottom w:val="none" w:sz="0" w:space="0" w:color="auto"/>
                <w:right w:val="none" w:sz="0" w:space="0" w:color="auto"/>
              </w:divBdr>
            </w:div>
            <w:div w:id="1342507389">
              <w:marLeft w:val="0"/>
              <w:marRight w:val="0"/>
              <w:marTop w:val="0"/>
              <w:marBottom w:val="0"/>
              <w:divBdr>
                <w:top w:val="none" w:sz="0" w:space="0" w:color="auto"/>
                <w:left w:val="none" w:sz="0" w:space="0" w:color="auto"/>
                <w:bottom w:val="none" w:sz="0" w:space="0" w:color="auto"/>
                <w:right w:val="none" w:sz="0" w:space="0" w:color="auto"/>
              </w:divBdr>
            </w:div>
            <w:div w:id="1342585094">
              <w:marLeft w:val="0"/>
              <w:marRight w:val="0"/>
              <w:marTop w:val="0"/>
              <w:marBottom w:val="0"/>
              <w:divBdr>
                <w:top w:val="none" w:sz="0" w:space="0" w:color="auto"/>
                <w:left w:val="none" w:sz="0" w:space="0" w:color="auto"/>
                <w:bottom w:val="none" w:sz="0" w:space="0" w:color="auto"/>
                <w:right w:val="none" w:sz="0" w:space="0" w:color="auto"/>
              </w:divBdr>
            </w:div>
            <w:div w:id="1387029927">
              <w:marLeft w:val="0"/>
              <w:marRight w:val="0"/>
              <w:marTop w:val="0"/>
              <w:marBottom w:val="0"/>
              <w:divBdr>
                <w:top w:val="none" w:sz="0" w:space="0" w:color="auto"/>
                <w:left w:val="none" w:sz="0" w:space="0" w:color="auto"/>
                <w:bottom w:val="none" w:sz="0" w:space="0" w:color="auto"/>
                <w:right w:val="none" w:sz="0" w:space="0" w:color="auto"/>
              </w:divBdr>
            </w:div>
            <w:div w:id="1391921832">
              <w:marLeft w:val="0"/>
              <w:marRight w:val="0"/>
              <w:marTop w:val="0"/>
              <w:marBottom w:val="0"/>
              <w:divBdr>
                <w:top w:val="none" w:sz="0" w:space="0" w:color="auto"/>
                <w:left w:val="none" w:sz="0" w:space="0" w:color="auto"/>
                <w:bottom w:val="none" w:sz="0" w:space="0" w:color="auto"/>
                <w:right w:val="none" w:sz="0" w:space="0" w:color="auto"/>
              </w:divBdr>
            </w:div>
            <w:div w:id="1409302751">
              <w:marLeft w:val="0"/>
              <w:marRight w:val="0"/>
              <w:marTop w:val="0"/>
              <w:marBottom w:val="0"/>
              <w:divBdr>
                <w:top w:val="none" w:sz="0" w:space="0" w:color="auto"/>
                <w:left w:val="none" w:sz="0" w:space="0" w:color="auto"/>
                <w:bottom w:val="none" w:sz="0" w:space="0" w:color="auto"/>
                <w:right w:val="none" w:sz="0" w:space="0" w:color="auto"/>
              </w:divBdr>
            </w:div>
            <w:div w:id="1423183640">
              <w:marLeft w:val="0"/>
              <w:marRight w:val="0"/>
              <w:marTop w:val="0"/>
              <w:marBottom w:val="0"/>
              <w:divBdr>
                <w:top w:val="none" w:sz="0" w:space="0" w:color="auto"/>
                <w:left w:val="none" w:sz="0" w:space="0" w:color="auto"/>
                <w:bottom w:val="none" w:sz="0" w:space="0" w:color="auto"/>
                <w:right w:val="none" w:sz="0" w:space="0" w:color="auto"/>
              </w:divBdr>
            </w:div>
            <w:div w:id="1430002131">
              <w:marLeft w:val="0"/>
              <w:marRight w:val="0"/>
              <w:marTop w:val="0"/>
              <w:marBottom w:val="0"/>
              <w:divBdr>
                <w:top w:val="none" w:sz="0" w:space="0" w:color="auto"/>
                <w:left w:val="none" w:sz="0" w:space="0" w:color="auto"/>
                <w:bottom w:val="none" w:sz="0" w:space="0" w:color="auto"/>
                <w:right w:val="none" w:sz="0" w:space="0" w:color="auto"/>
              </w:divBdr>
            </w:div>
            <w:div w:id="1435201418">
              <w:marLeft w:val="0"/>
              <w:marRight w:val="0"/>
              <w:marTop w:val="0"/>
              <w:marBottom w:val="0"/>
              <w:divBdr>
                <w:top w:val="none" w:sz="0" w:space="0" w:color="auto"/>
                <w:left w:val="none" w:sz="0" w:space="0" w:color="auto"/>
                <w:bottom w:val="none" w:sz="0" w:space="0" w:color="auto"/>
                <w:right w:val="none" w:sz="0" w:space="0" w:color="auto"/>
              </w:divBdr>
            </w:div>
            <w:div w:id="1455364173">
              <w:marLeft w:val="0"/>
              <w:marRight w:val="0"/>
              <w:marTop w:val="0"/>
              <w:marBottom w:val="0"/>
              <w:divBdr>
                <w:top w:val="none" w:sz="0" w:space="0" w:color="auto"/>
                <w:left w:val="none" w:sz="0" w:space="0" w:color="auto"/>
                <w:bottom w:val="none" w:sz="0" w:space="0" w:color="auto"/>
                <w:right w:val="none" w:sz="0" w:space="0" w:color="auto"/>
              </w:divBdr>
            </w:div>
            <w:div w:id="1482036031">
              <w:marLeft w:val="0"/>
              <w:marRight w:val="0"/>
              <w:marTop w:val="0"/>
              <w:marBottom w:val="0"/>
              <w:divBdr>
                <w:top w:val="none" w:sz="0" w:space="0" w:color="auto"/>
                <w:left w:val="none" w:sz="0" w:space="0" w:color="auto"/>
                <w:bottom w:val="none" w:sz="0" w:space="0" w:color="auto"/>
                <w:right w:val="none" w:sz="0" w:space="0" w:color="auto"/>
              </w:divBdr>
            </w:div>
            <w:div w:id="1489516175">
              <w:marLeft w:val="0"/>
              <w:marRight w:val="0"/>
              <w:marTop w:val="0"/>
              <w:marBottom w:val="0"/>
              <w:divBdr>
                <w:top w:val="none" w:sz="0" w:space="0" w:color="auto"/>
                <w:left w:val="none" w:sz="0" w:space="0" w:color="auto"/>
                <w:bottom w:val="none" w:sz="0" w:space="0" w:color="auto"/>
                <w:right w:val="none" w:sz="0" w:space="0" w:color="auto"/>
              </w:divBdr>
            </w:div>
            <w:div w:id="1516731617">
              <w:marLeft w:val="0"/>
              <w:marRight w:val="0"/>
              <w:marTop w:val="0"/>
              <w:marBottom w:val="0"/>
              <w:divBdr>
                <w:top w:val="none" w:sz="0" w:space="0" w:color="auto"/>
                <w:left w:val="none" w:sz="0" w:space="0" w:color="auto"/>
                <w:bottom w:val="none" w:sz="0" w:space="0" w:color="auto"/>
                <w:right w:val="none" w:sz="0" w:space="0" w:color="auto"/>
              </w:divBdr>
            </w:div>
            <w:div w:id="1542203258">
              <w:marLeft w:val="0"/>
              <w:marRight w:val="0"/>
              <w:marTop w:val="0"/>
              <w:marBottom w:val="0"/>
              <w:divBdr>
                <w:top w:val="none" w:sz="0" w:space="0" w:color="auto"/>
                <w:left w:val="none" w:sz="0" w:space="0" w:color="auto"/>
                <w:bottom w:val="none" w:sz="0" w:space="0" w:color="auto"/>
                <w:right w:val="none" w:sz="0" w:space="0" w:color="auto"/>
              </w:divBdr>
            </w:div>
            <w:div w:id="1585409036">
              <w:marLeft w:val="0"/>
              <w:marRight w:val="0"/>
              <w:marTop w:val="0"/>
              <w:marBottom w:val="0"/>
              <w:divBdr>
                <w:top w:val="none" w:sz="0" w:space="0" w:color="auto"/>
                <w:left w:val="none" w:sz="0" w:space="0" w:color="auto"/>
                <w:bottom w:val="none" w:sz="0" w:space="0" w:color="auto"/>
                <w:right w:val="none" w:sz="0" w:space="0" w:color="auto"/>
              </w:divBdr>
            </w:div>
            <w:div w:id="1641106849">
              <w:marLeft w:val="0"/>
              <w:marRight w:val="0"/>
              <w:marTop w:val="0"/>
              <w:marBottom w:val="0"/>
              <w:divBdr>
                <w:top w:val="none" w:sz="0" w:space="0" w:color="auto"/>
                <w:left w:val="none" w:sz="0" w:space="0" w:color="auto"/>
                <w:bottom w:val="none" w:sz="0" w:space="0" w:color="auto"/>
                <w:right w:val="none" w:sz="0" w:space="0" w:color="auto"/>
              </w:divBdr>
            </w:div>
            <w:div w:id="1650790890">
              <w:marLeft w:val="0"/>
              <w:marRight w:val="0"/>
              <w:marTop w:val="0"/>
              <w:marBottom w:val="0"/>
              <w:divBdr>
                <w:top w:val="none" w:sz="0" w:space="0" w:color="auto"/>
                <w:left w:val="none" w:sz="0" w:space="0" w:color="auto"/>
                <w:bottom w:val="none" w:sz="0" w:space="0" w:color="auto"/>
                <w:right w:val="none" w:sz="0" w:space="0" w:color="auto"/>
              </w:divBdr>
            </w:div>
            <w:div w:id="1676685708">
              <w:marLeft w:val="0"/>
              <w:marRight w:val="0"/>
              <w:marTop w:val="0"/>
              <w:marBottom w:val="0"/>
              <w:divBdr>
                <w:top w:val="none" w:sz="0" w:space="0" w:color="auto"/>
                <w:left w:val="none" w:sz="0" w:space="0" w:color="auto"/>
                <w:bottom w:val="none" w:sz="0" w:space="0" w:color="auto"/>
                <w:right w:val="none" w:sz="0" w:space="0" w:color="auto"/>
              </w:divBdr>
            </w:div>
            <w:div w:id="1676759287">
              <w:marLeft w:val="0"/>
              <w:marRight w:val="0"/>
              <w:marTop w:val="0"/>
              <w:marBottom w:val="0"/>
              <w:divBdr>
                <w:top w:val="none" w:sz="0" w:space="0" w:color="auto"/>
                <w:left w:val="none" w:sz="0" w:space="0" w:color="auto"/>
                <w:bottom w:val="none" w:sz="0" w:space="0" w:color="auto"/>
                <w:right w:val="none" w:sz="0" w:space="0" w:color="auto"/>
              </w:divBdr>
            </w:div>
            <w:div w:id="1766071776">
              <w:marLeft w:val="0"/>
              <w:marRight w:val="0"/>
              <w:marTop w:val="0"/>
              <w:marBottom w:val="0"/>
              <w:divBdr>
                <w:top w:val="none" w:sz="0" w:space="0" w:color="auto"/>
                <w:left w:val="none" w:sz="0" w:space="0" w:color="auto"/>
                <w:bottom w:val="none" w:sz="0" w:space="0" w:color="auto"/>
                <w:right w:val="none" w:sz="0" w:space="0" w:color="auto"/>
              </w:divBdr>
            </w:div>
            <w:div w:id="1768454531">
              <w:marLeft w:val="0"/>
              <w:marRight w:val="0"/>
              <w:marTop w:val="0"/>
              <w:marBottom w:val="0"/>
              <w:divBdr>
                <w:top w:val="none" w:sz="0" w:space="0" w:color="auto"/>
                <w:left w:val="none" w:sz="0" w:space="0" w:color="auto"/>
                <w:bottom w:val="none" w:sz="0" w:space="0" w:color="auto"/>
                <w:right w:val="none" w:sz="0" w:space="0" w:color="auto"/>
              </w:divBdr>
            </w:div>
            <w:div w:id="1788812621">
              <w:marLeft w:val="0"/>
              <w:marRight w:val="0"/>
              <w:marTop w:val="0"/>
              <w:marBottom w:val="0"/>
              <w:divBdr>
                <w:top w:val="none" w:sz="0" w:space="0" w:color="auto"/>
                <w:left w:val="none" w:sz="0" w:space="0" w:color="auto"/>
                <w:bottom w:val="none" w:sz="0" w:space="0" w:color="auto"/>
                <w:right w:val="none" w:sz="0" w:space="0" w:color="auto"/>
              </w:divBdr>
            </w:div>
            <w:div w:id="1802071421">
              <w:marLeft w:val="0"/>
              <w:marRight w:val="0"/>
              <w:marTop w:val="0"/>
              <w:marBottom w:val="0"/>
              <w:divBdr>
                <w:top w:val="none" w:sz="0" w:space="0" w:color="auto"/>
                <w:left w:val="none" w:sz="0" w:space="0" w:color="auto"/>
                <w:bottom w:val="none" w:sz="0" w:space="0" w:color="auto"/>
                <w:right w:val="none" w:sz="0" w:space="0" w:color="auto"/>
              </w:divBdr>
            </w:div>
            <w:div w:id="1822844385">
              <w:marLeft w:val="0"/>
              <w:marRight w:val="0"/>
              <w:marTop w:val="0"/>
              <w:marBottom w:val="0"/>
              <w:divBdr>
                <w:top w:val="none" w:sz="0" w:space="0" w:color="auto"/>
                <w:left w:val="none" w:sz="0" w:space="0" w:color="auto"/>
                <w:bottom w:val="none" w:sz="0" w:space="0" w:color="auto"/>
                <w:right w:val="none" w:sz="0" w:space="0" w:color="auto"/>
              </w:divBdr>
            </w:div>
            <w:div w:id="1836724659">
              <w:marLeft w:val="0"/>
              <w:marRight w:val="0"/>
              <w:marTop w:val="0"/>
              <w:marBottom w:val="0"/>
              <w:divBdr>
                <w:top w:val="none" w:sz="0" w:space="0" w:color="auto"/>
                <w:left w:val="none" w:sz="0" w:space="0" w:color="auto"/>
                <w:bottom w:val="none" w:sz="0" w:space="0" w:color="auto"/>
                <w:right w:val="none" w:sz="0" w:space="0" w:color="auto"/>
              </w:divBdr>
            </w:div>
            <w:div w:id="1847091622">
              <w:marLeft w:val="0"/>
              <w:marRight w:val="0"/>
              <w:marTop w:val="0"/>
              <w:marBottom w:val="0"/>
              <w:divBdr>
                <w:top w:val="none" w:sz="0" w:space="0" w:color="auto"/>
                <w:left w:val="none" w:sz="0" w:space="0" w:color="auto"/>
                <w:bottom w:val="none" w:sz="0" w:space="0" w:color="auto"/>
                <w:right w:val="none" w:sz="0" w:space="0" w:color="auto"/>
              </w:divBdr>
            </w:div>
            <w:div w:id="1893888154">
              <w:marLeft w:val="0"/>
              <w:marRight w:val="0"/>
              <w:marTop w:val="0"/>
              <w:marBottom w:val="0"/>
              <w:divBdr>
                <w:top w:val="none" w:sz="0" w:space="0" w:color="auto"/>
                <w:left w:val="none" w:sz="0" w:space="0" w:color="auto"/>
                <w:bottom w:val="none" w:sz="0" w:space="0" w:color="auto"/>
                <w:right w:val="none" w:sz="0" w:space="0" w:color="auto"/>
              </w:divBdr>
            </w:div>
            <w:div w:id="1903249644">
              <w:marLeft w:val="0"/>
              <w:marRight w:val="0"/>
              <w:marTop w:val="0"/>
              <w:marBottom w:val="0"/>
              <w:divBdr>
                <w:top w:val="none" w:sz="0" w:space="0" w:color="auto"/>
                <w:left w:val="none" w:sz="0" w:space="0" w:color="auto"/>
                <w:bottom w:val="none" w:sz="0" w:space="0" w:color="auto"/>
                <w:right w:val="none" w:sz="0" w:space="0" w:color="auto"/>
              </w:divBdr>
            </w:div>
            <w:div w:id="1905875446">
              <w:marLeft w:val="0"/>
              <w:marRight w:val="0"/>
              <w:marTop w:val="0"/>
              <w:marBottom w:val="0"/>
              <w:divBdr>
                <w:top w:val="none" w:sz="0" w:space="0" w:color="auto"/>
                <w:left w:val="none" w:sz="0" w:space="0" w:color="auto"/>
                <w:bottom w:val="none" w:sz="0" w:space="0" w:color="auto"/>
                <w:right w:val="none" w:sz="0" w:space="0" w:color="auto"/>
              </w:divBdr>
            </w:div>
            <w:div w:id="1909218673">
              <w:marLeft w:val="0"/>
              <w:marRight w:val="0"/>
              <w:marTop w:val="0"/>
              <w:marBottom w:val="0"/>
              <w:divBdr>
                <w:top w:val="none" w:sz="0" w:space="0" w:color="auto"/>
                <w:left w:val="none" w:sz="0" w:space="0" w:color="auto"/>
                <w:bottom w:val="none" w:sz="0" w:space="0" w:color="auto"/>
                <w:right w:val="none" w:sz="0" w:space="0" w:color="auto"/>
              </w:divBdr>
            </w:div>
            <w:div w:id="1941798262">
              <w:marLeft w:val="0"/>
              <w:marRight w:val="0"/>
              <w:marTop w:val="0"/>
              <w:marBottom w:val="0"/>
              <w:divBdr>
                <w:top w:val="none" w:sz="0" w:space="0" w:color="auto"/>
                <w:left w:val="none" w:sz="0" w:space="0" w:color="auto"/>
                <w:bottom w:val="none" w:sz="0" w:space="0" w:color="auto"/>
                <w:right w:val="none" w:sz="0" w:space="0" w:color="auto"/>
              </w:divBdr>
            </w:div>
            <w:div w:id="1949502984">
              <w:marLeft w:val="0"/>
              <w:marRight w:val="0"/>
              <w:marTop w:val="0"/>
              <w:marBottom w:val="0"/>
              <w:divBdr>
                <w:top w:val="none" w:sz="0" w:space="0" w:color="auto"/>
                <w:left w:val="none" w:sz="0" w:space="0" w:color="auto"/>
                <w:bottom w:val="none" w:sz="0" w:space="0" w:color="auto"/>
                <w:right w:val="none" w:sz="0" w:space="0" w:color="auto"/>
              </w:divBdr>
            </w:div>
            <w:div w:id="1966695390">
              <w:marLeft w:val="0"/>
              <w:marRight w:val="0"/>
              <w:marTop w:val="0"/>
              <w:marBottom w:val="0"/>
              <w:divBdr>
                <w:top w:val="none" w:sz="0" w:space="0" w:color="auto"/>
                <w:left w:val="none" w:sz="0" w:space="0" w:color="auto"/>
                <w:bottom w:val="none" w:sz="0" w:space="0" w:color="auto"/>
                <w:right w:val="none" w:sz="0" w:space="0" w:color="auto"/>
              </w:divBdr>
            </w:div>
            <w:div w:id="2018195297">
              <w:marLeft w:val="0"/>
              <w:marRight w:val="0"/>
              <w:marTop w:val="0"/>
              <w:marBottom w:val="0"/>
              <w:divBdr>
                <w:top w:val="none" w:sz="0" w:space="0" w:color="auto"/>
                <w:left w:val="none" w:sz="0" w:space="0" w:color="auto"/>
                <w:bottom w:val="none" w:sz="0" w:space="0" w:color="auto"/>
                <w:right w:val="none" w:sz="0" w:space="0" w:color="auto"/>
              </w:divBdr>
            </w:div>
            <w:div w:id="2020348857">
              <w:marLeft w:val="0"/>
              <w:marRight w:val="0"/>
              <w:marTop w:val="0"/>
              <w:marBottom w:val="0"/>
              <w:divBdr>
                <w:top w:val="none" w:sz="0" w:space="0" w:color="auto"/>
                <w:left w:val="none" w:sz="0" w:space="0" w:color="auto"/>
                <w:bottom w:val="none" w:sz="0" w:space="0" w:color="auto"/>
                <w:right w:val="none" w:sz="0" w:space="0" w:color="auto"/>
              </w:divBdr>
            </w:div>
            <w:div w:id="2038264607">
              <w:marLeft w:val="0"/>
              <w:marRight w:val="0"/>
              <w:marTop w:val="0"/>
              <w:marBottom w:val="0"/>
              <w:divBdr>
                <w:top w:val="none" w:sz="0" w:space="0" w:color="auto"/>
                <w:left w:val="none" w:sz="0" w:space="0" w:color="auto"/>
                <w:bottom w:val="none" w:sz="0" w:space="0" w:color="auto"/>
                <w:right w:val="none" w:sz="0" w:space="0" w:color="auto"/>
              </w:divBdr>
            </w:div>
            <w:div w:id="2061594300">
              <w:marLeft w:val="0"/>
              <w:marRight w:val="0"/>
              <w:marTop w:val="0"/>
              <w:marBottom w:val="0"/>
              <w:divBdr>
                <w:top w:val="none" w:sz="0" w:space="0" w:color="auto"/>
                <w:left w:val="none" w:sz="0" w:space="0" w:color="auto"/>
                <w:bottom w:val="none" w:sz="0" w:space="0" w:color="auto"/>
                <w:right w:val="none" w:sz="0" w:space="0" w:color="auto"/>
              </w:divBdr>
            </w:div>
            <w:div w:id="2064255162">
              <w:marLeft w:val="0"/>
              <w:marRight w:val="0"/>
              <w:marTop w:val="0"/>
              <w:marBottom w:val="0"/>
              <w:divBdr>
                <w:top w:val="none" w:sz="0" w:space="0" w:color="auto"/>
                <w:left w:val="none" w:sz="0" w:space="0" w:color="auto"/>
                <w:bottom w:val="none" w:sz="0" w:space="0" w:color="auto"/>
                <w:right w:val="none" w:sz="0" w:space="0" w:color="auto"/>
              </w:divBdr>
            </w:div>
            <w:div w:id="2078089568">
              <w:marLeft w:val="0"/>
              <w:marRight w:val="0"/>
              <w:marTop w:val="0"/>
              <w:marBottom w:val="0"/>
              <w:divBdr>
                <w:top w:val="none" w:sz="0" w:space="0" w:color="auto"/>
                <w:left w:val="none" w:sz="0" w:space="0" w:color="auto"/>
                <w:bottom w:val="none" w:sz="0" w:space="0" w:color="auto"/>
                <w:right w:val="none" w:sz="0" w:space="0" w:color="auto"/>
              </w:divBdr>
            </w:div>
            <w:div w:id="2079011835">
              <w:marLeft w:val="0"/>
              <w:marRight w:val="0"/>
              <w:marTop w:val="0"/>
              <w:marBottom w:val="0"/>
              <w:divBdr>
                <w:top w:val="none" w:sz="0" w:space="0" w:color="auto"/>
                <w:left w:val="none" w:sz="0" w:space="0" w:color="auto"/>
                <w:bottom w:val="none" w:sz="0" w:space="0" w:color="auto"/>
                <w:right w:val="none" w:sz="0" w:space="0" w:color="auto"/>
              </w:divBdr>
            </w:div>
            <w:div w:id="2084133881">
              <w:marLeft w:val="0"/>
              <w:marRight w:val="0"/>
              <w:marTop w:val="0"/>
              <w:marBottom w:val="0"/>
              <w:divBdr>
                <w:top w:val="none" w:sz="0" w:space="0" w:color="auto"/>
                <w:left w:val="none" w:sz="0" w:space="0" w:color="auto"/>
                <w:bottom w:val="none" w:sz="0" w:space="0" w:color="auto"/>
                <w:right w:val="none" w:sz="0" w:space="0" w:color="auto"/>
              </w:divBdr>
            </w:div>
            <w:div w:id="2108034795">
              <w:marLeft w:val="0"/>
              <w:marRight w:val="0"/>
              <w:marTop w:val="0"/>
              <w:marBottom w:val="0"/>
              <w:divBdr>
                <w:top w:val="none" w:sz="0" w:space="0" w:color="auto"/>
                <w:left w:val="none" w:sz="0" w:space="0" w:color="auto"/>
                <w:bottom w:val="none" w:sz="0" w:space="0" w:color="auto"/>
                <w:right w:val="none" w:sz="0" w:space="0" w:color="auto"/>
              </w:divBdr>
            </w:div>
            <w:div w:id="2109811146">
              <w:marLeft w:val="0"/>
              <w:marRight w:val="0"/>
              <w:marTop w:val="0"/>
              <w:marBottom w:val="0"/>
              <w:divBdr>
                <w:top w:val="none" w:sz="0" w:space="0" w:color="auto"/>
                <w:left w:val="none" w:sz="0" w:space="0" w:color="auto"/>
                <w:bottom w:val="none" w:sz="0" w:space="0" w:color="auto"/>
                <w:right w:val="none" w:sz="0" w:space="0" w:color="auto"/>
              </w:divBdr>
            </w:div>
            <w:div w:id="2124033394">
              <w:marLeft w:val="0"/>
              <w:marRight w:val="0"/>
              <w:marTop w:val="0"/>
              <w:marBottom w:val="0"/>
              <w:divBdr>
                <w:top w:val="none" w:sz="0" w:space="0" w:color="auto"/>
                <w:left w:val="none" w:sz="0" w:space="0" w:color="auto"/>
                <w:bottom w:val="none" w:sz="0" w:space="0" w:color="auto"/>
                <w:right w:val="none" w:sz="0" w:space="0" w:color="auto"/>
              </w:divBdr>
            </w:div>
            <w:div w:id="214002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29665">
      <w:bodyDiv w:val="1"/>
      <w:marLeft w:val="0"/>
      <w:marRight w:val="0"/>
      <w:marTop w:val="0"/>
      <w:marBottom w:val="0"/>
      <w:divBdr>
        <w:top w:val="none" w:sz="0" w:space="0" w:color="auto"/>
        <w:left w:val="none" w:sz="0" w:space="0" w:color="auto"/>
        <w:bottom w:val="none" w:sz="0" w:space="0" w:color="auto"/>
        <w:right w:val="none" w:sz="0" w:space="0" w:color="auto"/>
      </w:divBdr>
    </w:div>
    <w:div w:id="1648121511">
      <w:bodyDiv w:val="1"/>
      <w:marLeft w:val="0"/>
      <w:marRight w:val="0"/>
      <w:marTop w:val="0"/>
      <w:marBottom w:val="0"/>
      <w:divBdr>
        <w:top w:val="none" w:sz="0" w:space="0" w:color="auto"/>
        <w:left w:val="none" w:sz="0" w:space="0" w:color="auto"/>
        <w:bottom w:val="none" w:sz="0" w:space="0" w:color="auto"/>
        <w:right w:val="none" w:sz="0" w:space="0" w:color="auto"/>
      </w:divBdr>
    </w:div>
    <w:div w:id="1813713315">
      <w:bodyDiv w:val="1"/>
      <w:marLeft w:val="0"/>
      <w:marRight w:val="0"/>
      <w:marTop w:val="0"/>
      <w:marBottom w:val="0"/>
      <w:divBdr>
        <w:top w:val="none" w:sz="0" w:space="0" w:color="auto"/>
        <w:left w:val="none" w:sz="0" w:space="0" w:color="auto"/>
        <w:bottom w:val="none" w:sz="0" w:space="0" w:color="auto"/>
        <w:right w:val="none" w:sz="0" w:space="0" w:color="auto"/>
      </w:divBdr>
      <w:divsChild>
        <w:div w:id="531963272">
          <w:marLeft w:val="0"/>
          <w:marRight w:val="0"/>
          <w:marTop w:val="0"/>
          <w:marBottom w:val="0"/>
          <w:divBdr>
            <w:top w:val="none" w:sz="0" w:space="0" w:color="auto"/>
            <w:left w:val="none" w:sz="0" w:space="0" w:color="auto"/>
            <w:bottom w:val="none" w:sz="0" w:space="0" w:color="auto"/>
            <w:right w:val="none" w:sz="0" w:space="0" w:color="auto"/>
          </w:divBdr>
        </w:div>
        <w:div w:id="843085019">
          <w:marLeft w:val="0"/>
          <w:marRight w:val="0"/>
          <w:marTop w:val="0"/>
          <w:marBottom w:val="0"/>
          <w:divBdr>
            <w:top w:val="none" w:sz="0" w:space="0" w:color="auto"/>
            <w:left w:val="none" w:sz="0" w:space="0" w:color="auto"/>
            <w:bottom w:val="none" w:sz="0" w:space="0" w:color="auto"/>
            <w:right w:val="none" w:sz="0" w:space="0" w:color="auto"/>
          </w:divBdr>
        </w:div>
        <w:div w:id="1336884583">
          <w:marLeft w:val="0"/>
          <w:marRight w:val="0"/>
          <w:marTop w:val="0"/>
          <w:marBottom w:val="0"/>
          <w:divBdr>
            <w:top w:val="none" w:sz="0" w:space="0" w:color="auto"/>
            <w:left w:val="none" w:sz="0" w:space="0" w:color="auto"/>
            <w:bottom w:val="none" w:sz="0" w:space="0" w:color="auto"/>
            <w:right w:val="none" w:sz="0" w:space="0" w:color="auto"/>
          </w:divBdr>
        </w:div>
      </w:divsChild>
    </w:div>
    <w:div w:id="1896429650">
      <w:bodyDiv w:val="1"/>
      <w:marLeft w:val="0"/>
      <w:marRight w:val="0"/>
      <w:marTop w:val="0"/>
      <w:marBottom w:val="0"/>
      <w:divBdr>
        <w:top w:val="none" w:sz="0" w:space="0" w:color="auto"/>
        <w:left w:val="none" w:sz="0" w:space="0" w:color="auto"/>
        <w:bottom w:val="none" w:sz="0" w:space="0" w:color="auto"/>
        <w:right w:val="none" w:sz="0" w:space="0" w:color="auto"/>
      </w:divBdr>
      <w:divsChild>
        <w:div w:id="252594096">
          <w:marLeft w:val="0"/>
          <w:marRight w:val="0"/>
          <w:marTop w:val="0"/>
          <w:marBottom w:val="0"/>
          <w:divBdr>
            <w:top w:val="none" w:sz="0" w:space="0" w:color="auto"/>
            <w:left w:val="none" w:sz="0" w:space="0" w:color="auto"/>
            <w:bottom w:val="none" w:sz="0" w:space="0" w:color="auto"/>
            <w:right w:val="none" w:sz="0" w:space="0" w:color="auto"/>
          </w:divBdr>
        </w:div>
        <w:div w:id="313022586">
          <w:marLeft w:val="0"/>
          <w:marRight w:val="0"/>
          <w:marTop w:val="0"/>
          <w:marBottom w:val="0"/>
          <w:divBdr>
            <w:top w:val="none" w:sz="0" w:space="0" w:color="auto"/>
            <w:left w:val="none" w:sz="0" w:space="0" w:color="auto"/>
            <w:bottom w:val="none" w:sz="0" w:space="0" w:color="auto"/>
            <w:right w:val="none" w:sz="0" w:space="0" w:color="auto"/>
          </w:divBdr>
        </w:div>
        <w:div w:id="930743942">
          <w:marLeft w:val="0"/>
          <w:marRight w:val="0"/>
          <w:marTop w:val="0"/>
          <w:marBottom w:val="0"/>
          <w:divBdr>
            <w:top w:val="none" w:sz="0" w:space="0" w:color="auto"/>
            <w:left w:val="none" w:sz="0" w:space="0" w:color="auto"/>
            <w:bottom w:val="none" w:sz="0" w:space="0" w:color="auto"/>
            <w:right w:val="none" w:sz="0" w:space="0" w:color="auto"/>
          </w:divBdr>
        </w:div>
        <w:div w:id="940139916">
          <w:marLeft w:val="0"/>
          <w:marRight w:val="0"/>
          <w:marTop w:val="0"/>
          <w:marBottom w:val="0"/>
          <w:divBdr>
            <w:top w:val="none" w:sz="0" w:space="0" w:color="auto"/>
            <w:left w:val="none" w:sz="0" w:space="0" w:color="auto"/>
            <w:bottom w:val="none" w:sz="0" w:space="0" w:color="auto"/>
            <w:right w:val="none" w:sz="0" w:space="0" w:color="auto"/>
          </w:divBdr>
        </w:div>
        <w:div w:id="1042906591">
          <w:marLeft w:val="0"/>
          <w:marRight w:val="0"/>
          <w:marTop w:val="0"/>
          <w:marBottom w:val="0"/>
          <w:divBdr>
            <w:top w:val="none" w:sz="0" w:space="0" w:color="auto"/>
            <w:left w:val="none" w:sz="0" w:space="0" w:color="auto"/>
            <w:bottom w:val="none" w:sz="0" w:space="0" w:color="auto"/>
            <w:right w:val="none" w:sz="0" w:space="0" w:color="auto"/>
          </w:divBdr>
        </w:div>
        <w:div w:id="1292050064">
          <w:marLeft w:val="0"/>
          <w:marRight w:val="0"/>
          <w:marTop w:val="0"/>
          <w:marBottom w:val="0"/>
          <w:divBdr>
            <w:top w:val="none" w:sz="0" w:space="0" w:color="auto"/>
            <w:left w:val="none" w:sz="0" w:space="0" w:color="auto"/>
            <w:bottom w:val="none" w:sz="0" w:space="0" w:color="auto"/>
            <w:right w:val="none" w:sz="0" w:space="0" w:color="auto"/>
          </w:divBdr>
        </w:div>
        <w:div w:id="1575047061">
          <w:marLeft w:val="0"/>
          <w:marRight w:val="0"/>
          <w:marTop w:val="0"/>
          <w:marBottom w:val="0"/>
          <w:divBdr>
            <w:top w:val="none" w:sz="0" w:space="0" w:color="auto"/>
            <w:left w:val="none" w:sz="0" w:space="0" w:color="auto"/>
            <w:bottom w:val="none" w:sz="0" w:space="0" w:color="auto"/>
            <w:right w:val="none" w:sz="0" w:space="0" w:color="auto"/>
          </w:divBdr>
        </w:div>
      </w:divsChild>
    </w:div>
    <w:div w:id="2123575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rentu.ca/vpacademic/committees-policies/provosts-planning-group" TargetMode="External"/><Relationship Id="rId18" Type="http://schemas.openxmlformats.org/officeDocument/2006/relationships/hyperlink" Target="https://www.trentu.ca/vpacademic/quality-assurance/templates" TargetMode="External"/><Relationship Id="rId26" Type="http://schemas.openxmlformats.org/officeDocument/2006/relationships/hyperlink" Target="http://www.trentu.ca/dean/documents/PolicyonTerminatinganAcademicProgramAPPROVED011315.pdf" TargetMode="External"/><Relationship Id="rId3" Type="http://schemas.openxmlformats.org/officeDocument/2006/relationships/customXml" Target="../customXml/item3.xml"/><Relationship Id="rId21" Type="http://schemas.openxmlformats.org/officeDocument/2006/relationships/hyperlink" Target="https://www.trentu.ca/vpacademic/quality-assurance/templates" TargetMode="External"/><Relationship Id="rId7" Type="http://schemas.openxmlformats.org/officeDocument/2006/relationships/settings" Target="settings.xml"/><Relationship Id="rId12" Type="http://schemas.openxmlformats.org/officeDocument/2006/relationships/hyperlink" Target="http://www.tcu.gov.on.ca/pepg/audiences/colleges/oqf.html" TargetMode="External"/><Relationship Id="rId17" Type="http://schemas.openxmlformats.org/officeDocument/2006/relationships/hyperlink" Target="https://www.trentu.ca/vpacademic/quality-assurance/templates" TargetMode="External"/><Relationship Id="rId25" Type="http://schemas.openxmlformats.org/officeDocument/2006/relationships/hyperlink" Target="https://www.trentu.ca/vpacademic/sites/trentu.ca.vpacademic/files/documents/AODA%20Current%20Roster%20-%20Alpha%20-%20Round%202%20QA%20-%20July%202018.pdf" TargetMode="External"/><Relationship Id="rId2" Type="http://schemas.openxmlformats.org/officeDocument/2006/relationships/customXml" Target="../customXml/item2.xml"/><Relationship Id="rId16" Type="http://schemas.openxmlformats.org/officeDocument/2006/relationships/hyperlink" Target="https://www.trentu.ca/vpacademic/sites/trentu.ca.vpacademic/files/documents/AODA%20Current%20Roster%20-%20Alpha%20-%20Round%202%20QA%20-%20July%202018.pdf" TargetMode="External"/><Relationship Id="rId20" Type="http://schemas.openxmlformats.org/officeDocument/2006/relationships/hyperlink" Target="https://www.trentu.ca/vpacademic/quality-assurance/template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trentu.ca/vpacademic/quality-assurance/new-degree-program-development/approved-degree-program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trentu.ca/vpacademic/quality-assurance/templates" TargetMode="External"/><Relationship Id="rId23" Type="http://schemas.openxmlformats.org/officeDocument/2006/relationships/hyperlink" Target="https://www.trentu.ca/vpacademic/quality-assurance/template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trentu.ca/vpacademic/quality-assurance/template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rentu.ca/governance/sites/trentu.ca.governance/files/documents/Senate%20Committees%20ToR%20-%20May%207%202019.pdf" TargetMode="External"/><Relationship Id="rId22" Type="http://schemas.openxmlformats.org/officeDocument/2006/relationships/hyperlink" Target="https://www.trentu.ca/vpacademic/quality-assurance/templates" TargetMode="External"/><Relationship Id="rId27" Type="http://schemas.openxmlformats.org/officeDocument/2006/relationships/hyperlink" Target="https://www.trentu.ca/vpacademic/committees-policies/undergraduate-studies-committee"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39DD0B17795E468289EF3F8FFCC26A" ma:contentTypeVersion="8" ma:contentTypeDescription="Create a new document." ma:contentTypeScope="" ma:versionID="01d3b766587f1f4676c27b2e363cfd54">
  <xsd:schema xmlns:xsd="http://www.w3.org/2001/XMLSchema" xmlns:xs="http://www.w3.org/2001/XMLSchema" xmlns:p="http://schemas.microsoft.com/office/2006/metadata/properties" xmlns:ns1="http://schemas.microsoft.com/sharepoint/v3" xmlns:ns3="2e928e1d-fd59-46be-b5c7-765a3333a197" xmlns:ns4="bc4b7a13-7ee7-4239-ae5e-72266470f921" targetNamespace="http://schemas.microsoft.com/office/2006/metadata/properties" ma:root="true" ma:fieldsID="5c50e551a0913450e438ee2681cf9945" ns1:_="" ns3:_="" ns4:_="">
    <xsd:import namespace="http://schemas.microsoft.com/sharepoint/v3"/>
    <xsd:import namespace="2e928e1d-fd59-46be-b5c7-765a3333a197"/>
    <xsd:import namespace="bc4b7a13-7ee7-4239-ae5e-72266470f921"/>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928e1d-fd59-46be-b5c7-765a3333a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4b7a13-7ee7-4239-ae5e-72266470f92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B0840-786B-47AE-83DA-790906ACF9F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BFB2A78-D714-40D5-A39E-B648F91CF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928e1d-fd59-46be-b5c7-765a3333a197"/>
    <ds:schemaRef ds:uri="bc4b7a13-7ee7-4239-ae5e-72266470f9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5DDB1E-C122-4380-9562-876A8E6CD14D}">
  <ds:schemaRefs>
    <ds:schemaRef ds:uri="http://schemas.microsoft.com/sharepoint/v3/contenttype/forms"/>
  </ds:schemaRefs>
</ds:datastoreItem>
</file>

<file path=customXml/itemProps4.xml><?xml version="1.0" encoding="utf-8"?>
<ds:datastoreItem xmlns:ds="http://schemas.openxmlformats.org/officeDocument/2006/customXml" ds:itemID="{5B129926-6A75-4146-9430-778585717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55</Pages>
  <Words>22442</Words>
  <Characters>127924</Characters>
  <Application>Microsoft Office Word</Application>
  <DocSecurity>0</DocSecurity>
  <Lines>1066</Lines>
  <Paragraphs>300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150066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Bruls</dc:creator>
  <cp:keywords/>
  <dc:description/>
  <cp:lastModifiedBy>Author</cp:lastModifiedBy>
  <cp:revision>4</cp:revision>
  <cp:lastPrinted>2014-03-29T18:37:00Z</cp:lastPrinted>
  <dcterms:created xsi:type="dcterms:W3CDTF">2023-03-13T14:19:00Z</dcterms:created>
  <dcterms:modified xsi:type="dcterms:W3CDTF">2023-06-22T16:07:00Z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0x0101003D39DD0B17795E468289EF3F8FFCC26A</vt:lpwstr>
  </property>
</Properties>
</file>